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46439" w14:textId="2E81CBDD" w:rsidR="00EC3B15" w:rsidRDefault="00EC3B15" w:rsidP="00EC3B15">
      <w:pPr>
        <w:widowControl w:val="0"/>
        <w:autoSpaceDE w:val="0"/>
        <w:autoSpaceDN w:val="0"/>
        <w:adjustRightInd w:val="0"/>
        <w:jc w:val="center"/>
        <w:rPr>
          <w:rFonts w:asciiTheme="minorHAnsi" w:hAnsiTheme="minorHAnsi" w:cs="Helvetica"/>
          <w:b/>
          <w:bCs/>
          <w:sz w:val="28"/>
          <w:szCs w:val="28"/>
        </w:rPr>
      </w:pPr>
      <w:r>
        <w:rPr>
          <w:rFonts w:asciiTheme="minorHAnsi" w:hAnsiTheme="minorHAnsi" w:cs="Helvetica"/>
          <w:b/>
          <w:bCs/>
          <w:sz w:val="28"/>
          <w:szCs w:val="28"/>
        </w:rPr>
        <w:t>Coherence</w:t>
      </w:r>
    </w:p>
    <w:p w14:paraId="2F835DE6" w14:textId="77777777" w:rsidR="00EC3B15" w:rsidRDefault="00EC3B15" w:rsidP="00665BAE">
      <w:pPr>
        <w:widowControl w:val="0"/>
        <w:autoSpaceDE w:val="0"/>
        <w:autoSpaceDN w:val="0"/>
        <w:adjustRightInd w:val="0"/>
        <w:rPr>
          <w:rFonts w:asciiTheme="minorHAnsi" w:hAnsiTheme="minorHAnsi" w:cs="Helvetica"/>
          <w:b/>
          <w:bCs/>
          <w:sz w:val="28"/>
          <w:szCs w:val="28"/>
        </w:rPr>
      </w:pPr>
    </w:p>
    <w:p w14:paraId="79790206" w14:textId="37C584C5" w:rsidR="00665BAE" w:rsidRPr="00665BAE" w:rsidRDefault="00665BAE" w:rsidP="00665BAE">
      <w:pPr>
        <w:widowControl w:val="0"/>
        <w:autoSpaceDE w:val="0"/>
        <w:autoSpaceDN w:val="0"/>
        <w:adjustRightInd w:val="0"/>
        <w:rPr>
          <w:rFonts w:asciiTheme="minorHAnsi" w:hAnsiTheme="minorHAnsi" w:cs="Helvetica"/>
          <w:b/>
          <w:bCs/>
          <w:sz w:val="28"/>
          <w:szCs w:val="28"/>
        </w:rPr>
      </w:pPr>
      <w:r w:rsidRPr="00665BAE">
        <w:rPr>
          <w:rFonts w:asciiTheme="minorHAnsi" w:hAnsiTheme="minorHAnsi" w:cs="Helvetica"/>
          <w:b/>
          <w:bCs/>
          <w:sz w:val="28"/>
          <w:szCs w:val="28"/>
        </w:rPr>
        <w:t xml:space="preserve">1.  Selected literature on </w:t>
      </w:r>
      <w:r w:rsidR="00EC3B15">
        <w:rPr>
          <w:rFonts w:asciiTheme="minorHAnsi" w:hAnsiTheme="minorHAnsi" w:cs="Helvetica"/>
          <w:b/>
          <w:bCs/>
          <w:sz w:val="28"/>
          <w:szCs w:val="28"/>
        </w:rPr>
        <w:t>c</w:t>
      </w:r>
      <w:r w:rsidRPr="00665BAE">
        <w:rPr>
          <w:rFonts w:asciiTheme="minorHAnsi" w:hAnsiTheme="minorHAnsi" w:cs="Helvetica"/>
          <w:b/>
          <w:bCs/>
          <w:sz w:val="28"/>
          <w:szCs w:val="28"/>
        </w:rPr>
        <w:t>oherence</w:t>
      </w:r>
    </w:p>
    <w:p w14:paraId="324FA9C0" w14:textId="77777777" w:rsidR="00665BAE" w:rsidRDefault="00665BAE" w:rsidP="00665BAE">
      <w:pPr>
        <w:widowControl w:val="0"/>
        <w:autoSpaceDE w:val="0"/>
        <w:autoSpaceDN w:val="0"/>
        <w:adjustRightInd w:val="0"/>
        <w:rPr>
          <w:rFonts w:ascii="Helvetica" w:hAnsi="Helvetica" w:cs="Helvetica"/>
          <w:b/>
          <w:bCs/>
        </w:rPr>
      </w:pPr>
    </w:p>
    <w:p w14:paraId="352FF11C" w14:textId="2B2B8BFF" w:rsidR="00665BAE" w:rsidRDefault="00EC17A5" w:rsidP="00665BAE">
      <w:pPr>
        <w:widowControl w:val="0"/>
        <w:autoSpaceDE w:val="0"/>
        <w:autoSpaceDN w:val="0"/>
        <w:adjustRightInd w:val="0"/>
        <w:rPr>
          <w:rFonts w:cs="Helvetica"/>
        </w:rPr>
      </w:pPr>
      <w:hyperlink r:id="rId4" w:history="1">
        <w:proofErr w:type="spellStart"/>
        <w:r w:rsidR="003A1BCC">
          <w:rPr>
            <w:rStyle w:val="Hyperlink"/>
            <w:rFonts w:cs="Helvetica"/>
          </w:rPr>
          <w:t>Galetto</w:t>
        </w:r>
        <w:proofErr w:type="spellEnd"/>
        <w:r w:rsidR="003A1BCC">
          <w:rPr>
            <w:rStyle w:val="Hyperlink"/>
            <w:rFonts w:cs="Helvetica"/>
          </w:rPr>
          <w:t xml:space="preserve">, V., </w:t>
        </w:r>
        <w:proofErr w:type="spellStart"/>
        <w:r w:rsidR="003A1BCC">
          <w:rPr>
            <w:rStyle w:val="Hyperlink"/>
            <w:rFonts w:cs="Helvetica"/>
          </w:rPr>
          <w:t>Kintz</w:t>
        </w:r>
        <w:proofErr w:type="spellEnd"/>
        <w:r w:rsidR="003A1BCC">
          <w:rPr>
            <w:rStyle w:val="Hyperlink"/>
            <w:rFonts w:cs="Helvetica"/>
          </w:rPr>
          <w:t xml:space="preserve">, S., West, T., Marini, A., Harris Wright, H., &amp; </w:t>
        </w:r>
        <w:proofErr w:type="spellStart"/>
        <w:r w:rsidR="003A1BCC">
          <w:rPr>
            <w:rStyle w:val="Hyperlink"/>
            <w:rFonts w:cs="Helvetica"/>
          </w:rPr>
          <w:t>Fergadiotis</w:t>
        </w:r>
        <w:proofErr w:type="spellEnd"/>
        <w:r w:rsidR="003A1BCC">
          <w:rPr>
            <w:rStyle w:val="Hyperlink"/>
            <w:rFonts w:cs="Helvetica"/>
          </w:rPr>
          <w:t>, G.</w:t>
        </w:r>
      </w:hyperlink>
      <w:r w:rsidR="00665BAE" w:rsidRPr="00BB2DD9">
        <w:rPr>
          <w:rFonts w:asciiTheme="minorHAnsi" w:hAnsiTheme="minorHAnsi" w:cs="Helvetica"/>
        </w:rPr>
        <w:t xml:space="preserve"> (</w:t>
      </w:r>
      <w:r w:rsidR="003A1BCC">
        <w:rPr>
          <w:rFonts w:cs="Helvetica"/>
        </w:rPr>
        <w:t>2013</w:t>
      </w:r>
      <w:r w:rsidR="00665BAE" w:rsidRPr="00BB2DD9">
        <w:rPr>
          <w:rFonts w:asciiTheme="minorHAnsi" w:hAnsiTheme="minorHAnsi" w:cs="Helvetica"/>
        </w:rPr>
        <w:t xml:space="preserve">). </w:t>
      </w:r>
      <w:r w:rsidR="003A1BCC">
        <w:rPr>
          <w:rFonts w:cs="Helvetica"/>
        </w:rPr>
        <w:t xml:space="preserve">Measuring global coherence in aphasia. </w:t>
      </w:r>
      <w:r w:rsidR="003A1BCC">
        <w:rPr>
          <w:rFonts w:cs="Helvetica"/>
          <w:i/>
          <w:iCs/>
        </w:rPr>
        <w:t>Procedia - Social and Behavioral Sciences</w:t>
      </w:r>
      <w:r w:rsidR="00665BAE" w:rsidRPr="00BB2DD9">
        <w:rPr>
          <w:rFonts w:asciiTheme="minorHAnsi" w:hAnsiTheme="minorHAnsi" w:cs="Helvetica"/>
        </w:rPr>
        <w:t>, </w:t>
      </w:r>
      <w:r w:rsidR="003A1BCC">
        <w:rPr>
          <w:rFonts w:cs="Helvetica"/>
          <w:i/>
          <w:iCs/>
        </w:rPr>
        <w:t>94</w:t>
      </w:r>
      <w:r w:rsidR="003A1BCC">
        <w:rPr>
          <w:rFonts w:cs="Helvetica"/>
        </w:rPr>
        <w:t>, 198-199</w:t>
      </w:r>
      <w:r w:rsidR="00665BAE" w:rsidRPr="00BB2DD9">
        <w:rPr>
          <w:rFonts w:asciiTheme="minorHAnsi" w:hAnsiTheme="minorHAnsi" w:cs="Helvetica"/>
        </w:rPr>
        <w:t>.</w:t>
      </w:r>
    </w:p>
    <w:p w14:paraId="5A41D624" w14:textId="2AC10B3B" w:rsidR="00665BAE" w:rsidRDefault="00665BAE" w:rsidP="00665BAE">
      <w:pPr>
        <w:widowControl w:val="0"/>
        <w:autoSpaceDE w:val="0"/>
        <w:autoSpaceDN w:val="0"/>
        <w:adjustRightInd w:val="0"/>
        <w:rPr>
          <w:rFonts w:cs="Helvetica"/>
        </w:rPr>
      </w:pPr>
    </w:p>
    <w:p w14:paraId="6B72501B" w14:textId="5603DC95" w:rsidR="00FE1CC8" w:rsidRPr="00FE1CC8" w:rsidRDefault="00EC17A5" w:rsidP="00FE1CC8">
      <w:pPr>
        <w:widowControl w:val="0"/>
        <w:autoSpaceDE w:val="0"/>
        <w:autoSpaceDN w:val="0"/>
        <w:adjustRightInd w:val="0"/>
        <w:rPr>
          <w:rFonts w:cs="Helvetica"/>
        </w:rPr>
      </w:pPr>
      <w:hyperlink r:id="rId5" w:history="1">
        <w:r w:rsidR="0092498E">
          <w:rPr>
            <w:rStyle w:val="Hyperlink"/>
            <w:rFonts w:cs="Helvetica"/>
          </w:rPr>
          <w:t xml:space="preserve">Glosser, G., &amp; </w:t>
        </w:r>
        <w:proofErr w:type="spellStart"/>
        <w:r w:rsidR="0092498E">
          <w:rPr>
            <w:rStyle w:val="Hyperlink"/>
            <w:rFonts w:cs="Helvetica"/>
          </w:rPr>
          <w:t>Deser</w:t>
        </w:r>
        <w:proofErr w:type="spellEnd"/>
        <w:r w:rsidR="0092498E">
          <w:rPr>
            <w:rStyle w:val="Hyperlink"/>
            <w:rFonts w:cs="Helvetica"/>
          </w:rPr>
          <w:t>, T.</w:t>
        </w:r>
      </w:hyperlink>
      <w:r w:rsidR="00665BAE" w:rsidRPr="00BB2DD9">
        <w:rPr>
          <w:rFonts w:asciiTheme="minorHAnsi" w:hAnsiTheme="minorHAnsi" w:cs="Helvetica"/>
        </w:rPr>
        <w:t xml:space="preserve"> </w:t>
      </w:r>
      <w:r w:rsidR="00FE1CC8" w:rsidRPr="00FE1CC8">
        <w:rPr>
          <w:rFonts w:cs="Helvetica"/>
        </w:rPr>
        <w:t xml:space="preserve">Glosser, G., &amp; </w:t>
      </w:r>
      <w:proofErr w:type="spellStart"/>
      <w:r w:rsidR="00FE1CC8" w:rsidRPr="00FE1CC8">
        <w:rPr>
          <w:rFonts w:cs="Helvetica"/>
        </w:rPr>
        <w:t>Deser</w:t>
      </w:r>
      <w:proofErr w:type="spellEnd"/>
      <w:r w:rsidR="00FE1CC8" w:rsidRPr="00FE1CC8">
        <w:rPr>
          <w:rFonts w:cs="Helvetica"/>
        </w:rPr>
        <w:t>, T. (1991). Patterns of discourse production among neurological patients with fluent language disorders. </w:t>
      </w:r>
      <w:r w:rsidR="00FE1CC8" w:rsidRPr="00FE1CC8">
        <w:rPr>
          <w:rFonts w:cs="Helvetica"/>
          <w:i/>
          <w:iCs/>
        </w:rPr>
        <w:t xml:space="preserve">Brain and </w:t>
      </w:r>
      <w:r w:rsidR="0092498E">
        <w:rPr>
          <w:rFonts w:cs="Helvetica"/>
          <w:i/>
          <w:iCs/>
        </w:rPr>
        <w:t>L</w:t>
      </w:r>
      <w:r w:rsidR="00FE1CC8" w:rsidRPr="00FE1CC8">
        <w:rPr>
          <w:rFonts w:cs="Helvetica"/>
          <w:i/>
          <w:iCs/>
        </w:rPr>
        <w:t>anguage</w:t>
      </w:r>
      <w:r w:rsidR="00FE1CC8" w:rsidRPr="00FE1CC8">
        <w:rPr>
          <w:rFonts w:cs="Helvetica"/>
        </w:rPr>
        <w:t>, </w:t>
      </w:r>
      <w:r w:rsidR="00FE1CC8" w:rsidRPr="00FE1CC8">
        <w:rPr>
          <w:rFonts w:cs="Helvetica"/>
          <w:i/>
          <w:iCs/>
        </w:rPr>
        <w:t>40</w:t>
      </w:r>
      <w:r w:rsidR="00FE1CC8" w:rsidRPr="00FE1CC8">
        <w:rPr>
          <w:rFonts w:cs="Helvetica"/>
        </w:rPr>
        <w:t>(1), 67-88.</w:t>
      </w:r>
    </w:p>
    <w:p w14:paraId="4AD89C57" w14:textId="612A9AEB" w:rsidR="00665BAE" w:rsidRDefault="00665BAE" w:rsidP="00665BAE">
      <w:pPr>
        <w:widowControl w:val="0"/>
        <w:autoSpaceDE w:val="0"/>
        <w:autoSpaceDN w:val="0"/>
        <w:adjustRightInd w:val="0"/>
        <w:rPr>
          <w:rFonts w:cs="Helvetica"/>
        </w:rPr>
      </w:pPr>
    </w:p>
    <w:p w14:paraId="1B13580B" w14:textId="04BBE587" w:rsidR="00665BAE" w:rsidRDefault="00EC17A5" w:rsidP="00665BAE">
      <w:pPr>
        <w:widowControl w:val="0"/>
        <w:autoSpaceDE w:val="0"/>
        <w:autoSpaceDN w:val="0"/>
        <w:adjustRightInd w:val="0"/>
        <w:rPr>
          <w:rFonts w:cs="Helvetica"/>
        </w:rPr>
      </w:pPr>
      <w:hyperlink r:id="rId6" w:history="1">
        <w:proofErr w:type="spellStart"/>
        <w:r w:rsidR="00665BAE">
          <w:rPr>
            <w:rStyle w:val="Hyperlink"/>
            <w:rFonts w:cs="Helvetica"/>
          </w:rPr>
          <w:t>Hazamy</w:t>
        </w:r>
        <w:proofErr w:type="spellEnd"/>
        <w:r w:rsidR="00665BAE">
          <w:rPr>
            <w:rStyle w:val="Hyperlink"/>
            <w:rFonts w:cs="Helvetica"/>
          </w:rPr>
          <w:t>, A. A., &amp; Obermeyer, J.</w:t>
        </w:r>
      </w:hyperlink>
      <w:r w:rsidR="00665BAE" w:rsidRPr="00BB2DD9">
        <w:rPr>
          <w:rFonts w:asciiTheme="minorHAnsi" w:hAnsiTheme="minorHAnsi" w:cs="Helvetica"/>
        </w:rPr>
        <w:t xml:space="preserve"> </w:t>
      </w:r>
      <w:r w:rsidR="00665BAE" w:rsidRPr="00665BAE">
        <w:rPr>
          <w:rFonts w:cs="Helvetica"/>
        </w:rPr>
        <w:t>(2020). Evaluating informative content and global coherence in fluent and non‐fluent aphasia. </w:t>
      </w:r>
      <w:r w:rsidR="00665BAE" w:rsidRPr="00665BAE">
        <w:rPr>
          <w:rFonts w:cs="Helvetica"/>
          <w:i/>
          <w:iCs/>
        </w:rPr>
        <w:t>International journal of language &amp; communication disorders</w:t>
      </w:r>
      <w:r w:rsidR="00665BAE" w:rsidRPr="00665BAE">
        <w:rPr>
          <w:rFonts w:cs="Helvetica"/>
        </w:rPr>
        <w:t>, </w:t>
      </w:r>
      <w:r w:rsidR="00665BAE" w:rsidRPr="00665BAE">
        <w:rPr>
          <w:rFonts w:cs="Helvetica"/>
          <w:i/>
          <w:iCs/>
        </w:rPr>
        <w:t>55</w:t>
      </w:r>
      <w:r w:rsidR="00665BAE" w:rsidRPr="00665BAE">
        <w:rPr>
          <w:rFonts w:cs="Helvetica"/>
        </w:rPr>
        <w:t>(1), 110-120.</w:t>
      </w:r>
    </w:p>
    <w:p w14:paraId="376122AB" w14:textId="247BC90E" w:rsidR="00EC17A5" w:rsidRDefault="00EC17A5" w:rsidP="00665BAE">
      <w:pPr>
        <w:widowControl w:val="0"/>
        <w:autoSpaceDE w:val="0"/>
        <w:autoSpaceDN w:val="0"/>
        <w:adjustRightInd w:val="0"/>
        <w:rPr>
          <w:rFonts w:cs="Helvetica"/>
        </w:rPr>
      </w:pPr>
    </w:p>
    <w:p w14:paraId="3BDCEAE3" w14:textId="205435FC" w:rsidR="00EC17A5" w:rsidRPr="00665BAE" w:rsidRDefault="00EC17A5" w:rsidP="00665BAE">
      <w:pPr>
        <w:widowControl w:val="0"/>
        <w:autoSpaceDE w:val="0"/>
        <w:autoSpaceDN w:val="0"/>
        <w:adjustRightInd w:val="0"/>
        <w:rPr>
          <w:rFonts w:cs="Helvetica"/>
        </w:rPr>
      </w:pPr>
      <w:hyperlink r:id="rId7" w:history="1">
        <w:proofErr w:type="spellStart"/>
        <w:r w:rsidRPr="00D73786">
          <w:rPr>
            <w:rStyle w:val="Hyperlink"/>
            <w:rFonts w:cs="Helvetica"/>
          </w:rPr>
          <w:t>Leaman</w:t>
        </w:r>
        <w:proofErr w:type="spellEnd"/>
        <w:r w:rsidRPr="00D73786">
          <w:rPr>
            <w:rStyle w:val="Hyperlink"/>
            <w:rFonts w:cs="Helvetica"/>
          </w:rPr>
          <w:t>, M. C., &amp; Edmonds, L. A.</w:t>
        </w:r>
      </w:hyperlink>
      <w:r>
        <w:rPr>
          <w:rFonts w:cs="Helvetica"/>
        </w:rPr>
        <w:t xml:space="preserve"> (2021). Measuring global coherence in people with aphasia during unstructured conversation. </w:t>
      </w:r>
      <w:r w:rsidRPr="00D73786">
        <w:rPr>
          <w:rFonts w:cs="Helvetica"/>
          <w:i/>
          <w:iCs/>
        </w:rPr>
        <w:t>American Journal of Speech-Language Pathology, 30</w:t>
      </w:r>
      <w:r>
        <w:rPr>
          <w:rFonts w:cs="Helvetica"/>
        </w:rPr>
        <w:t>, 359-375.</w:t>
      </w:r>
    </w:p>
    <w:p w14:paraId="3A86071B" w14:textId="13037297" w:rsidR="00665BAE" w:rsidRDefault="00665BAE" w:rsidP="00665BAE">
      <w:pPr>
        <w:widowControl w:val="0"/>
        <w:autoSpaceDE w:val="0"/>
        <w:autoSpaceDN w:val="0"/>
        <w:adjustRightInd w:val="0"/>
        <w:rPr>
          <w:rFonts w:cs="Helvetica"/>
        </w:rPr>
      </w:pPr>
    </w:p>
    <w:p w14:paraId="3D7366F9" w14:textId="19C5E7F6" w:rsidR="00665BAE" w:rsidRPr="00BB2DD9" w:rsidRDefault="00EC17A5" w:rsidP="00665BAE">
      <w:pPr>
        <w:widowControl w:val="0"/>
        <w:autoSpaceDE w:val="0"/>
        <w:autoSpaceDN w:val="0"/>
        <w:adjustRightInd w:val="0"/>
        <w:rPr>
          <w:rFonts w:asciiTheme="minorHAnsi" w:hAnsiTheme="minorHAnsi" w:cs="Helvetica"/>
        </w:rPr>
      </w:pPr>
      <w:hyperlink r:id="rId8" w:history="1">
        <w:r w:rsidR="00F7745B">
          <w:rPr>
            <w:rStyle w:val="Hyperlink"/>
            <w:rFonts w:cs="Helvetica"/>
          </w:rPr>
          <w:t xml:space="preserve">Van Leer, E., &amp; </w:t>
        </w:r>
        <w:proofErr w:type="spellStart"/>
        <w:r w:rsidR="00F7745B">
          <w:rPr>
            <w:rStyle w:val="Hyperlink"/>
            <w:rFonts w:cs="Helvetica"/>
          </w:rPr>
          <w:t>Turkstra</w:t>
        </w:r>
        <w:proofErr w:type="spellEnd"/>
        <w:r w:rsidR="00F7745B">
          <w:rPr>
            <w:rStyle w:val="Hyperlink"/>
            <w:rFonts w:cs="Helvetica"/>
          </w:rPr>
          <w:t>, L.</w:t>
        </w:r>
      </w:hyperlink>
      <w:r w:rsidR="00665BAE" w:rsidRPr="00BB2DD9">
        <w:rPr>
          <w:rFonts w:asciiTheme="minorHAnsi" w:hAnsiTheme="minorHAnsi" w:cs="Helvetica"/>
        </w:rPr>
        <w:t xml:space="preserve"> </w:t>
      </w:r>
      <w:r w:rsidR="00F7745B" w:rsidRPr="00F7745B">
        <w:rPr>
          <w:rFonts w:cs="Helvetica"/>
        </w:rPr>
        <w:t>(1999). The effect of elicitation task on discourse coherence and cohesion in adolescents with brain injury. </w:t>
      </w:r>
      <w:r w:rsidR="00F7745B" w:rsidRPr="00F7745B">
        <w:rPr>
          <w:rFonts w:cs="Helvetica"/>
          <w:i/>
          <w:iCs/>
        </w:rPr>
        <w:t>Journal of Communication Disorders</w:t>
      </w:r>
      <w:r w:rsidR="00F7745B" w:rsidRPr="00F7745B">
        <w:rPr>
          <w:rFonts w:cs="Helvetica"/>
        </w:rPr>
        <w:t>, </w:t>
      </w:r>
      <w:r w:rsidR="00F7745B" w:rsidRPr="00F7745B">
        <w:rPr>
          <w:rFonts w:cs="Helvetica"/>
          <w:i/>
          <w:iCs/>
        </w:rPr>
        <w:t>32</w:t>
      </w:r>
      <w:r w:rsidR="00F7745B" w:rsidRPr="00F7745B">
        <w:rPr>
          <w:rFonts w:cs="Helvetica"/>
        </w:rPr>
        <w:t>(5), 327-349.</w:t>
      </w:r>
    </w:p>
    <w:p w14:paraId="064FC634" w14:textId="0F422D23" w:rsidR="00665BAE" w:rsidRDefault="00665BAE" w:rsidP="00665BAE">
      <w:pPr>
        <w:widowControl w:val="0"/>
        <w:autoSpaceDE w:val="0"/>
        <w:autoSpaceDN w:val="0"/>
        <w:adjustRightInd w:val="0"/>
        <w:rPr>
          <w:rFonts w:cs="Helvetica"/>
        </w:rPr>
      </w:pPr>
    </w:p>
    <w:p w14:paraId="62C355E9" w14:textId="1C3D653D" w:rsidR="00F7745B" w:rsidRPr="00F7745B" w:rsidRDefault="00EC17A5" w:rsidP="00F7745B">
      <w:pPr>
        <w:widowControl w:val="0"/>
        <w:autoSpaceDE w:val="0"/>
        <w:autoSpaceDN w:val="0"/>
        <w:adjustRightInd w:val="0"/>
        <w:rPr>
          <w:rFonts w:cs="Helvetica"/>
        </w:rPr>
      </w:pPr>
      <w:hyperlink r:id="rId9" w:history="1">
        <w:r w:rsidR="00F7745B">
          <w:rPr>
            <w:rStyle w:val="Hyperlink"/>
            <w:rFonts w:cs="Helvetica"/>
          </w:rPr>
          <w:t xml:space="preserve">Wright, H. H., </w:t>
        </w:r>
        <w:proofErr w:type="spellStart"/>
        <w:r w:rsidR="00F7745B">
          <w:rPr>
            <w:rStyle w:val="Hyperlink"/>
            <w:rFonts w:cs="Helvetica"/>
          </w:rPr>
          <w:t>Koutsoftas</w:t>
        </w:r>
        <w:proofErr w:type="spellEnd"/>
        <w:r w:rsidR="00F7745B">
          <w:rPr>
            <w:rStyle w:val="Hyperlink"/>
            <w:rFonts w:cs="Helvetica"/>
          </w:rPr>
          <w:t xml:space="preserve">, A., </w:t>
        </w:r>
        <w:proofErr w:type="spellStart"/>
        <w:r w:rsidR="00F7745B">
          <w:rPr>
            <w:rStyle w:val="Hyperlink"/>
            <w:rFonts w:cs="Helvetica"/>
          </w:rPr>
          <w:t>Fergadiotis</w:t>
        </w:r>
        <w:proofErr w:type="spellEnd"/>
        <w:r w:rsidR="00F7745B">
          <w:rPr>
            <w:rStyle w:val="Hyperlink"/>
            <w:rFonts w:cs="Helvetica"/>
          </w:rPr>
          <w:t xml:space="preserve">, G., &amp; </w:t>
        </w:r>
        <w:proofErr w:type="spellStart"/>
        <w:r w:rsidR="00F7745B">
          <w:rPr>
            <w:rStyle w:val="Hyperlink"/>
            <w:rFonts w:cs="Helvetica"/>
          </w:rPr>
          <w:t>Capilouto</w:t>
        </w:r>
        <w:proofErr w:type="spellEnd"/>
        <w:r w:rsidR="00F7745B">
          <w:rPr>
            <w:rStyle w:val="Hyperlink"/>
            <w:rFonts w:cs="Helvetica"/>
          </w:rPr>
          <w:t>, G.</w:t>
        </w:r>
      </w:hyperlink>
      <w:r w:rsidR="00665BAE" w:rsidRPr="00BB2DD9">
        <w:rPr>
          <w:rFonts w:asciiTheme="minorHAnsi" w:hAnsiTheme="minorHAnsi" w:cs="Helvetica"/>
        </w:rPr>
        <w:t xml:space="preserve"> </w:t>
      </w:r>
      <w:r w:rsidR="00F7745B" w:rsidRPr="00F7745B">
        <w:rPr>
          <w:rFonts w:cs="Helvetica"/>
        </w:rPr>
        <w:t>(2010). Coherence in stories told by adults with aphasia. </w:t>
      </w:r>
      <w:r w:rsidR="00F7745B" w:rsidRPr="00F7745B">
        <w:rPr>
          <w:rFonts w:cs="Helvetica"/>
          <w:i/>
          <w:iCs/>
        </w:rPr>
        <w:t>Procedia-Social and Behavioral Sciences</w:t>
      </w:r>
      <w:r w:rsidR="00F7745B" w:rsidRPr="00F7745B">
        <w:rPr>
          <w:rFonts w:cs="Helvetica"/>
        </w:rPr>
        <w:t>, </w:t>
      </w:r>
      <w:r w:rsidR="00F7745B" w:rsidRPr="00F7745B">
        <w:rPr>
          <w:rFonts w:cs="Helvetica"/>
          <w:i/>
          <w:iCs/>
        </w:rPr>
        <w:t>6</w:t>
      </w:r>
      <w:r w:rsidR="00F7745B" w:rsidRPr="00F7745B">
        <w:rPr>
          <w:rFonts w:cs="Helvetica"/>
        </w:rPr>
        <w:t>, 111-112.</w:t>
      </w:r>
    </w:p>
    <w:p w14:paraId="78CA408C" w14:textId="69AD06DF" w:rsidR="00665BAE" w:rsidRDefault="00665BAE" w:rsidP="00665BAE">
      <w:pPr>
        <w:widowControl w:val="0"/>
        <w:autoSpaceDE w:val="0"/>
        <w:autoSpaceDN w:val="0"/>
        <w:adjustRightInd w:val="0"/>
        <w:rPr>
          <w:rFonts w:cs="Helvetica"/>
        </w:rPr>
      </w:pPr>
    </w:p>
    <w:p w14:paraId="1EA8D748" w14:textId="6BFAE3E1" w:rsidR="00851EB2" w:rsidRDefault="00EC17A5" w:rsidP="00851EB2">
      <w:pPr>
        <w:widowControl w:val="0"/>
        <w:autoSpaceDE w:val="0"/>
        <w:autoSpaceDN w:val="0"/>
        <w:adjustRightInd w:val="0"/>
        <w:rPr>
          <w:rFonts w:cs="Helvetica"/>
        </w:rPr>
      </w:pPr>
      <w:hyperlink r:id="rId10" w:history="1">
        <w:r w:rsidR="00851EB2">
          <w:rPr>
            <w:rStyle w:val="Hyperlink"/>
            <w:rFonts w:cs="Helvetica"/>
          </w:rPr>
          <w:t xml:space="preserve">Harris Wright, H., &amp; </w:t>
        </w:r>
        <w:proofErr w:type="spellStart"/>
        <w:r w:rsidR="00851EB2">
          <w:rPr>
            <w:rStyle w:val="Hyperlink"/>
            <w:rFonts w:cs="Helvetica"/>
          </w:rPr>
          <w:t>Capilouto</w:t>
        </w:r>
        <w:proofErr w:type="spellEnd"/>
        <w:r w:rsidR="00851EB2">
          <w:rPr>
            <w:rStyle w:val="Hyperlink"/>
            <w:rFonts w:cs="Helvetica"/>
          </w:rPr>
          <w:t>, G. J.</w:t>
        </w:r>
      </w:hyperlink>
      <w:r w:rsidR="00665BAE" w:rsidRPr="00BB2DD9">
        <w:rPr>
          <w:rFonts w:asciiTheme="minorHAnsi" w:hAnsiTheme="minorHAnsi" w:cs="Helvetica"/>
        </w:rPr>
        <w:t xml:space="preserve"> </w:t>
      </w:r>
      <w:r w:rsidR="00851EB2" w:rsidRPr="00851EB2">
        <w:rPr>
          <w:rFonts w:cs="Helvetica"/>
        </w:rPr>
        <w:t>(2012). Considering a multi-level approach to understanding maintenance of global coherence in adults with aphasia. </w:t>
      </w:r>
      <w:r w:rsidR="00851EB2" w:rsidRPr="00851EB2">
        <w:rPr>
          <w:rFonts w:cs="Helvetica"/>
          <w:i/>
          <w:iCs/>
        </w:rPr>
        <w:t>Aphasiology</w:t>
      </w:r>
      <w:r w:rsidR="00851EB2" w:rsidRPr="00851EB2">
        <w:rPr>
          <w:rFonts w:cs="Helvetica"/>
        </w:rPr>
        <w:t>, </w:t>
      </w:r>
      <w:r w:rsidR="00851EB2" w:rsidRPr="00851EB2">
        <w:rPr>
          <w:rFonts w:cs="Helvetica"/>
          <w:i/>
          <w:iCs/>
        </w:rPr>
        <w:t>26</w:t>
      </w:r>
      <w:r w:rsidR="00851EB2" w:rsidRPr="00851EB2">
        <w:rPr>
          <w:rFonts w:cs="Helvetica"/>
        </w:rPr>
        <w:t>(5), 656-672.</w:t>
      </w:r>
    </w:p>
    <w:p w14:paraId="13052FEB" w14:textId="490C038B" w:rsidR="00DD1922" w:rsidRDefault="00DD1922" w:rsidP="00851EB2">
      <w:pPr>
        <w:widowControl w:val="0"/>
        <w:autoSpaceDE w:val="0"/>
        <w:autoSpaceDN w:val="0"/>
        <w:adjustRightInd w:val="0"/>
        <w:rPr>
          <w:rFonts w:cs="Helvetica"/>
        </w:rPr>
      </w:pPr>
    </w:p>
    <w:p w14:paraId="0057DA7F" w14:textId="5975E69B" w:rsidR="00DD1922" w:rsidRDefault="00EC17A5" w:rsidP="00DD1922">
      <w:pPr>
        <w:widowControl w:val="0"/>
        <w:autoSpaceDE w:val="0"/>
        <w:autoSpaceDN w:val="0"/>
        <w:adjustRightInd w:val="0"/>
        <w:rPr>
          <w:rFonts w:cs="Helvetica"/>
        </w:rPr>
      </w:pPr>
      <w:hyperlink r:id="rId11" w:history="1">
        <w:r w:rsidR="00EC3B15">
          <w:rPr>
            <w:rStyle w:val="Hyperlink"/>
            <w:rFonts w:cs="Helvetica"/>
          </w:rPr>
          <w:t xml:space="preserve">Wright, H. H., </w:t>
        </w:r>
        <w:proofErr w:type="spellStart"/>
        <w:r w:rsidR="00EC3B15">
          <w:rPr>
            <w:rStyle w:val="Hyperlink"/>
            <w:rFonts w:cs="Helvetica"/>
          </w:rPr>
          <w:t>Capilouto</w:t>
        </w:r>
        <w:proofErr w:type="spellEnd"/>
        <w:r w:rsidR="00EC3B15">
          <w:rPr>
            <w:rStyle w:val="Hyperlink"/>
            <w:rFonts w:cs="Helvetica"/>
          </w:rPr>
          <w:t xml:space="preserve">, G. J., &amp; </w:t>
        </w:r>
        <w:proofErr w:type="spellStart"/>
        <w:r w:rsidR="00EC3B15">
          <w:rPr>
            <w:rStyle w:val="Hyperlink"/>
            <w:rFonts w:cs="Helvetica"/>
          </w:rPr>
          <w:t>Koutsoftas</w:t>
        </w:r>
        <w:proofErr w:type="spellEnd"/>
        <w:r w:rsidR="00EC3B15">
          <w:rPr>
            <w:rStyle w:val="Hyperlink"/>
            <w:rFonts w:cs="Helvetica"/>
          </w:rPr>
          <w:t>, A.</w:t>
        </w:r>
      </w:hyperlink>
      <w:r w:rsidR="00DD1922" w:rsidRPr="00BB2DD9">
        <w:rPr>
          <w:rFonts w:asciiTheme="minorHAnsi" w:hAnsiTheme="minorHAnsi" w:cs="Helvetica"/>
        </w:rPr>
        <w:t xml:space="preserve"> </w:t>
      </w:r>
      <w:r w:rsidR="00DD1922" w:rsidRPr="00DD1922">
        <w:rPr>
          <w:rFonts w:cs="Helvetica"/>
        </w:rPr>
        <w:t>(2013). Evaluating measures of global coherence ability in stories in adults. </w:t>
      </w:r>
      <w:r w:rsidR="00DD1922" w:rsidRPr="00DD1922">
        <w:rPr>
          <w:rFonts w:cs="Helvetica"/>
          <w:i/>
          <w:iCs/>
        </w:rPr>
        <w:t xml:space="preserve">International </w:t>
      </w:r>
      <w:r w:rsidR="00EC3B15">
        <w:rPr>
          <w:rFonts w:cs="Helvetica"/>
          <w:i/>
          <w:iCs/>
        </w:rPr>
        <w:t>J</w:t>
      </w:r>
      <w:r w:rsidR="00DD1922" w:rsidRPr="00DD1922">
        <w:rPr>
          <w:rFonts w:cs="Helvetica"/>
          <w:i/>
          <w:iCs/>
        </w:rPr>
        <w:t xml:space="preserve">ournal of </w:t>
      </w:r>
      <w:r w:rsidR="00EC3B15">
        <w:rPr>
          <w:rFonts w:cs="Helvetica"/>
          <w:i/>
          <w:iCs/>
        </w:rPr>
        <w:t>L</w:t>
      </w:r>
      <w:r w:rsidR="00DD1922" w:rsidRPr="00DD1922">
        <w:rPr>
          <w:rFonts w:cs="Helvetica"/>
          <w:i/>
          <w:iCs/>
        </w:rPr>
        <w:t xml:space="preserve">anguage &amp; </w:t>
      </w:r>
      <w:r w:rsidR="00EC3B15">
        <w:rPr>
          <w:rFonts w:cs="Helvetica"/>
          <w:i/>
          <w:iCs/>
        </w:rPr>
        <w:t>C</w:t>
      </w:r>
      <w:r w:rsidR="00DD1922" w:rsidRPr="00DD1922">
        <w:rPr>
          <w:rFonts w:cs="Helvetica"/>
          <w:i/>
          <w:iCs/>
        </w:rPr>
        <w:t xml:space="preserve">ommunication </w:t>
      </w:r>
      <w:r w:rsidR="00EC3B15">
        <w:rPr>
          <w:rFonts w:cs="Helvetica"/>
          <w:i/>
          <w:iCs/>
        </w:rPr>
        <w:t>D</w:t>
      </w:r>
      <w:r w:rsidR="00DD1922" w:rsidRPr="00DD1922">
        <w:rPr>
          <w:rFonts w:cs="Helvetica"/>
          <w:i/>
          <w:iCs/>
        </w:rPr>
        <w:t>isorders</w:t>
      </w:r>
      <w:r w:rsidR="00DD1922" w:rsidRPr="00DD1922">
        <w:rPr>
          <w:rFonts w:cs="Helvetica"/>
        </w:rPr>
        <w:t>, </w:t>
      </w:r>
      <w:r w:rsidR="00DD1922" w:rsidRPr="00DD1922">
        <w:rPr>
          <w:rFonts w:cs="Helvetica"/>
          <w:i/>
          <w:iCs/>
        </w:rPr>
        <w:t>48</w:t>
      </w:r>
      <w:r w:rsidR="00DD1922" w:rsidRPr="00DD1922">
        <w:rPr>
          <w:rFonts w:cs="Helvetica"/>
        </w:rPr>
        <w:t>(3), 249-256.</w:t>
      </w:r>
    </w:p>
    <w:p w14:paraId="743826F4" w14:textId="293B5867" w:rsidR="00EC3B15" w:rsidRPr="00EC3B15" w:rsidRDefault="00EC3B15" w:rsidP="00DD1922">
      <w:pPr>
        <w:widowControl w:val="0"/>
        <w:autoSpaceDE w:val="0"/>
        <w:autoSpaceDN w:val="0"/>
        <w:adjustRightInd w:val="0"/>
      </w:pPr>
    </w:p>
    <w:p w14:paraId="1487CFBB" w14:textId="05C44FD5" w:rsidR="00EC3B15" w:rsidRPr="00EC3B15" w:rsidRDefault="00EC17A5" w:rsidP="00EC3B15">
      <w:hyperlink r:id="rId12" w:history="1">
        <w:r w:rsidR="00EC3B15">
          <w:rPr>
            <w:rStyle w:val="Hyperlink"/>
          </w:rPr>
          <w:t xml:space="preserve">Wright, H. H., </w:t>
        </w:r>
        <w:proofErr w:type="spellStart"/>
        <w:r w:rsidR="00EC3B15">
          <w:rPr>
            <w:rStyle w:val="Hyperlink"/>
          </w:rPr>
          <w:t>Koutsoftas</w:t>
        </w:r>
        <w:proofErr w:type="spellEnd"/>
        <w:r w:rsidR="00EC3B15">
          <w:rPr>
            <w:rStyle w:val="Hyperlink"/>
          </w:rPr>
          <w:t xml:space="preserve">, A., </w:t>
        </w:r>
        <w:proofErr w:type="spellStart"/>
        <w:r w:rsidR="00EC3B15">
          <w:rPr>
            <w:rStyle w:val="Hyperlink"/>
          </w:rPr>
          <w:t>Capilouto</w:t>
        </w:r>
        <w:proofErr w:type="spellEnd"/>
        <w:r w:rsidR="00EC3B15">
          <w:rPr>
            <w:rStyle w:val="Hyperlink"/>
          </w:rPr>
          <w:t xml:space="preserve">, G. J., &amp; </w:t>
        </w:r>
        <w:proofErr w:type="spellStart"/>
        <w:r w:rsidR="00EC3B15">
          <w:rPr>
            <w:rStyle w:val="Hyperlink"/>
          </w:rPr>
          <w:t>Fergadiotis</w:t>
        </w:r>
        <w:proofErr w:type="spellEnd"/>
        <w:r w:rsidR="00EC3B15">
          <w:rPr>
            <w:rStyle w:val="Hyperlink"/>
          </w:rPr>
          <w:t>, G.</w:t>
        </w:r>
      </w:hyperlink>
      <w:r w:rsidR="00EC3B15" w:rsidRPr="00BB2DD9">
        <w:t xml:space="preserve"> </w:t>
      </w:r>
      <w:r w:rsidR="00EC3B15" w:rsidRPr="00EC3B15">
        <w:t xml:space="preserve"> </w:t>
      </w:r>
      <w:r w:rsidR="00EC3B15">
        <w:rPr>
          <w:color w:val="222222"/>
          <w:shd w:val="clear" w:color="auto" w:fill="FFFFFF"/>
        </w:rPr>
        <w:t>(</w:t>
      </w:r>
      <w:r w:rsidR="00EC3B15" w:rsidRPr="00EC3B15">
        <w:rPr>
          <w:color w:val="222222"/>
          <w:shd w:val="clear" w:color="auto" w:fill="FFFFFF"/>
        </w:rPr>
        <w:t>2014). Global coherence in younger and older adults: Influence of cognitive processes and discourse type. </w:t>
      </w:r>
      <w:r w:rsidR="00EC3B15" w:rsidRPr="00EC3B15">
        <w:rPr>
          <w:i/>
          <w:iCs/>
          <w:color w:val="222222"/>
          <w:shd w:val="clear" w:color="auto" w:fill="FFFFFF"/>
        </w:rPr>
        <w:t>Aging, Neuropsychology, and Cognition</w:t>
      </w:r>
      <w:r w:rsidR="00EC3B15" w:rsidRPr="00EC3B15">
        <w:rPr>
          <w:color w:val="222222"/>
          <w:shd w:val="clear" w:color="auto" w:fill="FFFFFF"/>
        </w:rPr>
        <w:t>, </w:t>
      </w:r>
      <w:r w:rsidR="00EC3B15" w:rsidRPr="00EC3B15">
        <w:rPr>
          <w:i/>
          <w:iCs/>
          <w:color w:val="222222"/>
          <w:shd w:val="clear" w:color="auto" w:fill="FFFFFF"/>
        </w:rPr>
        <w:t>21</w:t>
      </w:r>
      <w:r w:rsidR="00EC3B15" w:rsidRPr="00EC3B15">
        <w:rPr>
          <w:color w:val="222222"/>
          <w:shd w:val="clear" w:color="auto" w:fill="FFFFFF"/>
        </w:rPr>
        <w:t>(2), 174-196.</w:t>
      </w:r>
    </w:p>
    <w:p w14:paraId="64BB2156" w14:textId="77777777" w:rsidR="00EC3B15" w:rsidRPr="00DD1922" w:rsidRDefault="00EC3B15" w:rsidP="00DD1922">
      <w:pPr>
        <w:widowControl w:val="0"/>
        <w:autoSpaceDE w:val="0"/>
        <w:autoSpaceDN w:val="0"/>
        <w:adjustRightInd w:val="0"/>
        <w:rPr>
          <w:rFonts w:cs="Helvetica"/>
        </w:rPr>
      </w:pPr>
    </w:p>
    <w:p w14:paraId="0B418828" w14:textId="77777777" w:rsidR="00665BAE" w:rsidRPr="00BB2DD9" w:rsidRDefault="00665BAE" w:rsidP="00665BAE">
      <w:pPr>
        <w:widowControl w:val="0"/>
        <w:autoSpaceDE w:val="0"/>
        <w:autoSpaceDN w:val="0"/>
        <w:adjustRightInd w:val="0"/>
        <w:rPr>
          <w:rFonts w:ascii="Helvetica" w:hAnsi="Helvetica" w:cs="Helvetica"/>
        </w:rPr>
      </w:pPr>
    </w:p>
    <w:p w14:paraId="38AA0DC2" w14:textId="77777777" w:rsidR="00EC3B15" w:rsidRDefault="00EC3B15">
      <w:pPr>
        <w:rPr>
          <w:b/>
          <w:sz w:val="28"/>
          <w:szCs w:val="28"/>
        </w:rPr>
      </w:pPr>
      <w:r>
        <w:rPr>
          <w:b/>
          <w:sz w:val="28"/>
          <w:szCs w:val="28"/>
        </w:rPr>
        <w:br w:type="page"/>
      </w:r>
    </w:p>
    <w:p w14:paraId="303BEFC4" w14:textId="1B1CBDCC" w:rsidR="005C6D42" w:rsidRPr="002F5801" w:rsidRDefault="00665BAE">
      <w:pPr>
        <w:rPr>
          <w:b/>
          <w:sz w:val="28"/>
          <w:szCs w:val="28"/>
        </w:rPr>
      </w:pPr>
      <w:r>
        <w:rPr>
          <w:b/>
          <w:sz w:val="28"/>
          <w:szCs w:val="28"/>
        </w:rPr>
        <w:lastRenderedPageBreak/>
        <w:t xml:space="preserve">2.  </w:t>
      </w:r>
      <w:r w:rsidR="00E63BE4" w:rsidRPr="002F5801">
        <w:rPr>
          <w:b/>
          <w:sz w:val="28"/>
          <w:szCs w:val="28"/>
        </w:rPr>
        <w:t>Local and Global Coherence Scoring</w:t>
      </w:r>
    </w:p>
    <w:p w14:paraId="7C0A8970" w14:textId="77777777" w:rsidR="00C71A8F" w:rsidRDefault="00C71A8F">
      <w:pPr>
        <w:rPr>
          <w:sz w:val="28"/>
          <w:szCs w:val="28"/>
        </w:rPr>
      </w:pPr>
    </w:p>
    <w:p w14:paraId="3B477803" w14:textId="11C247C6" w:rsidR="00C71A8F" w:rsidRDefault="00C71A8F">
      <w:pPr>
        <w:rPr>
          <w:sz w:val="28"/>
          <w:szCs w:val="28"/>
        </w:rPr>
      </w:pPr>
      <w:r>
        <w:rPr>
          <w:sz w:val="28"/>
          <w:szCs w:val="28"/>
        </w:rPr>
        <w:t>Global coherence – the relation of each sentence to the overall topic</w:t>
      </w:r>
    </w:p>
    <w:p w14:paraId="522C8A4B" w14:textId="15C1A7FC" w:rsidR="00C71A8F" w:rsidRDefault="00C71A8F">
      <w:pPr>
        <w:rPr>
          <w:sz w:val="28"/>
          <w:szCs w:val="28"/>
        </w:rPr>
      </w:pPr>
      <w:r>
        <w:rPr>
          <w:sz w:val="28"/>
          <w:szCs w:val="28"/>
        </w:rPr>
        <w:t>Local coherence – the relation of adjacent sentences to each other</w:t>
      </w:r>
    </w:p>
    <w:p w14:paraId="066A0AB3" w14:textId="77777777" w:rsidR="00E63BE4" w:rsidRDefault="00E63BE4">
      <w:pPr>
        <w:rPr>
          <w:sz w:val="28"/>
          <w:szCs w:val="28"/>
        </w:rPr>
      </w:pPr>
    </w:p>
    <w:p w14:paraId="4ECF7F83" w14:textId="6BEA9A3C" w:rsidR="00E21EC0" w:rsidRPr="0085778D" w:rsidRDefault="003647D3" w:rsidP="00E63BE4">
      <w:pPr>
        <w:ind w:left="288" w:hanging="288"/>
        <w:rPr>
          <w:b/>
        </w:rPr>
      </w:pPr>
      <w:r w:rsidRPr="0085778D">
        <w:rPr>
          <w:b/>
        </w:rPr>
        <w:t>1</w:t>
      </w:r>
      <w:r w:rsidR="00E21EC0" w:rsidRPr="0085778D">
        <w:rPr>
          <w:b/>
        </w:rPr>
        <w:t xml:space="preserve">. </w:t>
      </w:r>
      <w:r w:rsidR="0067562F" w:rsidRPr="0085778D">
        <w:rPr>
          <w:b/>
        </w:rPr>
        <w:t xml:space="preserve">Four-Point Global </w:t>
      </w:r>
      <w:r w:rsidR="00E21EC0" w:rsidRPr="0085778D">
        <w:rPr>
          <w:b/>
        </w:rPr>
        <w:t xml:space="preserve">Coherence </w:t>
      </w:r>
      <w:r w:rsidR="0067562F" w:rsidRPr="0085778D">
        <w:rPr>
          <w:b/>
        </w:rPr>
        <w:t>Rating Scale</w:t>
      </w:r>
      <w:r w:rsidR="00E21EC0" w:rsidRPr="0085778D">
        <w:rPr>
          <w:b/>
        </w:rPr>
        <w:t xml:space="preserve"> (</w:t>
      </w:r>
      <w:r w:rsidR="0075480B" w:rsidRPr="0085778D">
        <w:rPr>
          <w:b/>
        </w:rPr>
        <w:t xml:space="preserve">Wright &amp; </w:t>
      </w:r>
      <w:proofErr w:type="spellStart"/>
      <w:r w:rsidR="0075480B" w:rsidRPr="0085778D">
        <w:rPr>
          <w:b/>
        </w:rPr>
        <w:t>Capilouto</w:t>
      </w:r>
      <w:proofErr w:type="spellEnd"/>
      <w:r w:rsidR="0075480B" w:rsidRPr="0085778D">
        <w:rPr>
          <w:b/>
        </w:rPr>
        <w:t xml:space="preserve">, 2012; Wright, </w:t>
      </w:r>
      <w:proofErr w:type="spellStart"/>
      <w:r w:rsidR="00A33985" w:rsidRPr="0085778D">
        <w:rPr>
          <w:b/>
        </w:rPr>
        <w:t>Koutsoftas</w:t>
      </w:r>
      <w:proofErr w:type="spellEnd"/>
      <w:r w:rsidR="00A33985" w:rsidRPr="0085778D">
        <w:rPr>
          <w:b/>
        </w:rPr>
        <w:t xml:space="preserve">, </w:t>
      </w:r>
      <w:proofErr w:type="spellStart"/>
      <w:r w:rsidR="0075480B" w:rsidRPr="0085778D">
        <w:rPr>
          <w:b/>
        </w:rPr>
        <w:t>Fergadiotis</w:t>
      </w:r>
      <w:proofErr w:type="spellEnd"/>
      <w:r w:rsidR="0075480B" w:rsidRPr="0085778D">
        <w:rPr>
          <w:b/>
        </w:rPr>
        <w:t xml:space="preserve">, &amp; </w:t>
      </w:r>
      <w:proofErr w:type="spellStart"/>
      <w:r w:rsidR="0075480B" w:rsidRPr="0085778D">
        <w:rPr>
          <w:b/>
        </w:rPr>
        <w:t>Capilouto</w:t>
      </w:r>
      <w:proofErr w:type="spellEnd"/>
      <w:r w:rsidR="0075480B" w:rsidRPr="0085778D">
        <w:rPr>
          <w:b/>
        </w:rPr>
        <w:t>, 2010</w:t>
      </w:r>
      <w:r w:rsidR="00E21EC0" w:rsidRPr="0085778D">
        <w:rPr>
          <w:b/>
        </w:rPr>
        <w:t>)</w:t>
      </w:r>
    </w:p>
    <w:p w14:paraId="0A6452C3" w14:textId="77777777" w:rsidR="00091C20" w:rsidRDefault="00091C20" w:rsidP="00E63BE4">
      <w:pPr>
        <w:ind w:left="288" w:hanging="288"/>
      </w:pPr>
    </w:p>
    <w:p w14:paraId="215DD019" w14:textId="7F9B7855" w:rsidR="00E21EC0" w:rsidRDefault="00040B41" w:rsidP="00E63BE4">
      <w:pPr>
        <w:ind w:left="288" w:hanging="288"/>
      </w:pPr>
      <w:r>
        <w:t>4 – The utterance is overtly related to the</w:t>
      </w:r>
      <w:r w:rsidR="002A1D35">
        <w:t xml:space="preserve"> stimulus as defined by mention of actors, actions, and/or objects present in the stimulus, which are of significant importance to the main details of the stimulus.  In the case of procedural descriptions and reactions when a designated topic acts as the stimulus, overt relation is defined by provision of substantive information related to the topic so that no inference is required by the listener.</w:t>
      </w:r>
    </w:p>
    <w:p w14:paraId="1D34F9FD" w14:textId="77777777" w:rsidR="004A47EE" w:rsidRDefault="004A47EE" w:rsidP="00E63BE4">
      <w:pPr>
        <w:ind w:left="288" w:hanging="288"/>
      </w:pPr>
    </w:p>
    <w:p w14:paraId="63333DB1" w14:textId="4EE63030" w:rsidR="002A1D35" w:rsidRDefault="002A1D35" w:rsidP="00E63BE4">
      <w:pPr>
        <w:ind w:left="288" w:hanging="288"/>
      </w:pPr>
      <w:r>
        <w:t xml:space="preserve">3 – The utterance is related to the stimulus or designated topic but with some inclusion of suppositional or tangential information that is relevant to the main details of the stimulus; </w:t>
      </w:r>
      <w:r>
        <w:rPr>
          <w:i/>
        </w:rPr>
        <w:t xml:space="preserve">or </w:t>
      </w:r>
      <w:r>
        <w:t xml:space="preserve">substantive information is not provided so that the topic must be inferred </w:t>
      </w:r>
      <w:r w:rsidR="0067562F">
        <w:t xml:space="preserve">from the </w:t>
      </w:r>
      <w:r w:rsidR="00D647CF">
        <w:t>s</w:t>
      </w:r>
      <w:r w:rsidR="0067562F">
        <w:t>tatement.  In recounts, appropriate elaborations that are not essential but are related to the main topic are scored a 3.</w:t>
      </w:r>
    </w:p>
    <w:p w14:paraId="38A3DC1E" w14:textId="77777777" w:rsidR="0067562F" w:rsidRDefault="0067562F" w:rsidP="00E63BE4">
      <w:pPr>
        <w:ind w:left="288" w:hanging="288"/>
      </w:pPr>
    </w:p>
    <w:p w14:paraId="15FF21D9" w14:textId="5FCDF2F4" w:rsidR="0067562F" w:rsidRDefault="0067562F" w:rsidP="00E63BE4">
      <w:pPr>
        <w:ind w:left="288" w:hanging="288"/>
      </w:pPr>
      <w:r>
        <w:t>2 – The utterance is only remotely related to the stimulus or topic, with possible inclusion of inappropriate egocentric information may include tangential information or reference some element of the stimulus that is regarded as non-critical.</w:t>
      </w:r>
    </w:p>
    <w:p w14:paraId="44CF4D1C" w14:textId="77777777" w:rsidR="0067562F" w:rsidRDefault="0067562F" w:rsidP="00E63BE4">
      <w:pPr>
        <w:ind w:left="288" w:hanging="288"/>
      </w:pPr>
    </w:p>
    <w:p w14:paraId="7AEE54ED" w14:textId="5D89D054" w:rsidR="0067562F" w:rsidRDefault="0067562F" w:rsidP="00E63BE4">
      <w:pPr>
        <w:ind w:left="288" w:hanging="288"/>
      </w:pPr>
      <w:r>
        <w:t>1 – The utterance is entirely unrelated to the stimulus or topic; the utterance may be a comment on the discourse or tangential information is solely used.</w:t>
      </w:r>
    </w:p>
    <w:p w14:paraId="2E6D1E09" w14:textId="77777777" w:rsidR="00091C20" w:rsidRDefault="00091C20" w:rsidP="00E63BE4">
      <w:pPr>
        <w:ind w:left="288" w:hanging="288"/>
      </w:pPr>
    </w:p>
    <w:p w14:paraId="2B261091" w14:textId="77777777" w:rsidR="00091C20" w:rsidRPr="002A1D35" w:rsidRDefault="00091C20" w:rsidP="00E63BE4">
      <w:pPr>
        <w:ind w:left="288" w:hanging="288"/>
      </w:pPr>
    </w:p>
    <w:p w14:paraId="095BB549" w14:textId="77777777" w:rsidR="00E21EC0" w:rsidRDefault="00E21EC0" w:rsidP="00E63BE4">
      <w:pPr>
        <w:ind w:left="288" w:hanging="288"/>
      </w:pPr>
    </w:p>
    <w:p w14:paraId="03D0C854" w14:textId="77777777" w:rsidR="00091C20" w:rsidRDefault="00091C20">
      <w:r>
        <w:br w:type="page"/>
      </w:r>
    </w:p>
    <w:p w14:paraId="3E57B1FD" w14:textId="25C3B261" w:rsidR="003647D3" w:rsidRDefault="003647D3" w:rsidP="003647D3">
      <w:pPr>
        <w:ind w:left="288" w:hanging="288"/>
      </w:pPr>
      <w:r w:rsidRPr="0085778D">
        <w:rPr>
          <w:b/>
        </w:rPr>
        <w:lastRenderedPageBreak/>
        <w:t xml:space="preserve">2.  Five-Point Coherence Coding Scale (Glosser &amp; </w:t>
      </w:r>
      <w:proofErr w:type="spellStart"/>
      <w:r w:rsidRPr="0085778D">
        <w:rPr>
          <w:b/>
        </w:rPr>
        <w:t>Deser</w:t>
      </w:r>
      <w:proofErr w:type="spellEnd"/>
      <w:r w:rsidRPr="0085778D">
        <w:rPr>
          <w:b/>
        </w:rPr>
        <w:t xml:space="preserve">, 1990; Van Leer &amp; </w:t>
      </w:r>
      <w:proofErr w:type="spellStart"/>
      <w:r w:rsidRPr="0085778D">
        <w:rPr>
          <w:b/>
        </w:rPr>
        <w:t>Turkstra</w:t>
      </w:r>
      <w:proofErr w:type="spellEnd"/>
      <w:r w:rsidRPr="0085778D">
        <w:rPr>
          <w:b/>
        </w:rPr>
        <w:t>, 1999</w:t>
      </w:r>
      <w:r>
        <w:t>)</w:t>
      </w:r>
    </w:p>
    <w:p w14:paraId="45540177" w14:textId="77777777" w:rsidR="003647D3" w:rsidRDefault="003647D3" w:rsidP="003647D3"/>
    <w:p w14:paraId="42C901CE" w14:textId="77777777" w:rsidR="003647D3" w:rsidRDefault="003647D3" w:rsidP="003647D3">
      <w:pPr>
        <w:ind w:left="288" w:hanging="288"/>
      </w:pPr>
      <w:r>
        <w:t>Each utterance receives a score of 1-5 for Global Coherence:</w:t>
      </w:r>
    </w:p>
    <w:p w14:paraId="345711EE" w14:textId="77777777" w:rsidR="003647D3" w:rsidRDefault="003647D3" w:rsidP="003647D3">
      <w:pPr>
        <w:ind w:left="288" w:hanging="288"/>
      </w:pPr>
      <w:r>
        <w:t>1 – no relation at all to the topic, unintelligible, or comment on the discourse</w:t>
      </w:r>
    </w:p>
    <w:p w14:paraId="0B57A5FD" w14:textId="77777777" w:rsidR="003647D3" w:rsidRDefault="003647D3" w:rsidP="003647D3">
      <w:pPr>
        <w:ind w:left="288" w:hanging="288"/>
      </w:pPr>
      <w:r>
        <w:t>3 – possible relation to the topic</w:t>
      </w:r>
    </w:p>
    <w:p w14:paraId="3C879C2C" w14:textId="77777777" w:rsidR="003647D3" w:rsidRDefault="003647D3" w:rsidP="003647D3">
      <w:pPr>
        <w:ind w:left="288" w:hanging="288"/>
      </w:pPr>
      <w:r>
        <w:t>5 – concrete information related to the topic</w:t>
      </w:r>
    </w:p>
    <w:p w14:paraId="397F25D7" w14:textId="77777777" w:rsidR="003647D3" w:rsidRDefault="003647D3" w:rsidP="003647D3">
      <w:pPr>
        <w:ind w:left="288" w:hanging="288"/>
      </w:pPr>
    </w:p>
    <w:p w14:paraId="5DDB8B7C" w14:textId="77777777" w:rsidR="003647D3" w:rsidRDefault="003647D3" w:rsidP="003647D3">
      <w:pPr>
        <w:ind w:left="288" w:hanging="288"/>
      </w:pPr>
      <w:r>
        <w:t>Each utterance receives a score of 1-5 for Local Coherence:</w:t>
      </w:r>
    </w:p>
    <w:p w14:paraId="4A8300D8" w14:textId="3D8868F5" w:rsidR="003647D3" w:rsidRDefault="003647D3" w:rsidP="003647D3">
      <w:pPr>
        <w:ind w:left="288" w:hanging="288"/>
      </w:pPr>
      <w:r>
        <w:t>1 – radical topic shift, unintelligible utte</w:t>
      </w:r>
      <w:r w:rsidR="00EC3B15">
        <w:t>r</w:t>
      </w:r>
      <w:r>
        <w:t>ance, comment on the discourse</w:t>
      </w:r>
    </w:p>
    <w:p w14:paraId="1EC42E6B" w14:textId="77777777" w:rsidR="003647D3" w:rsidRDefault="003647D3" w:rsidP="003647D3">
      <w:pPr>
        <w:ind w:left="288" w:hanging="288"/>
      </w:pPr>
      <w:r>
        <w:t>3 – slight topic shift or referentially vague</w:t>
      </w:r>
    </w:p>
    <w:p w14:paraId="67359171" w14:textId="6ABBB129" w:rsidR="003647D3" w:rsidRDefault="003647D3" w:rsidP="003647D3">
      <w:pPr>
        <w:ind w:left="288" w:hanging="288"/>
      </w:pPr>
      <w:r>
        <w:t>5 -- relation through continuation, elaboration, repetition, subordination or coordination of ideas from the preceding utterance</w:t>
      </w:r>
    </w:p>
    <w:p w14:paraId="63F2B662" w14:textId="6E9D4EE1" w:rsidR="001307D3" w:rsidRPr="0033468F" w:rsidRDefault="001307D3" w:rsidP="00D301C2"/>
    <w:sectPr w:rsidR="001307D3" w:rsidRPr="0033468F" w:rsidSect="005C6D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BE4"/>
    <w:rsid w:val="00040B41"/>
    <w:rsid w:val="00091C20"/>
    <w:rsid w:val="001307D3"/>
    <w:rsid w:val="002A1D35"/>
    <w:rsid w:val="002B57E9"/>
    <w:rsid w:val="002F5801"/>
    <w:rsid w:val="0033468F"/>
    <w:rsid w:val="003647D3"/>
    <w:rsid w:val="003A1BCC"/>
    <w:rsid w:val="004A47EE"/>
    <w:rsid w:val="005C033B"/>
    <w:rsid w:val="005C6D42"/>
    <w:rsid w:val="00665BAE"/>
    <w:rsid w:val="0067562F"/>
    <w:rsid w:val="0075480B"/>
    <w:rsid w:val="00826CDF"/>
    <w:rsid w:val="00851EB2"/>
    <w:rsid w:val="0085778D"/>
    <w:rsid w:val="0092498E"/>
    <w:rsid w:val="00A33985"/>
    <w:rsid w:val="00B13818"/>
    <w:rsid w:val="00C10456"/>
    <w:rsid w:val="00C71A8F"/>
    <w:rsid w:val="00CA7C90"/>
    <w:rsid w:val="00D2208B"/>
    <w:rsid w:val="00D301C2"/>
    <w:rsid w:val="00D647CF"/>
    <w:rsid w:val="00DD1922"/>
    <w:rsid w:val="00E21EC0"/>
    <w:rsid w:val="00E63BE4"/>
    <w:rsid w:val="00E83619"/>
    <w:rsid w:val="00EC17A5"/>
    <w:rsid w:val="00EC3B15"/>
    <w:rsid w:val="00F7745B"/>
    <w:rsid w:val="00F918C1"/>
    <w:rsid w:val="00FE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05BC5B"/>
  <w14:defaultImageDpi w14:val="300"/>
  <w15:docId w15:val="{3D79FCAC-EAEE-AF43-99BA-03E8BD36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ement-citation">
    <w:name w:val="element-citation"/>
    <w:basedOn w:val="DefaultParagraphFont"/>
    <w:rsid w:val="00F918C1"/>
  </w:style>
  <w:style w:type="character" w:customStyle="1" w:styleId="ref-journal">
    <w:name w:val="ref-journal"/>
    <w:basedOn w:val="DefaultParagraphFont"/>
    <w:rsid w:val="00F918C1"/>
  </w:style>
  <w:style w:type="character" w:customStyle="1" w:styleId="ref-vol">
    <w:name w:val="ref-vol"/>
    <w:basedOn w:val="DefaultParagraphFont"/>
    <w:rsid w:val="00F918C1"/>
  </w:style>
  <w:style w:type="paragraph" w:styleId="NormalWeb">
    <w:name w:val="Normal (Web)"/>
    <w:basedOn w:val="Normal"/>
    <w:uiPriority w:val="99"/>
    <w:semiHidden/>
    <w:unhideWhenUsed/>
    <w:rsid w:val="00B13818"/>
    <w:rPr>
      <w:rFonts w:eastAsiaTheme="minorEastAsia"/>
    </w:rPr>
  </w:style>
  <w:style w:type="character" w:styleId="Hyperlink">
    <w:name w:val="Hyperlink"/>
    <w:basedOn w:val="DefaultParagraphFont"/>
    <w:uiPriority w:val="99"/>
    <w:unhideWhenUsed/>
    <w:rsid w:val="00665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10689">
      <w:bodyDiv w:val="1"/>
      <w:marLeft w:val="0"/>
      <w:marRight w:val="0"/>
      <w:marTop w:val="0"/>
      <w:marBottom w:val="0"/>
      <w:divBdr>
        <w:top w:val="none" w:sz="0" w:space="0" w:color="auto"/>
        <w:left w:val="none" w:sz="0" w:space="0" w:color="auto"/>
        <w:bottom w:val="none" w:sz="0" w:space="0" w:color="auto"/>
        <w:right w:val="none" w:sz="0" w:space="0" w:color="auto"/>
      </w:divBdr>
    </w:div>
    <w:div w:id="73598277">
      <w:bodyDiv w:val="1"/>
      <w:marLeft w:val="0"/>
      <w:marRight w:val="0"/>
      <w:marTop w:val="0"/>
      <w:marBottom w:val="0"/>
      <w:divBdr>
        <w:top w:val="none" w:sz="0" w:space="0" w:color="auto"/>
        <w:left w:val="none" w:sz="0" w:space="0" w:color="auto"/>
        <w:bottom w:val="none" w:sz="0" w:space="0" w:color="auto"/>
        <w:right w:val="none" w:sz="0" w:space="0" w:color="auto"/>
      </w:divBdr>
    </w:div>
    <w:div w:id="102649852">
      <w:bodyDiv w:val="1"/>
      <w:marLeft w:val="0"/>
      <w:marRight w:val="0"/>
      <w:marTop w:val="0"/>
      <w:marBottom w:val="0"/>
      <w:divBdr>
        <w:top w:val="none" w:sz="0" w:space="0" w:color="auto"/>
        <w:left w:val="none" w:sz="0" w:space="0" w:color="auto"/>
        <w:bottom w:val="none" w:sz="0" w:space="0" w:color="auto"/>
        <w:right w:val="none" w:sz="0" w:space="0" w:color="auto"/>
      </w:divBdr>
    </w:div>
    <w:div w:id="212229466">
      <w:bodyDiv w:val="1"/>
      <w:marLeft w:val="0"/>
      <w:marRight w:val="0"/>
      <w:marTop w:val="0"/>
      <w:marBottom w:val="0"/>
      <w:divBdr>
        <w:top w:val="none" w:sz="0" w:space="0" w:color="auto"/>
        <w:left w:val="none" w:sz="0" w:space="0" w:color="auto"/>
        <w:bottom w:val="none" w:sz="0" w:space="0" w:color="auto"/>
        <w:right w:val="none" w:sz="0" w:space="0" w:color="auto"/>
      </w:divBdr>
      <w:divsChild>
        <w:div w:id="403995240">
          <w:marLeft w:val="0"/>
          <w:marRight w:val="0"/>
          <w:marTop w:val="0"/>
          <w:marBottom w:val="0"/>
          <w:divBdr>
            <w:top w:val="none" w:sz="0" w:space="0" w:color="auto"/>
            <w:left w:val="none" w:sz="0" w:space="0" w:color="auto"/>
            <w:bottom w:val="none" w:sz="0" w:space="0" w:color="auto"/>
            <w:right w:val="none" w:sz="0" w:space="0" w:color="auto"/>
          </w:divBdr>
        </w:div>
      </w:divsChild>
    </w:div>
    <w:div w:id="213665257">
      <w:bodyDiv w:val="1"/>
      <w:marLeft w:val="0"/>
      <w:marRight w:val="0"/>
      <w:marTop w:val="0"/>
      <w:marBottom w:val="0"/>
      <w:divBdr>
        <w:top w:val="none" w:sz="0" w:space="0" w:color="auto"/>
        <w:left w:val="none" w:sz="0" w:space="0" w:color="auto"/>
        <w:bottom w:val="none" w:sz="0" w:space="0" w:color="auto"/>
        <w:right w:val="none" w:sz="0" w:space="0" w:color="auto"/>
      </w:divBdr>
    </w:div>
    <w:div w:id="228809473">
      <w:bodyDiv w:val="1"/>
      <w:marLeft w:val="0"/>
      <w:marRight w:val="0"/>
      <w:marTop w:val="0"/>
      <w:marBottom w:val="0"/>
      <w:divBdr>
        <w:top w:val="none" w:sz="0" w:space="0" w:color="auto"/>
        <w:left w:val="none" w:sz="0" w:space="0" w:color="auto"/>
        <w:bottom w:val="none" w:sz="0" w:space="0" w:color="auto"/>
        <w:right w:val="none" w:sz="0" w:space="0" w:color="auto"/>
      </w:divBdr>
    </w:div>
    <w:div w:id="388038825">
      <w:bodyDiv w:val="1"/>
      <w:marLeft w:val="0"/>
      <w:marRight w:val="0"/>
      <w:marTop w:val="0"/>
      <w:marBottom w:val="0"/>
      <w:divBdr>
        <w:top w:val="none" w:sz="0" w:space="0" w:color="auto"/>
        <w:left w:val="none" w:sz="0" w:space="0" w:color="auto"/>
        <w:bottom w:val="none" w:sz="0" w:space="0" w:color="auto"/>
        <w:right w:val="none" w:sz="0" w:space="0" w:color="auto"/>
      </w:divBdr>
    </w:div>
    <w:div w:id="424427163">
      <w:bodyDiv w:val="1"/>
      <w:marLeft w:val="0"/>
      <w:marRight w:val="0"/>
      <w:marTop w:val="0"/>
      <w:marBottom w:val="0"/>
      <w:divBdr>
        <w:top w:val="none" w:sz="0" w:space="0" w:color="auto"/>
        <w:left w:val="none" w:sz="0" w:space="0" w:color="auto"/>
        <w:bottom w:val="none" w:sz="0" w:space="0" w:color="auto"/>
        <w:right w:val="none" w:sz="0" w:space="0" w:color="auto"/>
      </w:divBdr>
    </w:div>
    <w:div w:id="504562607">
      <w:bodyDiv w:val="1"/>
      <w:marLeft w:val="0"/>
      <w:marRight w:val="0"/>
      <w:marTop w:val="0"/>
      <w:marBottom w:val="0"/>
      <w:divBdr>
        <w:top w:val="none" w:sz="0" w:space="0" w:color="auto"/>
        <w:left w:val="none" w:sz="0" w:space="0" w:color="auto"/>
        <w:bottom w:val="none" w:sz="0" w:space="0" w:color="auto"/>
        <w:right w:val="none" w:sz="0" w:space="0" w:color="auto"/>
      </w:divBdr>
    </w:div>
    <w:div w:id="704258023">
      <w:bodyDiv w:val="1"/>
      <w:marLeft w:val="0"/>
      <w:marRight w:val="0"/>
      <w:marTop w:val="0"/>
      <w:marBottom w:val="0"/>
      <w:divBdr>
        <w:top w:val="none" w:sz="0" w:space="0" w:color="auto"/>
        <w:left w:val="none" w:sz="0" w:space="0" w:color="auto"/>
        <w:bottom w:val="none" w:sz="0" w:space="0" w:color="auto"/>
        <w:right w:val="none" w:sz="0" w:space="0" w:color="auto"/>
      </w:divBdr>
    </w:div>
    <w:div w:id="803886325">
      <w:bodyDiv w:val="1"/>
      <w:marLeft w:val="0"/>
      <w:marRight w:val="0"/>
      <w:marTop w:val="0"/>
      <w:marBottom w:val="0"/>
      <w:divBdr>
        <w:top w:val="none" w:sz="0" w:space="0" w:color="auto"/>
        <w:left w:val="none" w:sz="0" w:space="0" w:color="auto"/>
        <w:bottom w:val="none" w:sz="0" w:space="0" w:color="auto"/>
        <w:right w:val="none" w:sz="0" w:space="0" w:color="auto"/>
      </w:divBdr>
    </w:div>
    <w:div w:id="838429962">
      <w:bodyDiv w:val="1"/>
      <w:marLeft w:val="0"/>
      <w:marRight w:val="0"/>
      <w:marTop w:val="0"/>
      <w:marBottom w:val="0"/>
      <w:divBdr>
        <w:top w:val="none" w:sz="0" w:space="0" w:color="auto"/>
        <w:left w:val="none" w:sz="0" w:space="0" w:color="auto"/>
        <w:bottom w:val="none" w:sz="0" w:space="0" w:color="auto"/>
        <w:right w:val="none" w:sz="0" w:space="0" w:color="auto"/>
      </w:divBdr>
      <w:divsChild>
        <w:div w:id="190800434">
          <w:marLeft w:val="0"/>
          <w:marRight w:val="0"/>
          <w:marTop w:val="0"/>
          <w:marBottom w:val="0"/>
          <w:divBdr>
            <w:top w:val="none" w:sz="0" w:space="0" w:color="auto"/>
            <w:left w:val="none" w:sz="0" w:space="0" w:color="auto"/>
            <w:bottom w:val="none" w:sz="0" w:space="0" w:color="auto"/>
            <w:right w:val="none" w:sz="0" w:space="0" w:color="auto"/>
          </w:divBdr>
          <w:divsChild>
            <w:div w:id="907543279">
              <w:marLeft w:val="0"/>
              <w:marRight w:val="0"/>
              <w:marTop w:val="0"/>
              <w:marBottom w:val="0"/>
              <w:divBdr>
                <w:top w:val="none" w:sz="0" w:space="0" w:color="auto"/>
                <w:left w:val="none" w:sz="0" w:space="0" w:color="auto"/>
                <w:bottom w:val="none" w:sz="0" w:space="0" w:color="auto"/>
                <w:right w:val="none" w:sz="0" w:space="0" w:color="auto"/>
              </w:divBdr>
              <w:divsChild>
                <w:div w:id="1292437359">
                  <w:marLeft w:val="0"/>
                  <w:marRight w:val="0"/>
                  <w:marTop w:val="0"/>
                  <w:marBottom w:val="0"/>
                  <w:divBdr>
                    <w:top w:val="none" w:sz="0" w:space="0" w:color="auto"/>
                    <w:left w:val="none" w:sz="0" w:space="0" w:color="auto"/>
                    <w:bottom w:val="none" w:sz="0" w:space="0" w:color="auto"/>
                    <w:right w:val="none" w:sz="0" w:space="0" w:color="auto"/>
                  </w:divBdr>
                  <w:divsChild>
                    <w:div w:id="19502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292064">
          <w:marLeft w:val="0"/>
          <w:marRight w:val="0"/>
          <w:marTop w:val="0"/>
          <w:marBottom w:val="0"/>
          <w:divBdr>
            <w:top w:val="none" w:sz="0" w:space="0" w:color="auto"/>
            <w:left w:val="none" w:sz="0" w:space="0" w:color="auto"/>
            <w:bottom w:val="none" w:sz="0" w:space="0" w:color="auto"/>
            <w:right w:val="none" w:sz="0" w:space="0" w:color="auto"/>
          </w:divBdr>
          <w:divsChild>
            <w:div w:id="1698502640">
              <w:marLeft w:val="0"/>
              <w:marRight w:val="0"/>
              <w:marTop w:val="0"/>
              <w:marBottom w:val="0"/>
              <w:divBdr>
                <w:top w:val="none" w:sz="0" w:space="0" w:color="auto"/>
                <w:left w:val="none" w:sz="0" w:space="0" w:color="auto"/>
                <w:bottom w:val="none" w:sz="0" w:space="0" w:color="auto"/>
                <w:right w:val="none" w:sz="0" w:space="0" w:color="auto"/>
              </w:divBdr>
              <w:divsChild>
                <w:div w:id="2042240308">
                  <w:marLeft w:val="0"/>
                  <w:marRight w:val="0"/>
                  <w:marTop w:val="0"/>
                  <w:marBottom w:val="0"/>
                  <w:divBdr>
                    <w:top w:val="none" w:sz="0" w:space="0" w:color="auto"/>
                    <w:left w:val="none" w:sz="0" w:space="0" w:color="auto"/>
                    <w:bottom w:val="none" w:sz="0" w:space="0" w:color="auto"/>
                    <w:right w:val="none" w:sz="0" w:space="0" w:color="auto"/>
                  </w:divBdr>
                  <w:divsChild>
                    <w:div w:id="19814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02053">
      <w:bodyDiv w:val="1"/>
      <w:marLeft w:val="0"/>
      <w:marRight w:val="0"/>
      <w:marTop w:val="0"/>
      <w:marBottom w:val="0"/>
      <w:divBdr>
        <w:top w:val="none" w:sz="0" w:space="0" w:color="auto"/>
        <w:left w:val="none" w:sz="0" w:space="0" w:color="auto"/>
        <w:bottom w:val="none" w:sz="0" w:space="0" w:color="auto"/>
        <w:right w:val="none" w:sz="0" w:space="0" w:color="auto"/>
      </w:divBdr>
      <w:divsChild>
        <w:div w:id="2061781075">
          <w:marLeft w:val="0"/>
          <w:marRight w:val="0"/>
          <w:marTop w:val="0"/>
          <w:marBottom w:val="0"/>
          <w:divBdr>
            <w:top w:val="none" w:sz="0" w:space="0" w:color="auto"/>
            <w:left w:val="none" w:sz="0" w:space="0" w:color="auto"/>
            <w:bottom w:val="none" w:sz="0" w:space="0" w:color="auto"/>
            <w:right w:val="none" w:sz="0" w:space="0" w:color="auto"/>
          </w:divBdr>
        </w:div>
      </w:divsChild>
    </w:div>
    <w:div w:id="1393235519">
      <w:bodyDiv w:val="1"/>
      <w:marLeft w:val="0"/>
      <w:marRight w:val="0"/>
      <w:marTop w:val="0"/>
      <w:marBottom w:val="0"/>
      <w:divBdr>
        <w:top w:val="none" w:sz="0" w:space="0" w:color="auto"/>
        <w:left w:val="none" w:sz="0" w:space="0" w:color="auto"/>
        <w:bottom w:val="none" w:sz="0" w:space="0" w:color="auto"/>
        <w:right w:val="none" w:sz="0" w:space="0" w:color="auto"/>
      </w:divBdr>
      <w:divsChild>
        <w:div w:id="1085108537">
          <w:marLeft w:val="0"/>
          <w:marRight w:val="0"/>
          <w:marTop w:val="0"/>
          <w:marBottom w:val="0"/>
          <w:divBdr>
            <w:top w:val="none" w:sz="0" w:space="0" w:color="auto"/>
            <w:left w:val="none" w:sz="0" w:space="0" w:color="auto"/>
            <w:bottom w:val="none" w:sz="0" w:space="0" w:color="auto"/>
            <w:right w:val="none" w:sz="0" w:space="0" w:color="auto"/>
          </w:divBdr>
        </w:div>
        <w:div w:id="1096169758">
          <w:marLeft w:val="0"/>
          <w:marRight w:val="0"/>
          <w:marTop w:val="0"/>
          <w:marBottom w:val="0"/>
          <w:divBdr>
            <w:top w:val="none" w:sz="0" w:space="0" w:color="auto"/>
            <w:left w:val="none" w:sz="0" w:space="0" w:color="auto"/>
            <w:bottom w:val="none" w:sz="0" w:space="0" w:color="auto"/>
            <w:right w:val="none" w:sz="0" w:space="0" w:color="auto"/>
          </w:divBdr>
        </w:div>
      </w:divsChild>
    </w:div>
    <w:div w:id="1472599893">
      <w:bodyDiv w:val="1"/>
      <w:marLeft w:val="0"/>
      <w:marRight w:val="0"/>
      <w:marTop w:val="0"/>
      <w:marBottom w:val="0"/>
      <w:divBdr>
        <w:top w:val="none" w:sz="0" w:space="0" w:color="auto"/>
        <w:left w:val="none" w:sz="0" w:space="0" w:color="auto"/>
        <w:bottom w:val="none" w:sz="0" w:space="0" w:color="auto"/>
        <w:right w:val="none" w:sz="0" w:space="0" w:color="auto"/>
      </w:divBdr>
      <w:divsChild>
        <w:div w:id="53357787">
          <w:marLeft w:val="0"/>
          <w:marRight w:val="0"/>
          <w:marTop w:val="0"/>
          <w:marBottom w:val="0"/>
          <w:divBdr>
            <w:top w:val="none" w:sz="0" w:space="0" w:color="auto"/>
            <w:left w:val="none" w:sz="0" w:space="0" w:color="auto"/>
            <w:bottom w:val="none" w:sz="0" w:space="0" w:color="auto"/>
            <w:right w:val="none" w:sz="0" w:space="0" w:color="auto"/>
          </w:divBdr>
        </w:div>
      </w:divsChild>
    </w:div>
    <w:div w:id="1581595315">
      <w:bodyDiv w:val="1"/>
      <w:marLeft w:val="0"/>
      <w:marRight w:val="0"/>
      <w:marTop w:val="0"/>
      <w:marBottom w:val="0"/>
      <w:divBdr>
        <w:top w:val="none" w:sz="0" w:space="0" w:color="auto"/>
        <w:left w:val="none" w:sz="0" w:space="0" w:color="auto"/>
        <w:bottom w:val="none" w:sz="0" w:space="0" w:color="auto"/>
        <w:right w:val="none" w:sz="0" w:space="0" w:color="auto"/>
      </w:divBdr>
    </w:div>
    <w:div w:id="1592854447">
      <w:bodyDiv w:val="1"/>
      <w:marLeft w:val="0"/>
      <w:marRight w:val="0"/>
      <w:marTop w:val="0"/>
      <w:marBottom w:val="0"/>
      <w:divBdr>
        <w:top w:val="none" w:sz="0" w:space="0" w:color="auto"/>
        <w:left w:val="none" w:sz="0" w:space="0" w:color="auto"/>
        <w:bottom w:val="none" w:sz="0" w:space="0" w:color="auto"/>
        <w:right w:val="none" w:sz="0" w:space="0" w:color="auto"/>
      </w:divBdr>
    </w:div>
    <w:div w:id="1647123940">
      <w:bodyDiv w:val="1"/>
      <w:marLeft w:val="0"/>
      <w:marRight w:val="0"/>
      <w:marTop w:val="0"/>
      <w:marBottom w:val="0"/>
      <w:divBdr>
        <w:top w:val="none" w:sz="0" w:space="0" w:color="auto"/>
        <w:left w:val="none" w:sz="0" w:space="0" w:color="auto"/>
        <w:bottom w:val="none" w:sz="0" w:space="0" w:color="auto"/>
        <w:right w:val="none" w:sz="0" w:space="0" w:color="auto"/>
      </w:divBdr>
      <w:divsChild>
        <w:div w:id="1270427730">
          <w:marLeft w:val="0"/>
          <w:marRight w:val="0"/>
          <w:marTop w:val="0"/>
          <w:marBottom w:val="0"/>
          <w:divBdr>
            <w:top w:val="none" w:sz="0" w:space="0" w:color="auto"/>
            <w:left w:val="none" w:sz="0" w:space="0" w:color="auto"/>
            <w:bottom w:val="none" w:sz="0" w:space="0" w:color="auto"/>
            <w:right w:val="none" w:sz="0" w:space="0" w:color="auto"/>
          </w:divBdr>
        </w:div>
      </w:divsChild>
    </w:div>
    <w:div w:id="1718116351">
      <w:bodyDiv w:val="1"/>
      <w:marLeft w:val="0"/>
      <w:marRight w:val="0"/>
      <w:marTop w:val="0"/>
      <w:marBottom w:val="0"/>
      <w:divBdr>
        <w:top w:val="none" w:sz="0" w:space="0" w:color="auto"/>
        <w:left w:val="none" w:sz="0" w:space="0" w:color="auto"/>
        <w:bottom w:val="none" w:sz="0" w:space="0" w:color="auto"/>
        <w:right w:val="none" w:sz="0" w:space="0" w:color="auto"/>
      </w:divBdr>
    </w:div>
    <w:div w:id="1726099705">
      <w:bodyDiv w:val="1"/>
      <w:marLeft w:val="0"/>
      <w:marRight w:val="0"/>
      <w:marTop w:val="0"/>
      <w:marBottom w:val="0"/>
      <w:divBdr>
        <w:top w:val="none" w:sz="0" w:space="0" w:color="auto"/>
        <w:left w:val="none" w:sz="0" w:space="0" w:color="auto"/>
        <w:bottom w:val="none" w:sz="0" w:space="0" w:color="auto"/>
        <w:right w:val="none" w:sz="0" w:space="0" w:color="auto"/>
      </w:divBdr>
      <w:divsChild>
        <w:div w:id="1561088943">
          <w:marLeft w:val="0"/>
          <w:marRight w:val="0"/>
          <w:marTop w:val="0"/>
          <w:marBottom w:val="0"/>
          <w:divBdr>
            <w:top w:val="none" w:sz="0" w:space="0" w:color="auto"/>
            <w:left w:val="none" w:sz="0" w:space="0" w:color="auto"/>
            <w:bottom w:val="none" w:sz="0" w:space="0" w:color="auto"/>
            <w:right w:val="none" w:sz="0" w:space="0" w:color="auto"/>
          </w:divBdr>
        </w:div>
        <w:div w:id="158422024">
          <w:marLeft w:val="0"/>
          <w:marRight w:val="0"/>
          <w:marTop w:val="0"/>
          <w:marBottom w:val="0"/>
          <w:divBdr>
            <w:top w:val="none" w:sz="0" w:space="0" w:color="auto"/>
            <w:left w:val="none" w:sz="0" w:space="0" w:color="auto"/>
            <w:bottom w:val="none" w:sz="0" w:space="0" w:color="auto"/>
            <w:right w:val="none" w:sz="0" w:space="0" w:color="auto"/>
          </w:divBdr>
        </w:div>
      </w:divsChild>
    </w:div>
    <w:div w:id="1791702612">
      <w:bodyDiv w:val="1"/>
      <w:marLeft w:val="0"/>
      <w:marRight w:val="0"/>
      <w:marTop w:val="0"/>
      <w:marBottom w:val="0"/>
      <w:divBdr>
        <w:top w:val="none" w:sz="0" w:space="0" w:color="auto"/>
        <w:left w:val="none" w:sz="0" w:space="0" w:color="auto"/>
        <w:bottom w:val="none" w:sz="0" w:space="0" w:color="auto"/>
        <w:right w:val="none" w:sz="0" w:space="0" w:color="auto"/>
      </w:divBdr>
      <w:divsChild>
        <w:div w:id="1808282438">
          <w:marLeft w:val="0"/>
          <w:marRight w:val="0"/>
          <w:marTop w:val="0"/>
          <w:marBottom w:val="0"/>
          <w:divBdr>
            <w:top w:val="none" w:sz="0" w:space="0" w:color="auto"/>
            <w:left w:val="none" w:sz="0" w:space="0" w:color="auto"/>
            <w:bottom w:val="none" w:sz="0" w:space="0" w:color="auto"/>
            <w:right w:val="none" w:sz="0" w:space="0" w:color="auto"/>
          </w:divBdr>
        </w:div>
        <w:div w:id="707023293">
          <w:marLeft w:val="0"/>
          <w:marRight w:val="0"/>
          <w:marTop w:val="0"/>
          <w:marBottom w:val="0"/>
          <w:divBdr>
            <w:top w:val="none" w:sz="0" w:space="0" w:color="auto"/>
            <w:left w:val="none" w:sz="0" w:space="0" w:color="auto"/>
            <w:bottom w:val="none" w:sz="0" w:space="0" w:color="auto"/>
            <w:right w:val="none" w:sz="0" w:space="0" w:color="auto"/>
          </w:divBdr>
        </w:div>
      </w:divsChild>
    </w:div>
    <w:div w:id="1829053685">
      <w:bodyDiv w:val="1"/>
      <w:marLeft w:val="0"/>
      <w:marRight w:val="0"/>
      <w:marTop w:val="0"/>
      <w:marBottom w:val="0"/>
      <w:divBdr>
        <w:top w:val="none" w:sz="0" w:space="0" w:color="auto"/>
        <w:left w:val="none" w:sz="0" w:space="0" w:color="auto"/>
        <w:bottom w:val="none" w:sz="0" w:space="0" w:color="auto"/>
        <w:right w:val="none" w:sz="0" w:space="0" w:color="auto"/>
      </w:divBdr>
      <w:divsChild>
        <w:div w:id="699932814">
          <w:marLeft w:val="0"/>
          <w:marRight w:val="0"/>
          <w:marTop w:val="0"/>
          <w:marBottom w:val="0"/>
          <w:divBdr>
            <w:top w:val="none" w:sz="0" w:space="0" w:color="auto"/>
            <w:left w:val="none" w:sz="0" w:space="0" w:color="auto"/>
            <w:bottom w:val="none" w:sz="0" w:space="0" w:color="auto"/>
            <w:right w:val="none" w:sz="0" w:space="0" w:color="auto"/>
          </w:divBdr>
        </w:div>
      </w:divsChild>
    </w:div>
    <w:div w:id="1930237722">
      <w:bodyDiv w:val="1"/>
      <w:marLeft w:val="0"/>
      <w:marRight w:val="0"/>
      <w:marTop w:val="0"/>
      <w:marBottom w:val="0"/>
      <w:divBdr>
        <w:top w:val="none" w:sz="0" w:space="0" w:color="auto"/>
        <w:left w:val="none" w:sz="0" w:space="0" w:color="auto"/>
        <w:bottom w:val="none" w:sz="0" w:space="0" w:color="auto"/>
        <w:right w:val="none" w:sz="0" w:space="0" w:color="auto"/>
      </w:divBdr>
    </w:div>
    <w:div w:id="2096634505">
      <w:bodyDiv w:val="1"/>
      <w:marLeft w:val="0"/>
      <w:marRight w:val="0"/>
      <w:marTop w:val="0"/>
      <w:marBottom w:val="0"/>
      <w:divBdr>
        <w:top w:val="none" w:sz="0" w:space="0" w:color="auto"/>
        <w:left w:val="none" w:sz="0" w:space="0" w:color="auto"/>
        <w:bottom w:val="none" w:sz="0" w:space="0" w:color="auto"/>
        <w:right w:val="none" w:sz="0" w:space="0" w:color="auto"/>
      </w:divBdr>
      <w:divsChild>
        <w:div w:id="2096436776">
          <w:marLeft w:val="0"/>
          <w:marRight w:val="0"/>
          <w:marTop w:val="0"/>
          <w:marBottom w:val="0"/>
          <w:divBdr>
            <w:top w:val="none" w:sz="0" w:space="0" w:color="auto"/>
            <w:left w:val="none" w:sz="0" w:space="0" w:color="auto"/>
            <w:bottom w:val="none" w:sz="0" w:space="0" w:color="auto"/>
            <w:right w:val="none" w:sz="0" w:space="0" w:color="auto"/>
          </w:divBdr>
        </w:div>
        <w:div w:id="2111001522">
          <w:marLeft w:val="0"/>
          <w:marRight w:val="0"/>
          <w:marTop w:val="0"/>
          <w:marBottom w:val="0"/>
          <w:divBdr>
            <w:top w:val="none" w:sz="0" w:space="0" w:color="auto"/>
            <w:left w:val="none" w:sz="0" w:space="0" w:color="auto"/>
            <w:bottom w:val="none" w:sz="0" w:space="0" w:color="auto"/>
            <w:right w:val="none" w:sz="0" w:space="0" w:color="auto"/>
          </w:divBdr>
        </w:div>
      </w:divsChild>
    </w:div>
    <w:div w:id="2100831763">
      <w:bodyDiv w:val="1"/>
      <w:marLeft w:val="0"/>
      <w:marRight w:val="0"/>
      <w:marTop w:val="0"/>
      <w:marBottom w:val="0"/>
      <w:divBdr>
        <w:top w:val="none" w:sz="0" w:space="0" w:color="auto"/>
        <w:left w:val="none" w:sz="0" w:space="0" w:color="auto"/>
        <w:bottom w:val="none" w:sz="0" w:space="0" w:color="auto"/>
        <w:right w:val="none" w:sz="0" w:space="0" w:color="auto"/>
      </w:divBdr>
    </w:div>
    <w:div w:id="2121484736">
      <w:bodyDiv w:val="1"/>
      <w:marLeft w:val="0"/>
      <w:marRight w:val="0"/>
      <w:marTop w:val="0"/>
      <w:marBottom w:val="0"/>
      <w:divBdr>
        <w:top w:val="none" w:sz="0" w:space="0" w:color="auto"/>
        <w:left w:val="none" w:sz="0" w:space="0" w:color="auto"/>
        <w:bottom w:val="none" w:sz="0" w:space="0" w:color="auto"/>
        <w:right w:val="none" w:sz="0" w:space="0" w:color="auto"/>
      </w:divBdr>
      <w:divsChild>
        <w:div w:id="8510646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phasia.talkbank.org/discourse/lit/VanLeer1999.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hasia.talkbank.org/discourse/lit/Leaman21.pdf" TargetMode="External"/><Relationship Id="rId12" Type="http://schemas.openxmlformats.org/officeDocument/2006/relationships/hyperlink" Target="http://aphasia.talkbank.org/discourse/lit/Wright201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hasia.talkbank.org/discourse/lit/Hazamy20.pdf" TargetMode="External"/><Relationship Id="rId11" Type="http://schemas.openxmlformats.org/officeDocument/2006/relationships/hyperlink" Target="http://aphasia.talkbank.org/discourse/lit/Wright2013.pdf" TargetMode="External"/><Relationship Id="rId5" Type="http://schemas.openxmlformats.org/officeDocument/2006/relationships/hyperlink" Target="http://aphasia.talkbank.org/discourse/lit/Glosser1991.pdf" TargetMode="External"/><Relationship Id="rId10" Type="http://schemas.openxmlformats.org/officeDocument/2006/relationships/hyperlink" Target="http://aphasia.talkbank.org/discourse/lit/Wright2012.pdf" TargetMode="External"/><Relationship Id="rId4" Type="http://schemas.openxmlformats.org/officeDocument/2006/relationships/hyperlink" Target="http://aphasia.talkbank.org/discourse/lit/Galetto2013.pdf" TargetMode="External"/><Relationship Id="rId9" Type="http://schemas.openxmlformats.org/officeDocument/2006/relationships/hyperlink" Target="http://aphasia.talkbank.org/discourse/lit/Wright201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CMU</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MacWhinney</dc:creator>
  <cp:keywords/>
  <dc:description/>
  <cp:lastModifiedBy>Microsoft Office User</cp:lastModifiedBy>
  <cp:revision>23</cp:revision>
  <dcterms:created xsi:type="dcterms:W3CDTF">2016-12-27T23:30:00Z</dcterms:created>
  <dcterms:modified xsi:type="dcterms:W3CDTF">2021-02-15T20:25:00Z</dcterms:modified>
</cp:coreProperties>
</file>