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0670" w14:textId="21BD3435" w:rsidR="00562E65" w:rsidRPr="00CE03B7" w:rsidRDefault="006753AD" w:rsidP="00562E65">
      <w:pPr>
        <w:pStyle w:val="Normal1"/>
        <w:rPr>
          <w:color w:val="000000" w:themeColor="text1"/>
        </w:rPr>
      </w:pPr>
      <w:r>
        <w:rPr>
          <w:color w:val="000000" w:themeColor="text1"/>
        </w:rPr>
        <w:t>From</w:t>
      </w:r>
      <w:r w:rsidR="00F45E7D">
        <w:rPr>
          <w:color w:val="000000" w:themeColor="text1"/>
        </w:rPr>
        <w:t xml:space="preserve">:  </w:t>
      </w:r>
      <w:r w:rsidR="00562E65" w:rsidRPr="00CE03B7">
        <w:rPr>
          <w:color w:val="000000" w:themeColor="text1"/>
        </w:rPr>
        <w:t>Richardson, J. D.</w:t>
      </w:r>
      <w:r>
        <w:rPr>
          <w:color w:val="000000" w:themeColor="text1"/>
        </w:rPr>
        <w:t>,</w:t>
      </w:r>
      <w:r w:rsidR="00562E65" w:rsidRPr="00CE03B7">
        <w:rPr>
          <w:color w:val="000000" w:themeColor="text1"/>
        </w:rPr>
        <w:t xml:space="preserve"> &amp; Dalton, S. G. (201</w:t>
      </w:r>
      <w:r>
        <w:rPr>
          <w:color w:val="000000" w:themeColor="text1"/>
        </w:rPr>
        <w:t>6</w:t>
      </w:r>
      <w:bookmarkStart w:id="0" w:name="_GoBack"/>
      <w:bookmarkEnd w:id="0"/>
      <w:r w:rsidR="00562E65" w:rsidRPr="00CE03B7">
        <w:rPr>
          <w:color w:val="000000" w:themeColor="text1"/>
        </w:rPr>
        <w:t>). Main concepts for three different discourse tasks in a large non-clinical sample.</w:t>
      </w:r>
      <w:r w:rsidR="00562E65" w:rsidRPr="00CE03B7">
        <w:rPr>
          <w:i/>
          <w:iCs/>
          <w:color w:val="000000" w:themeColor="text1"/>
        </w:rPr>
        <w:t xml:space="preserve"> Aphasiology, 30</w:t>
      </w:r>
      <w:r w:rsidR="00562E65" w:rsidRPr="00CE03B7">
        <w:rPr>
          <w:color w:val="000000" w:themeColor="text1"/>
        </w:rPr>
        <w:t>(1), 45-73.</w:t>
      </w:r>
    </w:p>
    <w:p w14:paraId="1F0AD972" w14:textId="77777777" w:rsidR="00562E65" w:rsidRDefault="00562E65">
      <w:pPr>
        <w:rPr>
          <w:b/>
        </w:rPr>
      </w:pPr>
    </w:p>
    <w:p w14:paraId="500B6EB8" w14:textId="77777777" w:rsidR="005C6D42" w:rsidRDefault="001A6540">
      <w:pPr>
        <w:rPr>
          <w:b/>
        </w:rPr>
      </w:pPr>
      <w:r>
        <w:rPr>
          <w:b/>
        </w:rPr>
        <w:t>Peanut butter and jelly sandwich</w:t>
      </w:r>
    </w:p>
    <w:p w14:paraId="61A37603" w14:textId="77777777" w:rsidR="001A6540" w:rsidRDefault="001A6540">
      <w:pPr>
        <w:rPr>
          <w:b/>
        </w:rPr>
      </w:pPr>
    </w:p>
    <w:p w14:paraId="56F343E1" w14:textId="77777777" w:rsidR="001A6540" w:rsidRPr="008F4DFD" w:rsidRDefault="001A6540" w:rsidP="001A6540">
      <w:pPr>
        <w:pStyle w:val="Normal1"/>
        <w:rPr>
          <w:rFonts w:asciiTheme="minorHAnsi" w:hAnsiTheme="minorHAnsi"/>
          <w:color w:val="000000" w:themeColor="text1"/>
        </w:rPr>
      </w:pPr>
      <w:r w:rsidRPr="008F4DFD">
        <w:rPr>
          <w:rFonts w:asciiTheme="minorHAnsi" w:eastAsia="Arial" w:hAnsiTheme="minorHAnsi" w:cs="Arial"/>
          <w:color w:val="000000" w:themeColor="text1"/>
        </w:rPr>
        <w:t xml:space="preserve">Essential information is </w:t>
      </w:r>
      <w:r w:rsidRPr="008F4DFD">
        <w:rPr>
          <w:rFonts w:asciiTheme="minorHAnsi" w:eastAsia="Arial" w:hAnsiTheme="minorHAnsi" w:cs="Arial"/>
          <w:b/>
          <w:i/>
          <w:color w:val="000000" w:themeColor="text1"/>
        </w:rPr>
        <w:t>italicized and bolded</w:t>
      </w:r>
      <w:r w:rsidRPr="008F4DFD">
        <w:rPr>
          <w:rFonts w:asciiTheme="minorHAnsi" w:eastAsia="Arial" w:hAnsiTheme="minorHAnsi" w:cs="Arial"/>
          <w:color w:val="000000" w:themeColor="text1"/>
        </w:rPr>
        <w:t xml:space="preserve">. Each essential segment is numbered (superscript) with alternative productions (if any were produced) listed by number below. These alternative productions are not intended to be an exhaustive list, but represent some of the more common productions of the normative sample and are included to aid in scoring. Additional, but non-essential, information often spoken to complete the main concept is in normal font. </w:t>
      </w:r>
    </w:p>
    <w:p w14:paraId="4D7FF311" w14:textId="77777777" w:rsidR="001A6540" w:rsidRPr="008F4DFD" w:rsidRDefault="001A6540" w:rsidP="001A6540">
      <w:pPr>
        <w:pStyle w:val="Normal1"/>
        <w:rPr>
          <w:rFonts w:asciiTheme="minorHAnsi" w:hAnsiTheme="minorHAnsi"/>
          <w:color w:val="000000" w:themeColor="text1"/>
        </w:rPr>
      </w:pPr>
    </w:p>
    <w:p w14:paraId="409CB555" w14:textId="77777777" w:rsidR="001A6540" w:rsidRPr="008F4DFD" w:rsidRDefault="001A6540" w:rsidP="001A6540">
      <w:pPr>
        <w:pStyle w:val="Normal1"/>
        <w:widowControl w:val="0"/>
        <w:numPr>
          <w:ilvl w:val="0"/>
          <w:numId w:val="1"/>
        </w:numPr>
        <w:contextualSpacing/>
        <w:rPr>
          <w:rFonts w:asciiTheme="minorHAnsi" w:hAnsiTheme="minorHAnsi"/>
          <w:i/>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 xml:space="preserve">Get </w:t>
      </w:r>
      <w:r w:rsidRPr="008F4DFD">
        <w:rPr>
          <w:rFonts w:asciiTheme="minorHAnsi" w:eastAsia="Arial" w:hAnsiTheme="minorHAnsi" w:cs="Arial"/>
          <w:b/>
          <w:i/>
          <w:color w:val="000000" w:themeColor="text1"/>
          <w:vertAlign w:val="superscript"/>
        </w:rPr>
        <w:t>2</w:t>
      </w:r>
      <w:r w:rsidRPr="008F4DFD">
        <w:rPr>
          <w:rFonts w:asciiTheme="minorHAnsi" w:eastAsia="Arial" w:hAnsiTheme="minorHAnsi" w:cs="Arial"/>
          <w:b/>
          <w:i/>
          <w:color w:val="000000" w:themeColor="text1"/>
        </w:rPr>
        <w:t xml:space="preserve">bread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out</w:t>
      </w:r>
      <w:r w:rsidRPr="008F4DFD">
        <w:rPr>
          <w:rFonts w:asciiTheme="minorHAnsi" w:eastAsia="Arial" w:hAnsiTheme="minorHAnsi" w:cs="Arial"/>
          <w:color w:val="000000" w:themeColor="text1"/>
        </w:rPr>
        <w:t xml:space="preserve"> of the pantry/cupboard/refrigerator/freezer/etc.</w:t>
      </w:r>
    </w:p>
    <w:p w14:paraId="56E555C5"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Take out, remove, grab, find, pull out</w:t>
      </w:r>
    </w:p>
    <w:p w14:paraId="371842E1"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59264" behindDoc="1" locked="0" layoutInCell="1" allowOverlap="1" wp14:anchorId="101C7D1C" wp14:editId="2FC12360">
                <wp:simplePos x="0" y="0"/>
                <wp:positionH relativeFrom="column">
                  <wp:posOffset>-271575</wp:posOffset>
                </wp:positionH>
                <wp:positionV relativeFrom="paragraph">
                  <wp:posOffset>158443</wp:posOffset>
                </wp:positionV>
                <wp:extent cx="342900" cy="457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1F9744" w14:textId="77777777" w:rsidR="001A6540" w:rsidRDefault="001A6540" w:rsidP="001A6540">
                            <w:r>
                              <w:t>††</w:t>
                            </w:r>
                          </w:p>
                          <w:p w14:paraId="64FAEE4F" w14:textId="77777777" w:rsidR="001A6540" w:rsidRDefault="001A6540" w:rsidP="001A6540"/>
                        </w:txbxContent>
                      </wps:txbx>
                      <wps:bodyPr rot="0" spcFirstLastPara="0" vertOverflow="overflow" horzOverflow="overflow" vert="horz" wrap="square" lIns="91440" tIns="146304"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7D1C" id="_x0000_t202" coordsize="21600,21600" o:spt="202" path="m,l,21600r21600,l21600,xe">
                <v:stroke joinstyle="miter"/>
                <v:path gradientshapeok="t" o:connecttype="rect"/>
              </v:shapetype>
              <v:shape id="Text Box 29" o:spid="_x0000_s1026" type="#_x0000_t202" style="position:absolute;left:0;text-align:left;margin-left:-21.4pt;margin-top:12.5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Nvg3AIAAO8FAAAOAAAAZHJzL2Uyb0RvYy54bWysVFtvmzAUfp+0/2D5nQIpuaGSiiZimhS1&#13;&#10;1dqpz46xG1SwPdtJyKb99x0bSLpuL532Avbxd27fuVxdt02N9kybSooMxxcRRkxQWVbiOcNfH4tg&#13;&#10;hpGxRJSkloJl+MgMvl58/HB1UCkbya2sS6YRGBEmPagMb61VaRgaumUNMRdSMQGPXOqGWLjq57DU&#13;&#10;5ADWmzocRdEkPEhdKi0pMwakq+4RL7x9zhm1d5wbZlGdYYjN+q/23437hosrkj5rorYV7cMg/xBF&#13;&#10;QyoBTk+mVsQStNPVH6aaimppJLcXVDah5LyizOcA2cTRm2wetkQxnwuQY9SJJvP/zNLb/b1GVZnh&#13;&#10;0RwjQRqo0SNrLbqRLQIR8HNQJgXYgwKgbUEOdfa5GrWW9MUAJHyF6RQMoB0fLdeN+0OmCBShBMcT&#13;&#10;7c4NBeFlMppH8ELhKRlPoazObXhWVtrYT0w2yB0yrKGqPgCyXxvbQQeI8yVkUdU1yElai98EYLOT&#13;&#10;MN8anTZJIRA4OqQLyZftR5Hno8nqchWsZvNpkGzYKJgVURLc5Mk4Xk6nRbya/uza56y0hOjz6Xge&#13;&#10;TPJxHCRxNAvyPBoFqyKP8igplvPkxitBIINTz11Hl2PR2GPNutC/MA6V8aw5gZ8Jtqw12hPoZkIp&#13;&#10;EzbuqaoFoB2KQ+rvUezxPnlPynuUOxoHz1LYk3JTCam7LnGjfA67fBlC5h2+754+b0eBbTctVM8d&#13;&#10;N7I8Qttp2Q2uUbSooAfWxNh7omFSoW1g+9g7+PBaHjIs+xNGW6m//03u8DBA8IrRASY/w+bbjmiG&#13;&#10;Uf1ZwGjN4yRxq8Jf4mRyGSUY6ddPG38BjNg1Swm1iGHJKeqPINW2Ho5cy+YJNlTuXMITERQcZ9gO&#13;&#10;x6XtlhFsOMry3INgMyhi1+JB0WHUXHs/tk9Eq34GLLTPrRwWBEnfjEKHdUUVMt9ZySs/J2dKe9Zh&#13;&#10;q/hJ6zegW1uv7x513tOLXwAAAP//AwBQSwMEFAAGAAgAAAAhAJoLpnDiAAAADQEAAA8AAABkcnMv&#13;&#10;ZG93bnJldi54bWxMj8FOwzAMhu9IvENkJG5buggGdE2naQikXZA2mHrNmtBUJE6VZFt5e7wTu1iy&#13;&#10;bP/+vmo5esdOJqY+oITZtABmsA26x07C1+fb5BlYygq1cgGNhF+TYFnf3lSq1OGMW3Pa5Y5RCKZS&#13;&#10;SbA5DyXnqbXGqzQNg0GafYfoVaY2dlxHdaZw77goijn3qkf6YNVg1ta0P7ujlxBFo8PH2FjXblbb&#13;&#10;9zDfb9bNXsr7u/F1QWW1AJbNmP8v4OJA/FAT2CEcUSfmJEweBPFnCeKRxC4LMwHsIOHlqQBeV/za&#13;&#10;ov4DAAD//wMAUEsBAi0AFAAGAAgAAAAhALaDOJL+AAAA4QEAABMAAAAAAAAAAAAAAAAAAAAAAFtD&#13;&#10;b250ZW50X1R5cGVzXS54bWxQSwECLQAUAAYACAAAACEAOP0h/9YAAACUAQAACwAAAAAAAAAAAAAA&#13;&#10;AAAvAQAAX3JlbHMvLnJlbHNQSwECLQAUAAYACAAAACEAInTb4NwCAADvBQAADgAAAAAAAAAAAAAA&#13;&#10;AAAuAgAAZHJzL2Uyb0RvYy54bWxQSwECLQAUAAYACAAAACEAmgumcOIAAAANAQAADwAAAAAAAAAA&#13;&#10;AAAAAAA2BQAAZHJzL2Rvd25yZXYueG1sUEsFBgAAAAAEAAQA8wAAAEUGAAAAAA==&#13;&#10;" filled="f" stroked="f">
                <v:textbox inset=",11.52pt,,0">
                  <w:txbxContent>
                    <w:p w14:paraId="661F9744" w14:textId="77777777" w:rsidR="001A6540" w:rsidRDefault="001A6540" w:rsidP="001A6540">
                      <w:r>
                        <w:t>††</w:t>
                      </w:r>
                    </w:p>
                    <w:p w14:paraId="64FAEE4F" w14:textId="77777777" w:rsidR="001A6540" w:rsidRDefault="001A6540" w:rsidP="001A6540"/>
                  </w:txbxContent>
                </v:textbox>
              </v:shape>
            </w:pict>
          </mc:Fallback>
        </mc:AlternateContent>
      </w:r>
      <w:r w:rsidRPr="008F4DFD">
        <w:rPr>
          <w:rFonts w:asciiTheme="minorHAnsi" w:eastAsia="Arial" w:hAnsiTheme="minorHAnsi" w:cs="Arial"/>
          <w:i/>
          <w:color w:val="000000" w:themeColor="text1"/>
        </w:rPr>
        <w:t>Loaf, bread loaf, bread bag</w:t>
      </w:r>
    </w:p>
    <w:p w14:paraId="38CA8330"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From (which if used, must be followed by a location from the speaker)</w:t>
      </w:r>
    </w:p>
    <w:p w14:paraId="4C178CEC"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 xml:space="preserve">Get </w:t>
      </w:r>
      <w:r w:rsidRPr="008F4DFD">
        <w:rPr>
          <w:rFonts w:asciiTheme="minorHAnsi" w:eastAsia="Arial" w:hAnsiTheme="minorHAnsi" w:cs="Arial"/>
          <w:b/>
          <w:i/>
          <w:color w:val="000000" w:themeColor="text1"/>
          <w:vertAlign w:val="superscript"/>
        </w:rPr>
        <w:t>2</w:t>
      </w:r>
      <w:r w:rsidRPr="008F4DFD">
        <w:rPr>
          <w:rFonts w:asciiTheme="minorHAnsi" w:eastAsia="Arial" w:hAnsiTheme="minorHAnsi" w:cs="Arial"/>
          <w:b/>
          <w:i/>
          <w:color w:val="000000" w:themeColor="text1"/>
        </w:rPr>
        <w:t xml:space="preserve">two slices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of bread.</w:t>
      </w:r>
    </w:p>
    <w:p w14:paraId="3E861453"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See 1.1</w:t>
      </w:r>
    </w:p>
    <w:p w14:paraId="38C67EC8"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A couple of slices, two pieces</w:t>
      </w:r>
    </w:p>
    <w:p w14:paraId="31FA9533" w14:textId="77777777" w:rsidR="001A6540" w:rsidRPr="008F4DFD" w:rsidRDefault="001A6540" w:rsidP="001A6540">
      <w:pPr>
        <w:pStyle w:val="Normal1"/>
        <w:widowControl w:val="0"/>
        <w:numPr>
          <w:ilvl w:val="2"/>
          <w:numId w:val="1"/>
        </w:numPr>
        <w:ind w:left="1584" w:hanging="144"/>
        <w:contextualSpacing/>
        <w:rPr>
          <w:rFonts w:asciiTheme="minorHAnsi" w:hAnsiTheme="minorHAnsi"/>
          <w:i/>
          <w:color w:val="000000" w:themeColor="text1"/>
        </w:rPr>
      </w:pPr>
      <w:r w:rsidRPr="008F4DFD">
        <w:rPr>
          <w:rFonts w:asciiTheme="minorHAnsi" w:eastAsia="Arial" w:hAnsiTheme="minorHAnsi" w:cs="Arial"/>
          <w:i/>
          <w:color w:val="000000" w:themeColor="text1"/>
        </w:rPr>
        <w:t>Most speakers indicated more than one piece of bread. However, if the speaker uses one piece of bread throughout the story, and for #8 uses “fold” or “close”, or indicates in some way that they made a half sandwich, then one slice/piece of bread is allowed. Speakers must be consistent throughout the telling for this to be counted as correct.</w:t>
      </w:r>
    </w:p>
    <w:p w14:paraId="753A977F" w14:textId="77777777" w:rsidR="001A6540" w:rsidRPr="008F4DFD" w:rsidRDefault="001A6540" w:rsidP="001A6540">
      <w:pPr>
        <w:pStyle w:val="Normal1"/>
        <w:ind w:left="720"/>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0288" behindDoc="1" locked="0" layoutInCell="1" allowOverlap="1" wp14:anchorId="62EE337C" wp14:editId="03492941">
                <wp:simplePos x="0" y="0"/>
                <wp:positionH relativeFrom="column">
                  <wp:posOffset>-199288</wp:posOffset>
                </wp:positionH>
                <wp:positionV relativeFrom="paragraph">
                  <wp:posOffset>545793</wp:posOffset>
                </wp:positionV>
                <wp:extent cx="342900" cy="340360"/>
                <wp:effectExtent l="0" t="0" r="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036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DCB38" w14:textId="77777777" w:rsidR="001A6540" w:rsidRDefault="001A6540" w:rsidP="001A6540">
                            <w:r>
                              <w:t>†</w:t>
                            </w:r>
                          </w:p>
                          <w:p w14:paraId="09D9F70B" w14:textId="77777777" w:rsidR="001A6540" w:rsidRDefault="001A6540" w:rsidP="001A6540"/>
                        </w:txbxContent>
                      </wps:txbx>
                      <wps:bodyPr rot="0" spcFirstLastPara="0" vertOverflow="overflow" horzOverflow="overflow" vert="horz" wrap="square" lIns="91440" tIns="146304"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337C" id="Text Box 30" o:spid="_x0000_s1027" type="#_x0000_t202" style="position:absolute;left:0;text-align:left;margin-left:-15.7pt;margin-top:43pt;width:27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jRQ4AIAAPYFAAAOAAAAZHJzL2Uyb0RvYy54bWysVFtvmzAUfp+0/2D5nQIJuaGSiiZimhS1&#13;&#10;1dqpz46xG1SwPdtJ6Kb99x0bSLpuL532Avbxd27fuVxetU2NDkybSooMxxcRRkxQWVbiKcNfH4pg&#13;&#10;jpGxRJSkloJl+IUZfLX8+OHyqFI2kjtZl0wjMCJMelQZ3lmr0jA0dMcaYi6kYgIeudQNsXDVT2Gp&#13;&#10;yRGsN3U4iqJpeJS6VFpSZgxI190jXnr7nDNqbzk3zKI6wxCb9V/tv1v3DZeXJH3SRO0q2odB/iGK&#13;&#10;hlQCnJ5MrYklaK+rP0w1FdXSSG4vqGxCyXlFmc8BsomjN9nc74hiPhcgx6gTTeb/maU3hzuNqjLD&#13;&#10;Y6BHkAZq9MBai65li0AE/ByVSQF2rwBoW5BDnX2uRm0kfTYACV9hOgUDaMdHy3Xj/pApAkXw8XKi&#13;&#10;3bmhIBwno0UELxSexkk0nnq34VlZaWM/Mdkgd8iwhqr6AMhhY6xzT9IB4nwJWVR17Stbi98EAOwk&#13;&#10;zLdGp01SCASODulC8mX7UeT5aLoer4P1fDELki0bBfMiSoLrPJnEq9msiNezn137nJVWk9kon00W&#13;&#10;wTSfxEESR/Mgz6NRsC7yKI+SYrVIrr0SBDI49dx1dDkWjX2pmQulFl8Yh8p41pzAzwRb1RodCHQz&#13;&#10;oZQJG7sQfFqAdigOqb9Hscf75D0p71HuaBw8S2FPyk0lpO66xI3yOezyeQiZd/i+e/q8HQW23ba+&#13;&#10;JT3SSbayfIHu07KbX6NoUUErbIixd0TDwEL3wBKyt/DhtTxmWPYnjHZSf/+b3OFhjuAVoyMsgAyb&#13;&#10;b3uiGUb1ZwETtoiTBMxaf4mT6ThKMNKvn7b+Ahixb1YSShLDrlPUH0GqbT0cuZbNIyyq3LmEJyIo&#13;&#10;OM6wHY4r2+0kWHSU5bkHwYJQxG7EvaLDxLkuf2gfiVb9KFjoohs57AmSvpmIDutqK2S+t5JXflzO&#13;&#10;lPbkw3LxXdQvQre9Xt896ryul78AAAD//wMAUEsDBBQABgAIAAAAIQAI9me14wAAAA4BAAAPAAAA&#13;&#10;ZHJzL2Rvd25yZXYueG1sTI9BawIxEIXvhf6HMEJvmnUti103K2JpwUtBW9lr3KSbxWSyJFG3/77T&#13;&#10;U70MDPO9N+9V69FZdtUh9h4FzGcZMI2tVz12Ar4+36ZLYDFJVNJ61AJ+dIR1/fhQyVL5G+719ZA6&#13;&#10;RiYYSynApDSUnMfWaCfjzA8a6fbtg5OJ1tBxFeSNzJ3leZYV3Mke6YORg94a3Z4PFycg5I3yH2Nj&#13;&#10;bLvb7N99cdxtm6MQT5PxdUVjswKW9Jj+FfDXgfJDTcFO/oIqMitgupg/EypgWVAxAvK8AHYicPFS&#13;&#10;AK8rfl+j/gUAAP//AwBQSwECLQAUAAYACAAAACEAtoM4kv4AAADhAQAAEwAAAAAAAAAAAAAAAAAA&#13;&#10;AAAAW0NvbnRlbnRfVHlwZXNdLnhtbFBLAQItABQABgAIAAAAIQA4/SH/1gAAAJQBAAALAAAAAAAA&#13;&#10;AAAAAAAAAC8BAABfcmVscy8ucmVsc1BLAQItABQABgAIAAAAIQCK3jRQ4AIAAPYFAAAOAAAAAAAA&#13;&#10;AAAAAAAAAC4CAABkcnMvZTJvRG9jLnhtbFBLAQItABQABgAIAAAAIQAI9me14wAAAA4BAAAPAAAA&#13;&#10;AAAAAAAAAAAAADoFAABkcnMvZG93bnJldi54bWxQSwUGAAAAAAQABADzAAAASgYAAAAA&#13;&#10;" filled="f" stroked="f">
                <v:textbox inset=",11.52pt,,0">
                  <w:txbxContent>
                    <w:p w14:paraId="3A2DCB38" w14:textId="77777777" w:rsidR="001A6540" w:rsidRDefault="001A6540" w:rsidP="001A6540">
                      <w:r>
                        <w:t>†</w:t>
                      </w:r>
                    </w:p>
                    <w:p w14:paraId="09D9F70B" w14:textId="77777777" w:rsidR="001A6540" w:rsidRDefault="001A6540" w:rsidP="001A6540"/>
                  </w:txbxContent>
                </v:textbox>
              </v:shape>
            </w:pict>
          </mc:Fallback>
        </mc:AlternateContent>
      </w:r>
      <w:r w:rsidRPr="008F4DFD">
        <w:rPr>
          <w:rFonts w:asciiTheme="minorHAnsi" w:eastAsia="Arial" w:hAnsiTheme="minorHAnsi" w:cs="Arial"/>
          <w:color w:val="000000" w:themeColor="text1"/>
        </w:rPr>
        <w:t xml:space="preserve">3.   </w:t>
      </w:r>
      <w:r w:rsidRPr="008F4DFD">
        <w:rPr>
          <w:rFonts w:asciiTheme="minorHAnsi" w:eastAsia="Arial" w:hAnsiTheme="minorHAnsi" w:cs="Arial"/>
          <w:i/>
          <w:color w:val="000000" w:themeColor="text1"/>
        </w:rPr>
        <w:t>If the speaker received full credit for the first concept, they do not necessarily have to repeat “of bread” to be counted correct/complete for this concept. For example</w:t>
      </w:r>
      <w:r w:rsidR="00F61273">
        <w:rPr>
          <w:rFonts w:asciiTheme="minorHAnsi" w:eastAsia="Arial" w:hAnsiTheme="minorHAnsi" w:cs="Arial"/>
          <w:i/>
          <w:color w:val="000000" w:themeColor="text1"/>
        </w:rPr>
        <w:t>,</w:t>
      </w:r>
      <w:r w:rsidRPr="008F4DFD">
        <w:rPr>
          <w:rFonts w:asciiTheme="minorHAnsi" w:eastAsia="Arial" w:hAnsiTheme="minorHAnsi" w:cs="Arial"/>
          <w:i/>
          <w:color w:val="000000" w:themeColor="text1"/>
        </w:rPr>
        <w:t xml:space="preserve"> a speaker could say “You take the bread out of the pantry and get two slices.”</w:t>
      </w:r>
    </w:p>
    <w:p w14:paraId="63D2D866" w14:textId="77777777" w:rsidR="001A6540" w:rsidRPr="008F4DFD" w:rsidRDefault="001A6540" w:rsidP="001A6540">
      <w:pPr>
        <w:pStyle w:val="Normal1"/>
        <w:widowControl w:val="0"/>
        <w:numPr>
          <w:ilvl w:val="0"/>
          <w:numId w:val="1"/>
        </w:numPr>
        <w:contextualSpacing/>
        <w:rPr>
          <w:rFonts w:asciiTheme="minorHAnsi" w:hAnsiTheme="minorHAnsi"/>
          <w:b/>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Get</w:t>
      </w:r>
      <w:r w:rsidRPr="008F4DFD">
        <w:rPr>
          <w:rFonts w:asciiTheme="minorHAnsi" w:eastAsia="Arial" w:hAnsiTheme="minorHAnsi" w:cs="Arial"/>
          <w:b/>
          <w:color w:val="000000" w:themeColor="text1"/>
        </w:rPr>
        <w:t xml:space="preserve"> </w:t>
      </w:r>
      <w:r w:rsidRPr="008F4DFD">
        <w:rPr>
          <w:rFonts w:asciiTheme="minorHAnsi" w:eastAsia="Arial" w:hAnsiTheme="minorHAnsi" w:cs="Arial"/>
          <w:b/>
          <w:color w:val="000000" w:themeColor="text1"/>
          <w:vertAlign w:val="superscript"/>
        </w:rPr>
        <w:t>2</w:t>
      </w:r>
      <w:r w:rsidRPr="008F4DFD">
        <w:rPr>
          <w:rFonts w:asciiTheme="minorHAnsi" w:eastAsia="Arial" w:hAnsiTheme="minorHAnsi" w:cs="Arial"/>
          <w:b/>
          <w:i/>
          <w:color w:val="000000" w:themeColor="text1"/>
        </w:rPr>
        <w:t>the peanut butter.</w:t>
      </w:r>
    </w:p>
    <w:p w14:paraId="2AC4A53C" w14:textId="77777777" w:rsidR="001A6540" w:rsidRPr="008F4DFD" w:rsidRDefault="001A6540" w:rsidP="001A6540">
      <w:pPr>
        <w:pStyle w:val="Normal1"/>
        <w:widowControl w:val="0"/>
        <w:numPr>
          <w:ilvl w:val="1"/>
          <w:numId w:val="1"/>
        </w:numPr>
        <w:contextualSpacing/>
        <w:rPr>
          <w:rFonts w:asciiTheme="minorHAnsi" w:hAnsiTheme="minorHAnsi"/>
          <w:color w:val="000000" w:themeColor="text1"/>
        </w:rPr>
      </w:pPr>
      <w:r w:rsidRPr="008F4DFD">
        <w:rPr>
          <w:rFonts w:asciiTheme="minorHAnsi" w:hAnsiTheme="minorHAnsi"/>
          <w:i/>
          <w:color w:val="000000" w:themeColor="text1"/>
        </w:rPr>
        <w:t>See 1.1</w:t>
      </w:r>
    </w:p>
    <w:p w14:paraId="5503C304" w14:textId="77777777" w:rsidR="001A6540" w:rsidRPr="008F4DFD" w:rsidRDefault="001A6540" w:rsidP="001A6540">
      <w:pPr>
        <w:pStyle w:val="Normal1"/>
        <w:widowControl w:val="0"/>
        <w:numPr>
          <w:ilvl w:val="1"/>
          <w:numId w:val="1"/>
        </w:numPr>
        <w:contextualSpacing/>
        <w:rPr>
          <w:rFonts w:asciiTheme="minorHAnsi" w:hAnsiTheme="minorHAnsi"/>
          <w:color w:val="000000" w:themeColor="text1"/>
        </w:rPr>
      </w:pPr>
      <w:r w:rsidRPr="008F4DFD">
        <w:rPr>
          <w:rFonts w:asciiTheme="minorHAnsi" w:hAnsiTheme="minorHAnsi"/>
          <w:i/>
          <w:color w:val="000000" w:themeColor="text1"/>
        </w:rPr>
        <w:t>A jar of peanut butter</w:t>
      </w:r>
    </w:p>
    <w:p w14:paraId="0C5D5097" w14:textId="77777777" w:rsidR="001A6540" w:rsidRPr="008F4DFD" w:rsidRDefault="001A6540" w:rsidP="001A6540">
      <w:pPr>
        <w:pStyle w:val="Normal1"/>
        <w:ind w:left="720"/>
        <w:rPr>
          <w:rFonts w:asciiTheme="minorHAnsi" w:hAnsiTheme="minorHAnsi"/>
          <w:color w:val="000000" w:themeColor="text1"/>
        </w:rPr>
      </w:pPr>
      <w:r w:rsidRPr="008F4DFD">
        <w:rPr>
          <w:rFonts w:asciiTheme="minorHAnsi" w:eastAsia="Arial" w:hAnsiTheme="minorHAnsi" w:cs="Arial"/>
          <w:color w:val="000000" w:themeColor="text1"/>
        </w:rPr>
        <w:t>Note: A concept like “take off the lid on the peanut butter” or “open the peanut butter” cannot be used for this concept. This was a relevant concept that did not reach significance.</w:t>
      </w:r>
    </w:p>
    <w:p w14:paraId="72E9660D"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Get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the jelly.</w:t>
      </w:r>
    </w:p>
    <w:p w14:paraId="7EFCFF93"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1.1</w:t>
      </w:r>
    </w:p>
    <w:p w14:paraId="4AE5982C"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A jar of jelly, jam, preserves, honey</w:t>
      </w:r>
    </w:p>
    <w:p w14:paraId="650BADDE" w14:textId="77777777" w:rsidR="001A6540" w:rsidRPr="008F4DFD" w:rsidRDefault="001A6540" w:rsidP="001A6540">
      <w:pPr>
        <w:pStyle w:val="Normal1"/>
        <w:ind w:left="720"/>
        <w:rPr>
          <w:rFonts w:asciiTheme="minorHAnsi" w:hAnsiTheme="minorHAnsi"/>
          <w:color w:val="000000" w:themeColor="text1"/>
        </w:rPr>
      </w:pPr>
      <w:r w:rsidRPr="008F4DFD">
        <w:rPr>
          <w:rFonts w:asciiTheme="minorHAnsi" w:hAnsiTheme="minorHAnsi"/>
          <w:color w:val="000000" w:themeColor="text1"/>
        </w:rPr>
        <w:t>Note: See note for number 3.</w:t>
      </w:r>
    </w:p>
    <w:p w14:paraId="0C1A0E58"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Get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a knife.</w:t>
      </w:r>
    </w:p>
    <w:p w14:paraId="5EA500A3"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1.1</w:t>
      </w:r>
    </w:p>
    <w:p w14:paraId="7B164FAB"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Spatula</w:t>
      </w:r>
    </w:p>
    <w:p w14:paraId="69C64D14" w14:textId="77777777" w:rsidR="00330AC7" w:rsidRDefault="00330AC7">
      <w:pPr>
        <w:rPr>
          <w:rFonts w:eastAsia="Cambria" w:cs="Cambria"/>
          <w:b/>
          <w:i/>
          <w:color w:val="000000" w:themeColor="text1"/>
          <w:vertAlign w:val="superscript"/>
        </w:rPr>
      </w:pPr>
      <w:r>
        <w:rPr>
          <w:b/>
          <w:i/>
          <w:color w:val="000000" w:themeColor="text1"/>
          <w:vertAlign w:val="superscript"/>
        </w:rPr>
        <w:br w:type="page"/>
      </w:r>
    </w:p>
    <w:p w14:paraId="21FB46E3" w14:textId="0EABA42F"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lastRenderedPageBreak/>
        <w:t>1</w:t>
      </w:r>
      <w:r w:rsidRPr="008F4DFD">
        <w:rPr>
          <w:rFonts w:asciiTheme="minorHAnsi" w:hAnsiTheme="minorHAnsi"/>
          <w:b/>
          <w:i/>
          <w:color w:val="000000" w:themeColor="text1"/>
        </w:rPr>
        <w:t xml:space="preserve">Put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the bread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on the plate.</w:t>
      </w:r>
    </w:p>
    <w:p w14:paraId="3FDB3E5E"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Place, set, lay</w:t>
      </w:r>
    </w:p>
    <w:p w14:paraId="58F47610"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The slices, the pieces, it, them</w:t>
      </w:r>
    </w:p>
    <w:p w14:paraId="35621C74" w14:textId="77777777" w:rsidR="001A6540" w:rsidRPr="008F4DFD" w:rsidRDefault="001A6540" w:rsidP="001A6540">
      <w:pPr>
        <w:pStyle w:val="Normal1"/>
        <w:widowControl w:val="0"/>
        <w:numPr>
          <w:ilvl w:val="2"/>
          <w:numId w:val="1"/>
        </w:numPr>
        <w:ind w:left="1627" w:hanging="187"/>
        <w:contextualSpacing/>
        <w:rPr>
          <w:rFonts w:asciiTheme="minorHAnsi" w:hAnsiTheme="minorHAnsi"/>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1312" behindDoc="1" locked="0" layoutInCell="1" allowOverlap="1" wp14:anchorId="38C292CC" wp14:editId="1B866E62">
                <wp:simplePos x="0" y="0"/>
                <wp:positionH relativeFrom="column">
                  <wp:posOffset>-227330</wp:posOffset>
                </wp:positionH>
                <wp:positionV relativeFrom="paragraph">
                  <wp:posOffset>282575</wp:posOffset>
                </wp:positionV>
                <wp:extent cx="342900" cy="4572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6B1EBF" w14:textId="77777777" w:rsidR="001A6540" w:rsidRDefault="001A6540" w:rsidP="001A6540">
                            <w:r>
                              <w:t>††</w:t>
                            </w:r>
                          </w:p>
                          <w:p w14:paraId="288734E5" w14:textId="77777777" w:rsidR="001A6540" w:rsidRDefault="001A6540" w:rsidP="001A6540"/>
                        </w:txbxContent>
                      </wps:txbx>
                      <wps:bodyPr rot="0" spcFirstLastPara="0" vertOverflow="overflow" horzOverflow="overflow" vert="horz" wrap="square" lIns="91440" tIns="13716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1" o:spid="_x0000_s1028" type="#_x0000_t202" style="position:absolute;left:0;text-align:left;margin-left:-17.85pt;margin-top:22.25pt;width:2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i0Dw8DAADIBgAADgAAAGRycy9lMm9Eb2MueG1stFVNb9swDL0P2H8QdHdtJ86XUadwE3gYEKzF&#10;2qFnRZETo7akSUribNh/HyXZ6cd2WIft4kjkk0TykS+XV21TowNTuhI8w/FFhBHjVGwqvs3wl/si&#10;mGKkDeEbUgvOMnxiGl/N37+7PMqUDcRO1BumEFzCdXqUGd4ZI9Mw1HTHGqIvhGQcnKVQDTGwVdtw&#10;o8gRbm/qcBBF4/Ao1EYqQZnWYF16J567+8uSUXNTlpoZVGcYYjPuq9x3bb/h/JKkW0XkrqJdGOQv&#10;omhIxeHR81VLYgjaq+qXq5qKKqFFaS6oaEJRlhVlLgfIJo5eZXO3I5K5XKA4Wp7LpP/dtfTT4Vah&#10;apPhYYwRJw1wdM9ag65Fi8AE9TlKnQLsTgLQtGAHnl2uWq4EfdQACZ9h/AENaFuPtlSN/YVMERwE&#10;Ck7nsttnKBiHyWAWgYeCKxlNgFb7bPh0WCptPjDRILvIsAJWXQDksNLGQ3uIfYuLoqprsJO05i8M&#10;cKe3MNca/jRJIRBYWqQNydH2vcjzwXg5XAbL6WwSJGs2CKZFlATXeTKKF5NJES8nPyCKhsRJKmtC&#10;me/loibbjijr+jOmGkJf9HUch66jfG4Q1MvYFlCkfDKaBeN8FAdJHE2DPI8GwbLIozxKisUsuT7H&#10;doTmljAallUg73/FB6Xty+i6wTeA7QttTjXzZHxmJfSa6wNrcFPOFrVCBwLzSShl3Liec0QB2qJK&#10;IPMtBzu8K5mj+S2HfWP0Lwtuzoebigvl+96K01PYm8c+5NLju3no8rYlMO26dUM26AdqLTYnmCcl&#10;vCJpSYsKmntFtLklCiQI5gFk1dzAp6zFMcOiW2G0E+rb7+wWD/0GXows6xnWX/dEMYzqjxw0YxYn&#10;idVAt4mHk3gMO/XctXYbsPJ9sxBACWgChOaWFmvqflkq0TyA9Ob2SXARTuHhDJt+uTBeZUG6Kctz&#10;BwLJk8Ss+J2kvYbYub1vH4iS3XAb6KJPolc+kr6acY+13HKR740oKycAtsi+pF3xQS6dhHTSbvX4&#10;+d6hnv6A5j8BAAD//wMAUEsDBBQABgAIAAAAIQBKV6DT3QAAAAkBAAAPAAAAZHJzL2Rvd25yZXYu&#10;eG1sTI+xTsMwEIZ3JN7BOiS21kmblDbEqRASGwy0DIxu7MYG+xzZ1za8Pe4E0+l0n/77/nY7ecfO&#10;OiYbUEA5L4Bp7IOyOAj42L/M1sASSVTSBdQCfnSCbXd708pGhQu+6/OOBpZDMDVSgCEaG85Tb7SX&#10;aR5Gjfl2DNFLymscuIryksO944uiWHEvLeYPRo762ej+e3fyAhSRSdX+1b6ZcmHN5quk+OmEuL+b&#10;nh6BkZ7oD4arflaHLjsdwglVYk7AbFk/ZFRAVdXArsB6CeyQZ7mqgXct/9+g+wUAAP//AwBQSwEC&#10;LQAUAAYACAAAACEA5JnDwPsAAADhAQAAEwAAAAAAAAAAAAAAAAAAAAAAW0NvbnRlbnRfVHlwZXNd&#10;LnhtbFBLAQItABQABgAIAAAAIQAjsmrh1wAAAJQBAAALAAAAAAAAAAAAAAAAACwBAABfcmVscy8u&#10;cmVsc1BLAQItABQABgAIAAAAIQBiuLQPDwMAAMgGAAAOAAAAAAAAAAAAAAAAACwCAABkcnMvZTJv&#10;RG9jLnhtbFBLAQItABQABgAIAAAAIQBKV6DT3QAAAAkBAAAPAAAAAAAAAAAAAAAAAGcFAABkcnMv&#10;ZG93bnJldi54bWxQSwUGAAAAAAQABADzAAAAcQYAAAAA&#10;" filled="f" stroked="f">
                <v:path arrowok="t"/>
                <v:textbox inset=",10.8pt,,0">
                  <w:txbxContent>
                    <w:p w14:paraId="006B1EBF" w14:textId="77777777" w:rsidR="001A6540" w:rsidRDefault="001A6540" w:rsidP="001A6540">
                      <w:r>
                        <w:t>††</w:t>
                      </w:r>
                    </w:p>
                    <w:p w14:paraId="288734E5" w14:textId="77777777" w:rsidR="001A6540" w:rsidRDefault="001A6540" w:rsidP="001A6540"/>
                  </w:txbxContent>
                </v:textbox>
              </v:shape>
            </w:pict>
          </mc:Fallback>
        </mc:AlternateContent>
      </w:r>
      <w:r w:rsidRPr="008F4DFD">
        <w:rPr>
          <w:rFonts w:asciiTheme="minorHAnsi" w:hAnsiTheme="minorHAnsi"/>
          <w:i/>
          <w:color w:val="000000" w:themeColor="text1"/>
        </w:rPr>
        <w:t>It must be clear that the individual is referring only to the bread, not the jelly, peanut butter, or knife</w:t>
      </w:r>
    </w:p>
    <w:p w14:paraId="0FEA636A"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Counter, breadboard, cutting board, napkin, down (on a surface)</w:t>
      </w:r>
    </w:p>
    <w:p w14:paraId="2DF481BF"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Put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peanut butter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on bread.</w:t>
      </w:r>
    </w:p>
    <w:p w14:paraId="1822449F"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Place, smear, spread, slap, slather, spoon out, cover</w:t>
      </w:r>
    </w:p>
    <w:p w14:paraId="75AF3F21"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No alternative for “peanut butter was produced</w:t>
      </w:r>
    </w:p>
    <w:p w14:paraId="5F15DE1B" w14:textId="77777777" w:rsidR="001A6540" w:rsidRPr="008F4DFD" w:rsidRDefault="001A6540" w:rsidP="001A6540">
      <w:pPr>
        <w:pStyle w:val="Normal1"/>
        <w:ind w:left="720"/>
        <w:rPr>
          <w:rFonts w:asciiTheme="minorHAnsi" w:hAnsiTheme="minorHAnsi"/>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2336" behindDoc="1" locked="0" layoutInCell="1" allowOverlap="1" wp14:anchorId="0F456A04" wp14:editId="7500C8B5">
                <wp:simplePos x="0" y="0"/>
                <wp:positionH relativeFrom="column">
                  <wp:posOffset>-227330</wp:posOffset>
                </wp:positionH>
                <wp:positionV relativeFrom="paragraph">
                  <wp:posOffset>-113030</wp:posOffset>
                </wp:positionV>
                <wp:extent cx="342900" cy="457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4A7AB0" w14:textId="77777777" w:rsidR="001A6540" w:rsidRDefault="001A6540" w:rsidP="001A6540">
                            <w:r>
                              <w:t>††</w:t>
                            </w:r>
                          </w:p>
                          <w:p w14:paraId="5251A148" w14:textId="77777777" w:rsidR="001A6540" w:rsidRDefault="001A6540" w:rsidP="001A6540"/>
                        </w:txbxContent>
                      </wps:txbx>
                      <wps:bodyPr rot="0" spcFirstLastPara="0" vertOverflow="overflow" horzOverflow="overflow" vert="horz" wrap="square" lIns="91440" tIns="155448"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4" o:spid="_x0000_s1029" type="#_x0000_t202" style="position:absolute;left:0;text-align:left;margin-left:-17.85pt;margin-top:-8.85pt;width:2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YXVxADAADIBgAADgAAAGRycy9lMm9Eb2MueG1stFVNb9swDL0P2H8QdHdtp06TGHUKN4GHAcFa&#10;rB16VmQ5MWpLmqQkzob991GSnX5sh3XYLo5EPkkkH/lyedW1DdozpWvBMxyfRRgxTkVZ802Gv9wX&#10;wRQjbQgvSSM4y/CRaXw1f//u8iBTNhJb0ZRMIbiE6/QgM7w1RqZhqOmWtUSfCck4OCuhWmJgqzZh&#10;qcgBbm+bcBRFF+FBqFIqQZnWYF16J567+6uKUXNTVZoZ1GQYYjPuq9x3bb/h/JKkG0XktqZ9GOQv&#10;omhJzeHR01VLYgjaqfqXq9qaKqFFZc6oaENRVTVlLgfIJo5eZXO3JZK5XKA4Wp7KpP/dtfTT/lah&#10;uszweYIRJy1wdM86g65Fh8AE9TlInQLsTgLQdGAHnl2uWq4EfdQACZ9h/AENaFuPrlKt/YVMERwE&#10;Co6nsttnKBjPk9EsAg8FVzKeAK322fDpsFTafGCiRXaRYQWsugDIfqWNhw4Q+xYXRd00YCdpw18Y&#10;4E5vYa41/GmSQiCwtEgbkqPte5Hno4vl+TJYTmeTIFmzUTAtoiS4zpNxvJhMing5+QFRtCROUtkQ&#10;ynwvFw3Z9ERZ158x1RL6oq/jOHQd5XODoF7GtoAi5ZPxLLjIx3GQxNE0yPNoFCyLPMqjpFjMkutT&#10;bAdobgmjYVkF8v5XfFDaoYyuG3wD2L7Q5tgwT8ZnVkGvuT6wBjflbNEotCcwn4RSxk3ck99wQFtU&#10;BWS+5WCPdyVzNL/lsG+M4WXBzelwW3OhfN9bcXoKu3wcQq48vp+HPm9bAtOtOz9kw0CtRXmEeVLC&#10;K5KWtKihuVdEm1uiQIJgHkBWzQ18qkYcMiz6FUZbob79zm7x0G/gxciynmH9dUcUw6j5yEEzZnGS&#10;WA10m3g8ThIQZ/XctXYbwPBduxBASQzqLalbglWZZlhWSrQPIL25fRJchFN4OMNmWC6MV1mQbsry&#10;3IFA8iQxK34n6aAhdm7vuweiZD/cBrrokxiUj6SvZtxjLbdc5DsjqtoJgC2yL2lffJBLJyG9tFs9&#10;fr53qKc/oPlPAAAA//8DAFBLAwQUAAYACAAAACEAwD5npt8AAAAJAQAADwAAAGRycy9kb3ducmV2&#10;LnhtbEyPwU7DMAyG70h7h8hIXNCWjmxsKk0nBEIgdhgMHiBtTFutcaom67q3xzvB7bf86ffnbDO6&#10;VgzYh8aThvksAYFUettQpeH762W6BhGiIWtaT6jhjAE2+eQqM6n1J/rEYR8rwSUUUqOhjrFLpQxl&#10;jc6Eme+QePfje2cij30lbW9OXO5aeZck99KZhvhCbTp8qrE87I9Ow/bjdfG8K7uz8sNt864Kl9Cb&#10;0/rmenx8ABFxjH8wXPRZHXJ2KvyRbBCthqlarhjlMF9xuBBrBaLQsFwokHkm/3+Q/wIAAP//AwBQ&#10;SwECLQAUAAYACAAAACEA5JnDwPsAAADhAQAAEwAAAAAAAAAAAAAAAAAAAAAAW0NvbnRlbnRfVHlw&#10;ZXNdLnhtbFBLAQItABQABgAIAAAAIQAjsmrh1wAAAJQBAAALAAAAAAAAAAAAAAAAACwBAABfcmVs&#10;cy8ucmVsc1BLAQItABQABgAIAAAAIQCJBhdXEAMAAMgGAAAOAAAAAAAAAAAAAAAAACwCAABkcnMv&#10;ZTJvRG9jLnhtbFBLAQItABQABgAIAAAAIQDAPmem3wAAAAkBAAAPAAAAAAAAAAAAAAAAAGgFAABk&#10;cnMvZG93bnJldi54bWxQSwUGAAAAAAQABADzAAAAdAYAAAAA&#10;" filled="f" stroked="f">
                <v:path arrowok="t"/>
                <v:textbox inset=",12.24pt,,0">
                  <w:txbxContent>
                    <w:p w14:paraId="664A7AB0" w14:textId="77777777" w:rsidR="001A6540" w:rsidRDefault="001A6540" w:rsidP="001A6540">
                      <w:r>
                        <w:t>††</w:t>
                      </w:r>
                    </w:p>
                    <w:p w14:paraId="5251A148" w14:textId="77777777" w:rsidR="001A6540" w:rsidRDefault="001A6540" w:rsidP="001A6540"/>
                  </w:txbxContent>
                </v:textbox>
              </v:shape>
            </w:pict>
          </mc:Fallback>
        </mc:AlternateContent>
      </w:r>
      <w:r w:rsidRPr="008F4DFD">
        <w:rPr>
          <w:rFonts w:asciiTheme="minorHAnsi" w:hAnsiTheme="minorHAnsi"/>
          <w:color w:val="000000" w:themeColor="text1"/>
        </w:rPr>
        <w:t>3.</w:t>
      </w:r>
      <w:r w:rsidRPr="008F4DFD">
        <w:rPr>
          <w:rFonts w:asciiTheme="minorHAnsi" w:hAnsiTheme="minorHAnsi"/>
          <w:i/>
          <w:color w:val="000000" w:themeColor="text1"/>
        </w:rPr>
        <w:t xml:space="preserve">   On top of jelly, on the other piece of bread, on one slice, on one side, on one half</w:t>
      </w:r>
    </w:p>
    <w:p w14:paraId="64F69B3B"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Put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jelly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on bread.</w:t>
      </w:r>
    </w:p>
    <w:p w14:paraId="63AE1613"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7.1</w:t>
      </w:r>
    </w:p>
    <w:p w14:paraId="2891C978"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3360" behindDoc="1" locked="0" layoutInCell="1" allowOverlap="1" wp14:anchorId="3A20BCDE" wp14:editId="14FA66E5">
                <wp:simplePos x="0" y="0"/>
                <wp:positionH relativeFrom="column">
                  <wp:posOffset>-227330</wp:posOffset>
                </wp:positionH>
                <wp:positionV relativeFrom="paragraph">
                  <wp:posOffset>35560</wp:posOffset>
                </wp:positionV>
                <wp:extent cx="342900" cy="4572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6EDBD" w14:textId="77777777" w:rsidR="001A6540" w:rsidRDefault="001A6540" w:rsidP="001A6540">
                            <w:r>
                              <w:t>††</w:t>
                            </w:r>
                          </w:p>
                          <w:p w14:paraId="628B58AE" w14:textId="77777777" w:rsidR="001A6540" w:rsidRDefault="001A6540" w:rsidP="001A6540"/>
                        </w:txbxContent>
                      </wps:txbx>
                      <wps:bodyPr rot="0" spcFirstLastPara="0" vertOverflow="overflow" horzOverflow="overflow" vert="horz" wrap="square" lIns="91440" tIns="192024"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5" o:spid="_x0000_s1030" type="#_x0000_t202" style="position:absolute;left:0;text-align:left;margin-left:-17.85pt;margin-top:2.8pt;width:2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kLhBADAADIBgAADgAAAGRycy9lMm9Eb2MueG1stFXJbtswEL0X6D8QvCtaIse2EDlQbKgoYDRB&#10;kyJnmqJsIRLJkvTWov/eISk5S3toivYikzOP5My8mefLq0PXoh1TuhE8x/FZhBHjVFQNX+f4y30Z&#10;TDDShvCKtIKzHB+Zxlez9+8u9zJjidiItmIKwSVcZ3uZ440xMgtDTTesI/pMSMbBWQvVEQNbtQ4r&#10;RfZwe9eGSRRdhHuhKqkEZVqDdeGdeObur2tGzU1da2ZQm2OIzbivct+V/YazS5KtFZGbhvZhkL+I&#10;oiMNh0dPVy2IIWirml+u6hqqhBa1OaOiC0VdN5S5HCCbOHqVzd2GSOZygeJoeSqT/nfX0k+7W4Wa&#10;KsfnI4w46YCje3Yw6FocEJigPnupM4DdSQCaA9iBZ5erlktBHzVAwmcYf0AD2tbjUKvO/kKmCA4C&#10;BcdT2e0zFIznaTKNwEPBlY7GQKt9Nnw6LJU2H5jokF3kWAGrLgCyW2rjoQPEvsVF2bQt2EnW8hcG&#10;uNNbmGsNf5pkEAgsLdKG5Gj7XhZFcrE4XwSLyXQcpCuWBJMySoPrIh3F8/G4jBfjHxBFR+I0ky2h&#10;zPdy2ZJ1T5R1/RlTHaEv+jqOQ9dRPjcI6mVscyhSMR5Ng4tiFAdpHE2CooiSYFEWURGl5XyaXp9i&#10;20NzSxgNyyqQ97/ig9IOZXTd4BvA9oU2x5Z5Mj6zGnrN9YE1uCln81ahHYH5JJQybuKe/JYD2qJq&#10;IPMtB3u8K5mj+S2HfWMMLwtuToe7hgvl+96K01PY1eMQcu3x/Tz0edsSmMPq4IYsHQZqJaojzJMS&#10;XpG0pGUDzb0k2twSBRIE8wCyam7gU7din2PRrzDaCPXtd3aLh34DL0aW9Rzrr1uiGEbtRw6aMY3T&#10;1Gqg28TTJEpSjNRz18ptAMO33VwAJTGot6RuCVZl2mFZK9E9gPQW9klwEU7h4RybYTk3XmVBuikr&#10;CgcCyZPELPmdpIOG2Lm9PzwQJfvhNtBFn8SgfCR7NeMea7nlotgaUTdOAGyRfUn74oNcOgnppd3q&#10;8fO9Qz39Ac1+AgAA//8DAFBLAwQUAAYACAAAACEAOzNoeN4AAAAHAQAADwAAAGRycy9kb3ducmV2&#10;LnhtbEyOwU7CQBRF9yb+w+SZuIMpVlpS+krUxBWBBHThctp5tMXOm6YzQPXrHVa4vLk35558NZpO&#10;nGlwrWWE2TQCQVxZ3XKN8PnxPlmAcF6xVp1lQvghB6vi/i5XmbYX3tF572sRIOwyhdB432dSuqoh&#10;o9zU9sShO9jBKB/iUEs9qEuAm04+RVEijWo5PDSqp7eGqu/9ySCM29/t7Ou43lTxYf3qarKbXfmM&#10;+PgwvixBeBr9bQxX/aAORXAq7Ym1Ex3CJJ6nYYowT0Bc+0UMokRI0wRkkcv//sUfAAAA//8DAFBL&#10;AQItABQABgAIAAAAIQDkmcPA+wAAAOEBAAATAAAAAAAAAAAAAAAAAAAAAABbQ29udGVudF9UeXBl&#10;c10ueG1sUEsBAi0AFAAGAAgAAAAhACOyauHXAAAAlAEAAAsAAAAAAAAAAAAAAAAALAEAAF9yZWxz&#10;Ly5yZWxzUEsBAi0AFAAGAAgAAAAhALB5C4QQAwAAyAYAAA4AAAAAAAAAAAAAAAAALAIAAGRycy9l&#10;Mm9Eb2MueG1sUEsBAi0AFAAGAAgAAAAhADszaHjeAAAABwEAAA8AAAAAAAAAAAAAAAAAaAUAAGRy&#10;cy9kb3ducmV2LnhtbFBLBQYAAAAABAAEAPMAAABzBgAAAAA=&#10;" filled="f" stroked="f">
                <v:path arrowok="t"/>
                <v:textbox inset=",15.12pt,,0">
                  <w:txbxContent>
                    <w:p w14:paraId="7976EDBD" w14:textId="77777777" w:rsidR="001A6540" w:rsidRDefault="001A6540" w:rsidP="001A6540">
                      <w:r>
                        <w:t>††</w:t>
                      </w:r>
                    </w:p>
                    <w:p w14:paraId="628B58AE" w14:textId="77777777" w:rsidR="001A6540" w:rsidRDefault="001A6540" w:rsidP="001A6540"/>
                  </w:txbxContent>
                </v:textbox>
              </v:shape>
            </w:pict>
          </mc:Fallback>
        </mc:AlternateContent>
      </w:r>
      <w:r w:rsidRPr="008F4DFD">
        <w:rPr>
          <w:rFonts w:asciiTheme="minorHAnsi" w:hAnsiTheme="minorHAnsi"/>
          <w:i/>
          <w:color w:val="000000" w:themeColor="text1"/>
        </w:rPr>
        <w:t>See 4.2</w:t>
      </w:r>
    </w:p>
    <w:p w14:paraId="7BEAD004"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 xml:space="preserve">See 7.3 </w:t>
      </w:r>
    </w:p>
    <w:p w14:paraId="7A3B17F8" w14:textId="77777777" w:rsidR="001A6540" w:rsidRPr="008F4DFD" w:rsidRDefault="001A6540" w:rsidP="001A6540">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Put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the two pieces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together</w:t>
      </w:r>
      <w:r w:rsidRPr="008F4DFD">
        <w:rPr>
          <w:rFonts w:asciiTheme="minorHAnsi" w:hAnsiTheme="minorHAnsi"/>
          <w:b/>
          <w:color w:val="000000" w:themeColor="text1"/>
        </w:rPr>
        <w:t>.</w:t>
      </w:r>
    </w:p>
    <w:p w14:paraId="4813824C"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Place, smash, slap, smack, stick</w:t>
      </w:r>
    </w:p>
    <w:p w14:paraId="2F7A8B88" w14:textId="77777777" w:rsidR="001A6540" w:rsidRPr="008F4DFD" w:rsidRDefault="001A6540" w:rsidP="001A6540">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The bread, the two slices of bread, the two sides, the peanut butter and jelly, the two, the two halves, them</w:t>
      </w:r>
    </w:p>
    <w:p w14:paraId="0B47A5CB" w14:textId="77777777" w:rsidR="001A6540" w:rsidRPr="008F4DFD" w:rsidRDefault="001A6540" w:rsidP="001A6540">
      <w:pPr>
        <w:pStyle w:val="Normal1"/>
        <w:widowControl w:val="0"/>
        <w:numPr>
          <w:ilvl w:val="1"/>
          <w:numId w:val="1"/>
        </w:numPr>
        <w:contextualSpacing/>
        <w:rPr>
          <w:rFonts w:asciiTheme="minorHAnsi" w:eastAsia="Arial" w:hAnsiTheme="minorHAnsi" w:cs="Arial"/>
          <w:i/>
          <w:color w:val="000000" w:themeColor="text1"/>
        </w:rPr>
      </w:pPr>
      <w:r w:rsidRPr="008F4DFD">
        <w:rPr>
          <w:rFonts w:asciiTheme="minorHAnsi" w:eastAsia="Arial" w:hAnsiTheme="minorHAnsi" w:cs="Arial"/>
          <w:i/>
          <w:color w:val="000000" w:themeColor="text1"/>
        </w:rPr>
        <w:t>If the speaker does not say “together” they must give some indication that the two pieces become one (i.e., “Put one piece on top of the other”, “Combine the pieces of bread”, “Put the second piece of bread on top.”)</w:t>
      </w:r>
    </w:p>
    <w:p w14:paraId="56B017DD" w14:textId="77777777" w:rsidR="001A6540" w:rsidRPr="008F4DFD" w:rsidRDefault="001A6540" w:rsidP="001A6540">
      <w:pPr>
        <w:pStyle w:val="Normal1"/>
        <w:widowControl w:val="0"/>
        <w:numPr>
          <w:ilvl w:val="2"/>
          <w:numId w:val="1"/>
        </w:numPr>
        <w:ind w:left="1627" w:hanging="187"/>
        <w:contextualSpacing/>
        <w:rPr>
          <w:rFonts w:asciiTheme="minorHAnsi" w:eastAsia="Arial" w:hAnsiTheme="minorHAnsi" w:cs="Arial"/>
          <w:i/>
          <w:color w:val="000000" w:themeColor="text1"/>
        </w:rPr>
      </w:pPr>
      <w:r w:rsidRPr="008F4DFD">
        <w:rPr>
          <w:rFonts w:asciiTheme="minorHAnsi" w:eastAsia="Arial" w:hAnsiTheme="minorHAnsi" w:cs="Arial"/>
          <w:i/>
          <w:color w:val="000000" w:themeColor="text1"/>
        </w:rPr>
        <w:t>The verbs “fold” and “close” cannot be used for this concept, unless the speaker tells the entire story with one piece of bread as if making half of a sandwich, see 2.2.i.</w:t>
      </w:r>
    </w:p>
    <w:p w14:paraId="3C905F30" w14:textId="77777777" w:rsidR="001A6540" w:rsidRPr="008F4DFD" w:rsidRDefault="001A6540" w:rsidP="001A6540">
      <w:pPr>
        <w:pStyle w:val="Normal1"/>
        <w:widowControl w:val="0"/>
        <w:numPr>
          <w:ilvl w:val="0"/>
          <w:numId w:val="1"/>
        </w:numPr>
        <w:contextualSpacing/>
        <w:rPr>
          <w:rFonts w:asciiTheme="minorHAnsi" w:eastAsia="Arial" w:hAnsiTheme="minorHAnsi" w:cs="Arial"/>
          <w:b/>
          <w:i/>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 xml:space="preserve">Cut </w:t>
      </w:r>
      <w:r w:rsidRPr="008F4DFD">
        <w:rPr>
          <w:rFonts w:asciiTheme="minorHAnsi" w:eastAsia="Arial" w:hAnsiTheme="minorHAnsi" w:cs="Arial"/>
          <w:b/>
          <w:i/>
          <w:color w:val="000000" w:themeColor="text1"/>
          <w:vertAlign w:val="superscript"/>
        </w:rPr>
        <w:t>2</w:t>
      </w:r>
      <w:r w:rsidRPr="008F4DFD">
        <w:rPr>
          <w:rFonts w:asciiTheme="minorHAnsi" w:eastAsia="Arial" w:hAnsiTheme="minorHAnsi" w:cs="Arial"/>
          <w:b/>
          <w:i/>
          <w:color w:val="000000" w:themeColor="text1"/>
        </w:rPr>
        <w:t xml:space="preserve">the sandwich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in pieces.</w:t>
      </w:r>
    </w:p>
    <w:p w14:paraId="09A08F7B" w14:textId="77777777" w:rsidR="001A6540" w:rsidRPr="008F4DFD" w:rsidRDefault="001A6540" w:rsidP="001A6540">
      <w:pPr>
        <w:pStyle w:val="Normal1"/>
        <w:widowControl w:val="0"/>
        <w:numPr>
          <w:ilvl w:val="1"/>
          <w:numId w:val="1"/>
        </w:numPr>
        <w:contextualSpacing/>
        <w:rPr>
          <w:rFonts w:asciiTheme="minorHAnsi" w:eastAsia="Arial" w:hAnsiTheme="minorHAnsi" w:cs="Arial"/>
          <w:i/>
          <w:color w:val="000000" w:themeColor="text1"/>
        </w:rPr>
      </w:pPr>
      <w:r w:rsidRPr="008F4DFD">
        <w:rPr>
          <w:rFonts w:asciiTheme="minorHAnsi" w:eastAsia="Arial" w:hAnsiTheme="minorHAnsi" w:cs="Arial"/>
          <w:i/>
          <w:color w:val="000000" w:themeColor="text1"/>
        </w:rPr>
        <w:t>Slice</w:t>
      </w:r>
    </w:p>
    <w:p w14:paraId="6FAD0965" w14:textId="77777777" w:rsidR="001A6540" w:rsidRPr="008F4DFD" w:rsidRDefault="001A6540" w:rsidP="001A6540">
      <w:pPr>
        <w:pStyle w:val="Normal1"/>
        <w:widowControl w:val="0"/>
        <w:numPr>
          <w:ilvl w:val="1"/>
          <w:numId w:val="1"/>
        </w:numPr>
        <w:contextualSpacing/>
        <w:rPr>
          <w:rFonts w:asciiTheme="minorHAnsi" w:eastAsia="Arial" w:hAnsiTheme="minorHAnsi" w:cs="Arial"/>
          <w:i/>
          <w:color w:val="000000" w:themeColor="text1"/>
        </w:rPr>
      </w:pPr>
      <w:r w:rsidRPr="008F4DFD">
        <w:rPr>
          <w:rFonts w:asciiTheme="minorHAnsi" w:eastAsia="Arial" w:hAnsiTheme="minorHAnsi" w:cs="Arial"/>
          <w:i/>
          <w:color w:val="000000" w:themeColor="text1"/>
        </w:rPr>
        <w:t xml:space="preserve">The bread, it </w:t>
      </w:r>
    </w:p>
    <w:p w14:paraId="5C4E4BDE" w14:textId="77777777" w:rsidR="001A6540" w:rsidRPr="008F4DFD" w:rsidRDefault="001A6540" w:rsidP="001A6540">
      <w:pPr>
        <w:pStyle w:val="Normal1"/>
        <w:widowControl w:val="0"/>
        <w:numPr>
          <w:ilvl w:val="1"/>
          <w:numId w:val="1"/>
        </w:numPr>
        <w:contextualSpacing/>
        <w:rPr>
          <w:rFonts w:asciiTheme="minorHAnsi" w:eastAsia="Arial" w:hAnsiTheme="minorHAnsi" w:cs="Arial"/>
          <w:i/>
          <w:color w:val="000000" w:themeColor="text1"/>
        </w:rPr>
      </w:pPr>
      <w:r w:rsidRPr="008F4DFD">
        <w:rPr>
          <w:rFonts w:asciiTheme="minorHAnsi" w:eastAsia="Arial" w:hAnsiTheme="minorHAnsi" w:cs="Arial"/>
          <w:i/>
          <w:color w:val="000000" w:themeColor="text1"/>
        </w:rPr>
        <w:t>In half, in quarters, in two, diagonally, across, on the bias, down the middle, with an x, however you like</w:t>
      </w:r>
    </w:p>
    <w:p w14:paraId="42C17E4E" w14:textId="77777777" w:rsidR="001A6540" w:rsidRPr="008F4DFD" w:rsidRDefault="001A6540" w:rsidP="001A6540">
      <w:pPr>
        <w:pStyle w:val="Normal1"/>
        <w:rPr>
          <w:rFonts w:asciiTheme="minorHAnsi" w:eastAsia="Arial" w:hAnsiTheme="minorHAnsi" w:cs="Arial"/>
          <w:i/>
          <w:color w:val="000000" w:themeColor="text1"/>
        </w:rPr>
      </w:pPr>
    </w:p>
    <w:p w14:paraId="14175D71" w14:textId="77777777" w:rsidR="001A6540" w:rsidRPr="008F4DFD" w:rsidRDefault="001A6540" w:rsidP="001A6540">
      <w:pPr>
        <w:pStyle w:val="Normal1"/>
        <w:widowControl w:val="0"/>
        <w:rPr>
          <w:rFonts w:asciiTheme="minorHAnsi" w:hAnsiTheme="minorHAnsi"/>
          <w:color w:val="000000" w:themeColor="text1"/>
        </w:rPr>
      </w:pPr>
      <w:r w:rsidRPr="008F4DFD">
        <w:rPr>
          <w:rFonts w:asciiTheme="minorHAnsi" w:eastAsia="Arial" w:hAnsiTheme="minorHAnsi" w:cs="Arial"/>
          <w:color w:val="000000" w:themeColor="text1"/>
        </w:rPr>
        <w:t>Note: For concepts 1-5, “put” is not an acceptable verb. For each of those concepts there was a similar relevant concept (i.e., “put the bread on the counter”), however, none of these relevant concepts reached criterion. In these cases, the speaker would receive a score of absent, and any information associated with the verb “put” should be treated as extra information that is not scored.</w:t>
      </w:r>
    </w:p>
    <w:p w14:paraId="5F686921" w14:textId="77777777" w:rsidR="001A6540" w:rsidRPr="008F4DFD" w:rsidRDefault="001A6540" w:rsidP="001A6540">
      <w:pPr>
        <w:pStyle w:val="Normal1"/>
        <w:widowControl w:val="0"/>
        <w:rPr>
          <w:color w:val="000000" w:themeColor="text1"/>
        </w:rPr>
      </w:pPr>
    </w:p>
    <w:p w14:paraId="4395EFDA" w14:textId="77777777" w:rsidR="001A6540" w:rsidRPr="008F4DFD" w:rsidRDefault="001A6540" w:rsidP="001A6540">
      <w:pPr>
        <w:pStyle w:val="Normal1"/>
        <w:widowControl w:val="0"/>
        <w:rPr>
          <w:color w:val="000000" w:themeColor="text1"/>
        </w:rPr>
      </w:pPr>
      <w:r w:rsidRPr="008F4DFD">
        <w:rPr>
          <w:color w:val="000000" w:themeColor="text1"/>
        </w:rPr>
        <w:t>† Indicates concepts produced by 50% of the normative sample.</w:t>
      </w:r>
    </w:p>
    <w:p w14:paraId="6A1F685E" w14:textId="77777777" w:rsidR="001A6540" w:rsidRDefault="001A6540" w:rsidP="001A6540">
      <w:pPr>
        <w:pStyle w:val="Normal1"/>
        <w:spacing w:line="480" w:lineRule="auto"/>
        <w:rPr>
          <w:color w:val="000000" w:themeColor="text1"/>
        </w:rPr>
      </w:pPr>
      <w:r w:rsidRPr="008F4DFD">
        <w:rPr>
          <w:color w:val="000000" w:themeColor="text1"/>
        </w:rPr>
        <w:t>†† Indicates concepts produced by 66% of the normative sample.</w:t>
      </w:r>
    </w:p>
    <w:p w14:paraId="062B8344" w14:textId="77777777" w:rsidR="00CE03B7" w:rsidRDefault="00CE03B7" w:rsidP="00CE03B7">
      <w:pPr>
        <w:pStyle w:val="Normal1"/>
        <w:rPr>
          <w:color w:val="000000" w:themeColor="text1"/>
        </w:rPr>
      </w:pPr>
    </w:p>
    <w:p w14:paraId="4E57712D" w14:textId="77777777" w:rsidR="00CE03B7" w:rsidRPr="008F4DFD" w:rsidRDefault="00CE03B7" w:rsidP="001A6540">
      <w:pPr>
        <w:pStyle w:val="Normal1"/>
        <w:spacing w:line="480" w:lineRule="auto"/>
        <w:rPr>
          <w:color w:val="000000" w:themeColor="text1"/>
        </w:rPr>
      </w:pPr>
    </w:p>
    <w:p w14:paraId="51F3C6BF" w14:textId="77777777" w:rsidR="001A6540" w:rsidRPr="001A6540" w:rsidRDefault="001A6540">
      <w:pPr>
        <w:rPr>
          <w:b/>
        </w:rPr>
      </w:pPr>
    </w:p>
    <w:sectPr w:rsidR="001A6540" w:rsidRPr="001A6540" w:rsidSect="005C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82623"/>
    <w:multiLevelType w:val="hybridMultilevel"/>
    <w:tmpl w:val="CB621FBE"/>
    <w:lvl w:ilvl="0" w:tplc="529CA3A2">
      <w:start w:val="1"/>
      <w:numFmt w:val="decimal"/>
      <w:lvlText w:val="%1)"/>
      <w:lvlJc w:val="left"/>
      <w:pPr>
        <w:ind w:left="360" w:hanging="360"/>
      </w:pPr>
      <w:rPr>
        <w:b w:val="0"/>
        <w:i w:val="0"/>
      </w:rPr>
    </w:lvl>
    <w:lvl w:ilvl="1" w:tplc="6512E954">
      <w:start w:val="1"/>
      <w:numFmt w:val="decimal"/>
      <w:lvlText w:val="%2."/>
      <w:lvlJc w:val="left"/>
      <w:pPr>
        <w:ind w:left="1080" w:hanging="360"/>
      </w:pPr>
      <w:rPr>
        <w:b w:val="0"/>
        <w:i w:val="0"/>
      </w:rPr>
    </w:lvl>
    <w:lvl w:ilvl="2" w:tplc="253A92B4">
      <w:start w:val="1"/>
      <w:numFmt w:val="lowerRoman"/>
      <w:lvlText w:val="%3."/>
      <w:lvlJc w:val="righ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540"/>
    <w:rsid w:val="001A6540"/>
    <w:rsid w:val="00330AC7"/>
    <w:rsid w:val="0044527C"/>
    <w:rsid w:val="00562E65"/>
    <w:rsid w:val="005C6D42"/>
    <w:rsid w:val="006753AD"/>
    <w:rsid w:val="00BA0E0F"/>
    <w:rsid w:val="00CE03B7"/>
    <w:rsid w:val="00E201DC"/>
    <w:rsid w:val="00F45E7D"/>
    <w:rsid w:val="00F6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23ADD"/>
  <w14:defaultImageDpi w14:val="300"/>
  <w15:docId w15:val="{3D79FCAC-EAEE-AF43-99BA-03E8BD36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654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CMU</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Microsoft Office User</cp:lastModifiedBy>
  <cp:revision>9</cp:revision>
  <dcterms:created xsi:type="dcterms:W3CDTF">2017-01-03T22:26:00Z</dcterms:created>
  <dcterms:modified xsi:type="dcterms:W3CDTF">2019-06-12T20:02:00Z</dcterms:modified>
</cp:coreProperties>
</file>