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VNT Transcription Information</w:t>
      </w:r>
    </w:p>
    <w:p w:rsidR="00000000" w:rsidDel="00000000" w:rsidP="00000000" w:rsidRDefault="00000000" w:rsidRPr="00000000" w14:paraId="00000002">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Portland State University</w:t>
      </w:r>
    </w:p>
    <w:p w:rsidR="00000000" w:rsidDel="00000000" w:rsidP="00000000" w:rsidRDefault="00000000" w:rsidRPr="00000000" w14:paraId="00000003">
      <w:pPr>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Inclusion criteria:</w:t>
      </w:r>
      <w:r w:rsidDel="00000000" w:rsidR="00000000" w:rsidRPr="00000000">
        <w:rPr>
          <w:rtl w:val="0"/>
        </w:rPr>
      </w:r>
    </w:p>
    <w:p w:rsidR="00000000" w:rsidDel="00000000" w:rsidP="00000000" w:rsidRDefault="00000000" w:rsidRPr="00000000" w14:paraId="0000000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Archival audiovisual recordings of BNT-SF administration from 132 individuals were obtained from the AphasiaBank database (MacWhinney et al., 2011) on March 6, 2019, for use in a prior study on BNT transcription. Of those 132 participants, 107 were identified as also having full VNT administration recordings, which were used in this present study. Participants were right-handed individuals who had experienced a single, left-hemisphere stroke resulting in aphasia. A diagnosis of aphasia was operationally defined as an Aphasia Quotient (AQ) of &lt;93.8 on the Western Aphasia Battery - Revised Aphasia Quotient (WAB-R; Kertesz, 2006) or &lt;11 on the Boston Naming Test - Short Form (BNT-SF). Individuals with a concomitant clinical diagnosis of apraxia of speech (AOS) or dysarthria were also included. All spoke English as their primary language, were judged to have adequate hearing and vision (aided or unaided) for testing purposes, and had no significant comorbid neurologic or psychiatric illness. </w:t>
      </w:r>
    </w:p>
    <w:p w:rsidR="00000000" w:rsidDel="00000000" w:rsidP="00000000" w:rsidRDefault="00000000" w:rsidRPr="00000000" w14:paraId="0000000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Transcription procedure:</w:t>
      </w:r>
      <w:r w:rsidDel="00000000" w:rsidR="00000000" w:rsidRPr="00000000">
        <w:rPr>
          <w:rtl w:val="0"/>
        </w:rPr>
      </w:r>
    </w:p>
    <w:p w:rsidR="00000000" w:rsidDel="00000000" w:rsidP="00000000" w:rsidRDefault="00000000" w:rsidRPr="00000000" w14:paraId="0000000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Participant responses were phonemically transcribed by two research assistants at Portland State University in a pseudorandom order. In addition, since it was thought that participant responses to a verb confrontation naming test may elicit more multi-word responses than a noun confrontation naming test, research assistants transcribed everything the participant said/gestured in response to the stimuli and used a set of transcription coding conventions meant to capture elements of nonfluent speech. </w:t>
      </w:r>
      <w:r w:rsidDel="00000000" w:rsidR="00000000" w:rsidRPr="00000000">
        <w:rPr>
          <w:rtl w:val="0"/>
        </w:rPr>
      </w:r>
    </w:p>
    <w:p w:rsidR="00000000" w:rsidDel="00000000" w:rsidP="00000000" w:rsidRDefault="00000000" w:rsidRPr="00000000" w14:paraId="0000000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Phonemic transcriptions were broad and variations in dialect were </w:t>
      </w:r>
      <w:r w:rsidDel="00000000" w:rsidR="00000000" w:rsidRPr="00000000">
        <w:rPr>
          <w:sz w:val="22"/>
          <w:szCs w:val="22"/>
          <w:rtl w:val="0"/>
        </w:rPr>
        <w:t xml:space="preserve">transcribed as they were heard using the phonemic notation below. If a given production strayed from our lab’s phonemic conventions, as was the case for some British dialects, that production was translated into Standard American English and transcribed in accordance with our conventions</w:t>
      </w:r>
      <w:r w:rsidDel="00000000" w:rsidR="00000000" w:rsidRPr="00000000">
        <w:rPr>
          <w:rFonts w:ascii="Calibri" w:cs="Calibri" w:eastAsia="Calibri" w:hAnsi="Calibri"/>
          <w:sz w:val="22"/>
          <w:szCs w:val="22"/>
          <w:rtl w:val="0"/>
        </w:rPr>
        <w:t xml:space="preserve">. Phoneme notation followed conventions developed by our laboratory for the purposes of use with a computer algorithm. Please see below for our phoneme conventions, a list of target phonemic transcriptions, and a list of transcription coding conventions. </w:t>
      </w:r>
    </w:p>
    <w:p w:rsidR="00000000" w:rsidDel="00000000" w:rsidP="00000000" w:rsidRDefault="00000000" w:rsidRPr="00000000" w14:paraId="0000000B">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C">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Transcription conventions:</w:t>
      </w:r>
    </w:p>
    <w:p w:rsidR="00000000" w:rsidDel="00000000" w:rsidP="00000000" w:rsidRDefault="00000000" w:rsidRPr="00000000" w14:paraId="0000000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Phoneme notation:</w:t>
      </w:r>
      <w:r w:rsidDel="00000000" w:rsidR="00000000" w:rsidRPr="00000000">
        <w:rPr>
          <w:rtl w:val="0"/>
        </w:rPr>
      </w:r>
    </w:p>
    <w:p w:rsidR="00000000" w:rsidDel="00000000" w:rsidP="00000000" w:rsidRDefault="00000000" w:rsidRPr="00000000" w14:paraId="0000000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See the chart below for a list of the phoneme notations used by our laboratory, as well as lists of examples:</w:t>
      </w:r>
    </w:p>
    <w:p w:rsidR="00000000" w:rsidDel="00000000" w:rsidP="00000000" w:rsidRDefault="00000000" w:rsidRPr="00000000" w14:paraId="00000010">
      <w:pPr>
        <w:spacing w:line="276" w:lineRule="auto"/>
        <w:rPr/>
      </w:pPr>
      <w:r w:rsidDel="00000000" w:rsidR="00000000" w:rsidRPr="00000000">
        <w:rPr>
          <w:rtl w:val="0"/>
        </w:rPr>
      </w:r>
    </w:p>
    <w:tbl>
      <w:tblPr>
        <w:tblStyle w:val="Table1"/>
        <w:tblW w:w="5358.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26"/>
        <w:gridCol w:w="4032"/>
        <w:tblGridChange w:id="0">
          <w:tblGrid>
            <w:gridCol w:w="1326"/>
            <w:gridCol w:w="4032"/>
          </w:tblGrid>
        </w:tblGridChange>
      </w:tblGrid>
      <w:tr>
        <w:trPr>
          <w:trHeight w:val="360" w:hRule="atLeast"/>
        </w:trPr>
        <w:tc>
          <w:tcPr>
            <w:tcBorders>
              <w:top w:color="aaaaaa" w:space="0" w:sz="6" w:val="single"/>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11">
            <w:pPr>
              <w:spacing w:line="276" w:lineRule="auto"/>
              <w:rPr>
                <w:sz w:val="22"/>
                <w:szCs w:val="22"/>
              </w:rPr>
            </w:pPr>
            <w:r w:rsidDel="00000000" w:rsidR="00000000" w:rsidRPr="00000000">
              <w:rPr>
                <w:b w:val="1"/>
                <w:sz w:val="22"/>
                <w:szCs w:val="22"/>
                <w:rtl w:val="0"/>
              </w:rPr>
              <w:t xml:space="preserve">IPA</w:t>
            </w:r>
            <w:r w:rsidDel="00000000" w:rsidR="00000000" w:rsidRPr="00000000">
              <w:rPr>
                <w:rtl w:val="0"/>
              </w:rPr>
            </w:r>
          </w:p>
        </w:tc>
        <w:tc>
          <w:tcPr>
            <w:tcBorders>
              <w:top w:color="aaaaaa" w:space="0" w:sz="6" w:val="single"/>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12">
            <w:pPr>
              <w:spacing w:line="276" w:lineRule="auto"/>
              <w:rPr>
                <w:b w:val="1"/>
                <w:sz w:val="22"/>
                <w:szCs w:val="22"/>
              </w:rPr>
            </w:pPr>
            <w:r w:rsidDel="00000000" w:rsidR="00000000" w:rsidRPr="00000000">
              <w:rPr>
                <w:b w:val="1"/>
                <w:sz w:val="22"/>
                <w:szCs w:val="22"/>
                <w:rtl w:val="0"/>
              </w:rPr>
              <w:t xml:space="preserve">Examples</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13">
            <w:pPr>
              <w:spacing w:line="276" w:lineRule="auto"/>
              <w:rPr>
                <w:sz w:val="22"/>
                <w:szCs w:val="22"/>
              </w:rPr>
            </w:pPr>
            <w:r w:rsidDel="00000000" w:rsidR="00000000" w:rsidRPr="00000000">
              <w:rPr>
                <w:sz w:val="22"/>
                <w:szCs w:val="22"/>
                <w:rtl w:val="0"/>
              </w:rPr>
              <w:t xml:space="preserve">/p/</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14">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p</w:t>
            </w:r>
            <w:r w:rsidDel="00000000" w:rsidR="00000000" w:rsidRPr="00000000">
              <w:rPr>
                <w:sz w:val="22"/>
                <w:szCs w:val="22"/>
                <w:rtl w:val="0"/>
              </w:rPr>
              <w:t xml:space="preserve">at"</w:t>
            </w:r>
          </w:p>
        </w:tc>
      </w:tr>
      <w:tr>
        <w:trPr>
          <w:trHeight w:val="435"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15">
            <w:pPr>
              <w:spacing w:line="276" w:lineRule="auto"/>
              <w:rPr>
                <w:sz w:val="22"/>
                <w:szCs w:val="22"/>
              </w:rPr>
            </w:pPr>
            <w:r w:rsidDel="00000000" w:rsidR="00000000" w:rsidRPr="00000000">
              <w:rPr>
                <w:sz w:val="22"/>
                <w:szCs w:val="22"/>
                <w:rtl w:val="0"/>
              </w:rPr>
              <w:t xml:space="preserve">/b/</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16">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b</w:t>
            </w:r>
            <w:r w:rsidDel="00000000" w:rsidR="00000000" w:rsidRPr="00000000">
              <w:rPr>
                <w:sz w:val="22"/>
                <w:szCs w:val="22"/>
                <w:rtl w:val="0"/>
              </w:rPr>
              <w:t xml:space="preserve">at"</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17">
            <w:pPr>
              <w:spacing w:line="276" w:lineRule="auto"/>
              <w:rPr>
                <w:sz w:val="22"/>
                <w:szCs w:val="22"/>
              </w:rPr>
            </w:pPr>
            <w:r w:rsidDel="00000000" w:rsidR="00000000" w:rsidRPr="00000000">
              <w:rPr>
                <w:sz w:val="22"/>
                <w:szCs w:val="22"/>
                <w:rtl w:val="0"/>
              </w:rPr>
              <w:t xml:space="preserve">/t/</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18">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t</w:t>
            </w:r>
            <w:r w:rsidDel="00000000" w:rsidR="00000000" w:rsidRPr="00000000">
              <w:rPr>
                <w:sz w:val="22"/>
                <w:szCs w:val="22"/>
                <w:rtl w:val="0"/>
              </w:rPr>
              <w:t xml:space="preserve">en"</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19">
            <w:pPr>
              <w:spacing w:line="276" w:lineRule="auto"/>
              <w:rPr>
                <w:sz w:val="22"/>
                <w:szCs w:val="22"/>
              </w:rPr>
            </w:pPr>
            <w:r w:rsidDel="00000000" w:rsidR="00000000" w:rsidRPr="00000000">
              <w:rPr>
                <w:sz w:val="22"/>
                <w:szCs w:val="22"/>
                <w:rtl w:val="0"/>
              </w:rPr>
              <w:t xml:space="preserve">/d/</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1A">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d</w:t>
            </w:r>
            <w:r w:rsidDel="00000000" w:rsidR="00000000" w:rsidRPr="00000000">
              <w:rPr>
                <w:sz w:val="22"/>
                <w:szCs w:val="22"/>
                <w:rtl w:val="0"/>
              </w:rPr>
              <w:t xml:space="preserve">en"</w:t>
            </w:r>
          </w:p>
        </w:tc>
      </w:tr>
      <w:tr>
        <w:trPr>
          <w:trHeight w:val="40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1B">
            <w:pPr>
              <w:spacing w:line="276" w:lineRule="auto"/>
              <w:rPr>
                <w:sz w:val="22"/>
                <w:szCs w:val="22"/>
              </w:rPr>
            </w:pPr>
            <w:r w:rsidDel="00000000" w:rsidR="00000000" w:rsidRPr="00000000">
              <w:rPr>
                <w:sz w:val="22"/>
                <w:szCs w:val="22"/>
                <w:rtl w:val="0"/>
              </w:rPr>
              <w:t xml:space="preserve">/ɾ/</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1C">
            <w:pPr>
              <w:spacing w:line="276" w:lineRule="auto"/>
              <w:rPr>
                <w:sz w:val="22"/>
                <w:szCs w:val="22"/>
              </w:rPr>
            </w:pPr>
            <w:r w:rsidDel="00000000" w:rsidR="00000000" w:rsidRPr="00000000">
              <w:rPr>
                <w:sz w:val="22"/>
                <w:szCs w:val="22"/>
                <w:rtl w:val="0"/>
              </w:rPr>
              <w:t xml:space="preserve">"bu</w:t>
            </w:r>
            <w:r w:rsidDel="00000000" w:rsidR="00000000" w:rsidRPr="00000000">
              <w:rPr>
                <w:b w:val="1"/>
                <w:sz w:val="22"/>
                <w:szCs w:val="22"/>
                <w:rtl w:val="0"/>
              </w:rPr>
              <w:t xml:space="preserve">tt</w:t>
            </w:r>
            <w:r w:rsidDel="00000000" w:rsidR="00000000" w:rsidRPr="00000000">
              <w:rPr>
                <w:sz w:val="22"/>
                <w:szCs w:val="22"/>
                <w:rtl w:val="0"/>
              </w:rPr>
              <w:t xml:space="preserve">er" (flap - allophone of /t, d/)</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1D">
            <w:pPr>
              <w:spacing w:line="276" w:lineRule="auto"/>
              <w:rPr>
                <w:sz w:val="22"/>
                <w:szCs w:val="22"/>
              </w:rPr>
            </w:pPr>
            <w:r w:rsidDel="00000000" w:rsidR="00000000" w:rsidRPr="00000000">
              <w:rPr>
                <w:sz w:val="22"/>
                <w:szCs w:val="22"/>
                <w:rtl w:val="0"/>
              </w:rPr>
              <w:t xml:space="preserve">/k/</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1E">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c</w:t>
            </w:r>
            <w:r w:rsidDel="00000000" w:rsidR="00000000" w:rsidRPr="00000000">
              <w:rPr>
                <w:sz w:val="22"/>
                <w:szCs w:val="22"/>
                <w:rtl w:val="0"/>
              </w:rPr>
              <w:t xml:space="preserve">oat"</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1F">
            <w:pPr>
              <w:spacing w:line="276" w:lineRule="auto"/>
              <w:rPr>
                <w:sz w:val="22"/>
                <w:szCs w:val="22"/>
              </w:rPr>
            </w:pPr>
            <w:r w:rsidDel="00000000" w:rsidR="00000000" w:rsidRPr="00000000">
              <w:rPr>
                <w:sz w:val="22"/>
                <w:szCs w:val="22"/>
                <w:rtl w:val="0"/>
              </w:rPr>
              <w:t xml:space="preserve">/g/</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20">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g</w:t>
            </w:r>
            <w:r w:rsidDel="00000000" w:rsidR="00000000" w:rsidRPr="00000000">
              <w:rPr>
                <w:sz w:val="22"/>
                <w:szCs w:val="22"/>
                <w:rtl w:val="0"/>
              </w:rPr>
              <w:t xml:space="preserve">oat"</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21">
            <w:pPr>
              <w:spacing w:line="276" w:lineRule="auto"/>
              <w:rPr>
                <w:sz w:val="22"/>
                <w:szCs w:val="22"/>
              </w:rPr>
            </w:pPr>
            <w:r w:rsidDel="00000000" w:rsidR="00000000" w:rsidRPr="00000000">
              <w:rPr>
                <w:sz w:val="22"/>
                <w:szCs w:val="22"/>
                <w:rtl w:val="0"/>
              </w:rPr>
              <w:t xml:space="preserve">/f/</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22">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f</w:t>
            </w:r>
            <w:r w:rsidDel="00000000" w:rsidR="00000000" w:rsidRPr="00000000">
              <w:rPr>
                <w:sz w:val="22"/>
                <w:szCs w:val="22"/>
                <w:rtl w:val="0"/>
              </w:rPr>
              <w:t xml:space="preserve">an"</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23">
            <w:pPr>
              <w:spacing w:line="276" w:lineRule="auto"/>
              <w:rPr>
                <w:sz w:val="22"/>
                <w:szCs w:val="22"/>
              </w:rPr>
            </w:pPr>
            <w:r w:rsidDel="00000000" w:rsidR="00000000" w:rsidRPr="00000000">
              <w:rPr>
                <w:sz w:val="22"/>
                <w:szCs w:val="22"/>
                <w:rtl w:val="0"/>
              </w:rPr>
              <w:t xml:space="preserve">/v/</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24">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v</w:t>
            </w:r>
            <w:r w:rsidDel="00000000" w:rsidR="00000000" w:rsidRPr="00000000">
              <w:rPr>
                <w:sz w:val="22"/>
                <w:szCs w:val="22"/>
                <w:rtl w:val="0"/>
              </w:rPr>
              <w:t xml:space="preserve">an"</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25">
            <w:pPr>
              <w:spacing w:line="276" w:lineRule="auto"/>
              <w:rPr>
                <w:sz w:val="22"/>
                <w:szCs w:val="22"/>
              </w:rPr>
            </w:pPr>
            <w:r w:rsidDel="00000000" w:rsidR="00000000" w:rsidRPr="00000000">
              <w:rPr>
                <w:sz w:val="22"/>
                <w:szCs w:val="22"/>
                <w:rtl w:val="0"/>
              </w:rPr>
              <w:t xml:space="preserve">/θ/</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26">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th</w:t>
            </w:r>
            <w:r w:rsidDel="00000000" w:rsidR="00000000" w:rsidRPr="00000000">
              <w:rPr>
                <w:sz w:val="22"/>
                <w:szCs w:val="22"/>
                <w:rtl w:val="0"/>
              </w:rPr>
              <w:t xml:space="preserve">in" (voiceless)</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27">
            <w:pPr>
              <w:spacing w:line="276" w:lineRule="auto"/>
              <w:rPr>
                <w:sz w:val="22"/>
                <w:szCs w:val="22"/>
              </w:rPr>
            </w:pPr>
            <w:r w:rsidDel="00000000" w:rsidR="00000000" w:rsidRPr="00000000">
              <w:rPr>
                <w:sz w:val="22"/>
                <w:szCs w:val="22"/>
                <w:rtl w:val="0"/>
              </w:rPr>
              <w:t xml:space="preserve">/ð/</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28">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th</w:t>
            </w:r>
            <w:r w:rsidDel="00000000" w:rsidR="00000000" w:rsidRPr="00000000">
              <w:rPr>
                <w:sz w:val="22"/>
                <w:szCs w:val="22"/>
                <w:rtl w:val="0"/>
              </w:rPr>
              <w:t xml:space="preserve">en" (voiced)</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29">
            <w:pPr>
              <w:spacing w:line="276" w:lineRule="auto"/>
              <w:rPr>
                <w:sz w:val="22"/>
                <w:szCs w:val="22"/>
              </w:rPr>
            </w:pPr>
            <w:r w:rsidDel="00000000" w:rsidR="00000000" w:rsidRPr="00000000">
              <w:rPr>
                <w:sz w:val="22"/>
                <w:szCs w:val="22"/>
                <w:rtl w:val="0"/>
              </w:rPr>
              <w:t xml:space="preserve">/s/</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2A">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s</w:t>
            </w:r>
            <w:r w:rsidDel="00000000" w:rsidR="00000000" w:rsidRPr="00000000">
              <w:rPr>
                <w:sz w:val="22"/>
                <w:szCs w:val="22"/>
                <w:rtl w:val="0"/>
              </w:rPr>
              <w:t xml:space="preserve">ee"</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2B">
            <w:pPr>
              <w:spacing w:line="276" w:lineRule="auto"/>
              <w:rPr>
                <w:sz w:val="22"/>
                <w:szCs w:val="22"/>
              </w:rPr>
            </w:pPr>
            <w:r w:rsidDel="00000000" w:rsidR="00000000" w:rsidRPr="00000000">
              <w:rPr>
                <w:sz w:val="22"/>
                <w:szCs w:val="22"/>
                <w:rtl w:val="0"/>
              </w:rPr>
              <w:t xml:space="preserve">/z/</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2C">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z</w:t>
            </w:r>
            <w:r w:rsidDel="00000000" w:rsidR="00000000" w:rsidRPr="00000000">
              <w:rPr>
                <w:sz w:val="22"/>
                <w:szCs w:val="22"/>
                <w:rtl w:val="0"/>
              </w:rPr>
              <w:t xml:space="preserve">oo"</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2D">
            <w:pPr>
              <w:spacing w:line="276" w:lineRule="auto"/>
              <w:rPr>
                <w:sz w:val="22"/>
                <w:szCs w:val="22"/>
              </w:rPr>
            </w:pPr>
            <w:r w:rsidDel="00000000" w:rsidR="00000000" w:rsidRPr="00000000">
              <w:rPr>
                <w:sz w:val="22"/>
                <w:szCs w:val="22"/>
                <w:rtl w:val="0"/>
              </w:rPr>
              <w:t xml:space="preserve">/ʃ/</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2E">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sh</w:t>
            </w:r>
            <w:r w:rsidDel="00000000" w:rsidR="00000000" w:rsidRPr="00000000">
              <w:rPr>
                <w:sz w:val="22"/>
                <w:szCs w:val="22"/>
                <w:rtl w:val="0"/>
              </w:rPr>
              <w:t xml:space="preserve">oe"</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2F">
            <w:pPr>
              <w:spacing w:line="276" w:lineRule="auto"/>
              <w:rPr>
                <w:sz w:val="22"/>
                <w:szCs w:val="22"/>
              </w:rPr>
            </w:pPr>
            <w:r w:rsidDel="00000000" w:rsidR="00000000" w:rsidRPr="00000000">
              <w:rPr>
                <w:sz w:val="22"/>
                <w:szCs w:val="22"/>
                <w:rtl w:val="0"/>
              </w:rPr>
              <w:t xml:space="preserve">/ʒ/</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30">
            <w:pPr>
              <w:spacing w:line="276" w:lineRule="auto"/>
              <w:rPr>
                <w:sz w:val="22"/>
                <w:szCs w:val="22"/>
              </w:rPr>
            </w:pPr>
            <w:r w:rsidDel="00000000" w:rsidR="00000000" w:rsidRPr="00000000">
              <w:rPr>
                <w:sz w:val="22"/>
                <w:szCs w:val="22"/>
                <w:rtl w:val="0"/>
              </w:rPr>
              <w:t xml:space="preserve">"occa</w:t>
            </w:r>
            <w:r w:rsidDel="00000000" w:rsidR="00000000" w:rsidRPr="00000000">
              <w:rPr>
                <w:b w:val="1"/>
                <w:sz w:val="22"/>
                <w:szCs w:val="22"/>
                <w:rtl w:val="0"/>
              </w:rPr>
              <w:t xml:space="preserve">s</w:t>
            </w:r>
            <w:r w:rsidDel="00000000" w:rsidR="00000000" w:rsidRPr="00000000">
              <w:rPr>
                <w:sz w:val="22"/>
                <w:szCs w:val="22"/>
                <w:rtl w:val="0"/>
              </w:rPr>
              <w:t xml:space="preserve">ion"</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31">
            <w:pPr>
              <w:spacing w:line="276" w:lineRule="auto"/>
              <w:rPr>
                <w:sz w:val="22"/>
                <w:szCs w:val="22"/>
              </w:rPr>
            </w:pPr>
            <w:r w:rsidDel="00000000" w:rsidR="00000000" w:rsidRPr="00000000">
              <w:rPr>
                <w:sz w:val="22"/>
                <w:szCs w:val="22"/>
                <w:rtl w:val="0"/>
              </w:rPr>
              <w:t xml:space="preserve">/tʃ/</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32">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ch</w:t>
            </w:r>
            <w:r w:rsidDel="00000000" w:rsidR="00000000" w:rsidRPr="00000000">
              <w:rPr>
                <w:sz w:val="22"/>
                <w:szCs w:val="22"/>
                <w:rtl w:val="0"/>
              </w:rPr>
              <w:t xml:space="preserve">urch"</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33">
            <w:pPr>
              <w:spacing w:line="276" w:lineRule="auto"/>
              <w:rPr>
                <w:sz w:val="22"/>
                <w:szCs w:val="22"/>
              </w:rPr>
            </w:pPr>
            <w:r w:rsidDel="00000000" w:rsidR="00000000" w:rsidRPr="00000000">
              <w:rPr>
                <w:sz w:val="22"/>
                <w:szCs w:val="22"/>
                <w:rtl w:val="0"/>
              </w:rPr>
              <w:t xml:space="preserve">/dʒ/</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34">
            <w:pPr>
              <w:spacing w:line="276" w:lineRule="auto"/>
              <w:rPr>
                <w:sz w:val="22"/>
                <w:szCs w:val="22"/>
              </w:rPr>
            </w:pPr>
            <w:r w:rsidDel="00000000" w:rsidR="00000000" w:rsidRPr="00000000">
              <w:rPr>
                <w:sz w:val="22"/>
                <w:szCs w:val="22"/>
                <w:rtl w:val="0"/>
              </w:rPr>
              <w:t xml:space="preserve">"ju</w:t>
            </w:r>
            <w:r w:rsidDel="00000000" w:rsidR="00000000" w:rsidRPr="00000000">
              <w:rPr>
                <w:b w:val="1"/>
                <w:sz w:val="22"/>
                <w:szCs w:val="22"/>
                <w:rtl w:val="0"/>
              </w:rPr>
              <w:t xml:space="preserve">dg</w:t>
            </w:r>
            <w:r w:rsidDel="00000000" w:rsidR="00000000" w:rsidRPr="00000000">
              <w:rPr>
                <w:sz w:val="22"/>
                <w:szCs w:val="22"/>
                <w:rtl w:val="0"/>
              </w:rPr>
              <w:t xml:space="preserve">e"</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35">
            <w:pPr>
              <w:spacing w:line="276" w:lineRule="auto"/>
              <w:rPr>
                <w:sz w:val="22"/>
                <w:szCs w:val="22"/>
              </w:rPr>
            </w:pPr>
            <w:r w:rsidDel="00000000" w:rsidR="00000000" w:rsidRPr="00000000">
              <w:rPr>
                <w:sz w:val="22"/>
                <w:szCs w:val="22"/>
                <w:rtl w:val="0"/>
              </w:rPr>
              <w:t xml:space="preserve">/m/</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36">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m</w:t>
            </w:r>
            <w:r w:rsidDel="00000000" w:rsidR="00000000" w:rsidRPr="00000000">
              <w:rPr>
                <w:sz w:val="22"/>
                <w:szCs w:val="22"/>
                <w:rtl w:val="0"/>
              </w:rPr>
              <w:t xml:space="preserve">an"</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37">
            <w:pPr>
              <w:spacing w:line="276" w:lineRule="auto"/>
              <w:rPr>
                <w:sz w:val="22"/>
                <w:szCs w:val="22"/>
              </w:rPr>
            </w:pPr>
            <w:r w:rsidDel="00000000" w:rsidR="00000000" w:rsidRPr="00000000">
              <w:rPr>
                <w:sz w:val="22"/>
                <w:szCs w:val="22"/>
                <w:rtl w:val="0"/>
              </w:rPr>
              <w:t xml:space="preserve">/n/</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38">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n</w:t>
            </w:r>
            <w:r w:rsidDel="00000000" w:rsidR="00000000" w:rsidRPr="00000000">
              <w:rPr>
                <w:sz w:val="22"/>
                <w:szCs w:val="22"/>
                <w:rtl w:val="0"/>
              </w:rPr>
              <w:t xml:space="preserve">ose"</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39">
            <w:pPr>
              <w:spacing w:line="276" w:lineRule="auto"/>
              <w:rPr>
                <w:sz w:val="22"/>
                <w:szCs w:val="22"/>
              </w:rPr>
            </w:pPr>
            <w:r w:rsidDel="00000000" w:rsidR="00000000" w:rsidRPr="00000000">
              <w:rPr>
                <w:sz w:val="22"/>
                <w:szCs w:val="22"/>
                <w:rtl w:val="0"/>
              </w:rPr>
              <w:t xml:space="preserve">/ŋ/</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3A">
            <w:pPr>
              <w:spacing w:line="276" w:lineRule="auto"/>
              <w:rPr>
                <w:sz w:val="22"/>
                <w:szCs w:val="22"/>
              </w:rPr>
            </w:pPr>
            <w:r w:rsidDel="00000000" w:rsidR="00000000" w:rsidRPr="00000000">
              <w:rPr>
                <w:sz w:val="22"/>
                <w:szCs w:val="22"/>
                <w:rtl w:val="0"/>
              </w:rPr>
              <w:t xml:space="preserve">"si</w:t>
            </w:r>
            <w:r w:rsidDel="00000000" w:rsidR="00000000" w:rsidRPr="00000000">
              <w:rPr>
                <w:b w:val="1"/>
                <w:sz w:val="22"/>
                <w:szCs w:val="22"/>
                <w:rtl w:val="0"/>
              </w:rPr>
              <w:t xml:space="preserve">ng</w:t>
            </w:r>
            <w:r w:rsidDel="00000000" w:rsidR="00000000" w:rsidRPr="00000000">
              <w:rPr>
                <w:sz w:val="22"/>
                <w:szCs w:val="22"/>
                <w:rtl w:val="0"/>
              </w:rPr>
              <w:t xml:space="preserve">"</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3B">
            <w:pPr>
              <w:spacing w:line="276" w:lineRule="auto"/>
              <w:rPr>
                <w:sz w:val="22"/>
                <w:szCs w:val="22"/>
              </w:rPr>
            </w:pPr>
            <w:r w:rsidDel="00000000" w:rsidR="00000000" w:rsidRPr="00000000">
              <w:rPr>
                <w:sz w:val="22"/>
                <w:szCs w:val="22"/>
                <w:rtl w:val="0"/>
              </w:rPr>
              <w:t xml:space="preserve">/ɹ/</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3C">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r</w:t>
            </w:r>
            <w:r w:rsidDel="00000000" w:rsidR="00000000" w:rsidRPr="00000000">
              <w:rPr>
                <w:sz w:val="22"/>
                <w:szCs w:val="22"/>
                <w:rtl w:val="0"/>
              </w:rPr>
              <w:t xml:space="preserve">ed"</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3D">
            <w:pPr>
              <w:spacing w:line="276" w:lineRule="auto"/>
              <w:rPr>
                <w:sz w:val="22"/>
                <w:szCs w:val="22"/>
              </w:rPr>
            </w:pPr>
            <w:r w:rsidDel="00000000" w:rsidR="00000000" w:rsidRPr="00000000">
              <w:rPr>
                <w:sz w:val="22"/>
                <w:szCs w:val="22"/>
                <w:rtl w:val="0"/>
              </w:rPr>
              <w:t xml:space="preserve">/l/</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3E">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l</w:t>
            </w:r>
            <w:r w:rsidDel="00000000" w:rsidR="00000000" w:rsidRPr="00000000">
              <w:rPr>
                <w:sz w:val="22"/>
                <w:szCs w:val="22"/>
                <w:rtl w:val="0"/>
              </w:rPr>
              <w:t xml:space="preserve">ate"</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3F">
            <w:pPr>
              <w:spacing w:line="276" w:lineRule="auto"/>
              <w:rPr>
                <w:sz w:val="22"/>
                <w:szCs w:val="22"/>
              </w:rPr>
            </w:pPr>
            <w:r w:rsidDel="00000000" w:rsidR="00000000" w:rsidRPr="00000000">
              <w:rPr>
                <w:sz w:val="22"/>
                <w:szCs w:val="22"/>
                <w:rtl w:val="0"/>
              </w:rPr>
              <w:t xml:space="preserve">/w/</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40">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w</w:t>
            </w:r>
            <w:r w:rsidDel="00000000" w:rsidR="00000000" w:rsidRPr="00000000">
              <w:rPr>
                <w:sz w:val="22"/>
                <w:szCs w:val="22"/>
                <w:rtl w:val="0"/>
              </w:rPr>
              <w:t xml:space="preserve">in"</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41">
            <w:pPr>
              <w:spacing w:line="276" w:lineRule="auto"/>
              <w:rPr>
                <w:sz w:val="22"/>
                <w:szCs w:val="22"/>
              </w:rPr>
            </w:pPr>
            <w:r w:rsidDel="00000000" w:rsidR="00000000" w:rsidRPr="00000000">
              <w:rPr>
                <w:sz w:val="22"/>
                <w:szCs w:val="22"/>
                <w:rtl w:val="0"/>
              </w:rPr>
              <w:t xml:space="preserve">/j/</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42">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y</w:t>
            </w:r>
            <w:r w:rsidDel="00000000" w:rsidR="00000000" w:rsidRPr="00000000">
              <w:rPr>
                <w:sz w:val="22"/>
                <w:szCs w:val="22"/>
                <w:rtl w:val="0"/>
              </w:rPr>
              <w:t xml:space="preserve">es"</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43">
            <w:pPr>
              <w:spacing w:line="276" w:lineRule="auto"/>
              <w:rPr>
                <w:sz w:val="22"/>
                <w:szCs w:val="22"/>
              </w:rPr>
            </w:pPr>
            <w:r w:rsidDel="00000000" w:rsidR="00000000" w:rsidRPr="00000000">
              <w:rPr>
                <w:sz w:val="22"/>
                <w:szCs w:val="22"/>
                <w:rtl w:val="0"/>
              </w:rPr>
              <w:t xml:space="preserve">/h/</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44">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h</w:t>
            </w:r>
            <w:r w:rsidDel="00000000" w:rsidR="00000000" w:rsidRPr="00000000">
              <w:rPr>
                <w:sz w:val="22"/>
                <w:szCs w:val="22"/>
                <w:rtl w:val="0"/>
              </w:rPr>
              <w:t xml:space="preserve">at"</w:t>
            </w:r>
          </w:p>
        </w:tc>
      </w:tr>
      <w:tr>
        <w:trPr>
          <w:trHeight w:val="30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45">
            <w:pPr>
              <w:spacing w:line="276" w:lineRule="auto"/>
              <w:rPr>
                <w:sz w:val="22"/>
                <w:szCs w:val="22"/>
              </w:rPr>
            </w:pPr>
            <w:r w:rsidDel="00000000" w:rsidR="00000000" w:rsidRPr="00000000">
              <w:rPr>
                <w:sz w:val="22"/>
                <w:szCs w:val="22"/>
                <w:rtl w:val="0"/>
              </w:rPr>
              <w:t xml:space="preserve">/</w:t>
            </w:r>
            <w:r w:rsidDel="00000000" w:rsidR="00000000" w:rsidRPr="00000000">
              <w:rPr>
                <w:sz w:val="18"/>
                <w:szCs w:val="18"/>
                <w:rtl w:val="0"/>
              </w:rPr>
              <w:t xml:space="preserve">ʔ</w:t>
            </w:r>
            <w:r w:rsidDel="00000000" w:rsidR="00000000" w:rsidRPr="00000000">
              <w:rPr>
                <w:sz w:val="22"/>
                <w:szCs w:val="22"/>
                <w:rtl w:val="0"/>
              </w:rPr>
              <w:t xml:space="preserve">/</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46">
            <w:pPr>
              <w:spacing w:line="276" w:lineRule="auto"/>
              <w:rPr>
                <w:sz w:val="22"/>
                <w:szCs w:val="22"/>
              </w:rPr>
            </w:pPr>
            <w:r w:rsidDel="00000000" w:rsidR="00000000" w:rsidRPr="00000000">
              <w:rPr>
                <w:sz w:val="22"/>
                <w:szCs w:val="22"/>
                <w:rtl w:val="0"/>
              </w:rPr>
              <w:t xml:space="preserve">"co</w:t>
            </w:r>
            <w:r w:rsidDel="00000000" w:rsidR="00000000" w:rsidRPr="00000000">
              <w:rPr>
                <w:b w:val="1"/>
                <w:sz w:val="22"/>
                <w:szCs w:val="22"/>
                <w:rtl w:val="0"/>
              </w:rPr>
              <w:t xml:space="preserve">tt</w:t>
            </w:r>
            <w:r w:rsidDel="00000000" w:rsidR="00000000" w:rsidRPr="00000000">
              <w:rPr>
                <w:sz w:val="22"/>
                <w:szCs w:val="22"/>
                <w:rtl w:val="0"/>
              </w:rPr>
              <w:t xml:space="preserve">on" (glottal stop - allophone of /t/)</w:t>
            </w:r>
          </w:p>
        </w:tc>
      </w:tr>
      <w:tr>
        <w:trPr>
          <w:trHeight w:val="66.91406250000006"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47">
            <w:pPr>
              <w:spacing w:line="276" w:lineRule="auto"/>
              <w:rPr>
                <w:sz w:val="22"/>
                <w:szCs w:val="22"/>
              </w:rPr>
            </w:pPr>
            <w:r w:rsidDel="00000000" w:rsidR="00000000" w:rsidRPr="00000000">
              <w:rPr>
                <w:sz w:val="22"/>
                <w:szCs w:val="22"/>
                <w:rtl w:val="0"/>
              </w:rPr>
              <w:t xml:space="preserve">/i/</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48">
            <w:pPr>
              <w:spacing w:line="276" w:lineRule="auto"/>
              <w:rPr>
                <w:sz w:val="22"/>
                <w:szCs w:val="22"/>
              </w:rPr>
            </w:pPr>
            <w:r w:rsidDel="00000000" w:rsidR="00000000" w:rsidRPr="00000000">
              <w:rPr>
                <w:sz w:val="22"/>
                <w:szCs w:val="22"/>
                <w:rtl w:val="0"/>
              </w:rPr>
              <w:t xml:space="preserve">“sh</w:t>
            </w:r>
            <w:r w:rsidDel="00000000" w:rsidR="00000000" w:rsidRPr="00000000">
              <w:rPr>
                <w:b w:val="1"/>
                <w:sz w:val="22"/>
                <w:szCs w:val="22"/>
                <w:rtl w:val="0"/>
              </w:rPr>
              <w:t xml:space="preserve">e</w:t>
            </w:r>
            <w:r w:rsidDel="00000000" w:rsidR="00000000" w:rsidRPr="00000000">
              <w:rPr>
                <w:sz w:val="22"/>
                <w:szCs w:val="22"/>
                <w:rtl w:val="0"/>
              </w:rPr>
              <w:t xml:space="preserve">”</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49">
            <w:pPr>
              <w:spacing w:line="276" w:lineRule="auto"/>
              <w:rPr>
                <w:sz w:val="22"/>
                <w:szCs w:val="22"/>
              </w:rPr>
            </w:pPr>
            <w:r w:rsidDel="00000000" w:rsidR="00000000" w:rsidRPr="00000000">
              <w:rPr>
                <w:sz w:val="22"/>
                <w:szCs w:val="22"/>
                <w:rtl w:val="0"/>
              </w:rPr>
              <w:t xml:space="preserve">/æ/</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4A">
            <w:pPr>
              <w:spacing w:line="276" w:lineRule="auto"/>
              <w:rPr>
                <w:sz w:val="22"/>
                <w:szCs w:val="22"/>
              </w:rPr>
            </w:pPr>
            <w:r w:rsidDel="00000000" w:rsidR="00000000" w:rsidRPr="00000000">
              <w:rPr>
                <w:sz w:val="22"/>
                <w:szCs w:val="22"/>
                <w:rtl w:val="0"/>
              </w:rPr>
              <w:t xml:space="preserve">“c</w:t>
            </w:r>
            <w:r w:rsidDel="00000000" w:rsidR="00000000" w:rsidRPr="00000000">
              <w:rPr>
                <w:b w:val="1"/>
                <w:sz w:val="22"/>
                <w:szCs w:val="22"/>
                <w:rtl w:val="0"/>
              </w:rPr>
              <w:t xml:space="preserve">a</w:t>
            </w:r>
            <w:r w:rsidDel="00000000" w:rsidR="00000000" w:rsidRPr="00000000">
              <w:rPr>
                <w:sz w:val="22"/>
                <w:szCs w:val="22"/>
                <w:rtl w:val="0"/>
              </w:rPr>
              <w:t xml:space="preserve">t”</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4B">
            <w:pPr>
              <w:spacing w:line="276" w:lineRule="auto"/>
              <w:rPr>
                <w:sz w:val="22"/>
                <w:szCs w:val="22"/>
              </w:rPr>
            </w:pPr>
            <w:r w:rsidDel="00000000" w:rsidR="00000000" w:rsidRPr="00000000">
              <w:rPr>
                <w:sz w:val="22"/>
                <w:szCs w:val="22"/>
                <w:rtl w:val="0"/>
              </w:rPr>
              <w:t xml:space="preserve">/ɛ/</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4C">
            <w:pPr>
              <w:spacing w:line="276" w:lineRule="auto"/>
              <w:rPr>
                <w:sz w:val="22"/>
                <w:szCs w:val="22"/>
              </w:rPr>
            </w:pPr>
            <w:r w:rsidDel="00000000" w:rsidR="00000000" w:rsidRPr="00000000">
              <w:rPr>
                <w:sz w:val="22"/>
                <w:szCs w:val="22"/>
                <w:rtl w:val="0"/>
              </w:rPr>
              <w:t xml:space="preserve">“r</w:t>
            </w:r>
            <w:r w:rsidDel="00000000" w:rsidR="00000000" w:rsidRPr="00000000">
              <w:rPr>
                <w:b w:val="1"/>
                <w:sz w:val="22"/>
                <w:szCs w:val="22"/>
                <w:rtl w:val="0"/>
              </w:rPr>
              <w:t xml:space="preserve">e</w:t>
            </w:r>
            <w:r w:rsidDel="00000000" w:rsidR="00000000" w:rsidRPr="00000000">
              <w:rPr>
                <w:sz w:val="22"/>
                <w:szCs w:val="22"/>
                <w:rtl w:val="0"/>
              </w:rPr>
              <w:t xml:space="preserve">d”</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4D">
            <w:pPr>
              <w:spacing w:line="276" w:lineRule="auto"/>
              <w:rPr>
                <w:sz w:val="22"/>
                <w:szCs w:val="22"/>
              </w:rPr>
            </w:pPr>
            <w:r w:rsidDel="00000000" w:rsidR="00000000" w:rsidRPr="00000000">
              <w:rPr>
                <w:sz w:val="22"/>
                <w:szCs w:val="22"/>
                <w:rtl w:val="0"/>
              </w:rPr>
              <w:t xml:space="preserve">/ɪ/</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4E">
            <w:pPr>
              <w:spacing w:line="276" w:lineRule="auto"/>
              <w:rPr>
                <w:sz w:val="22"/>
                <w:szCs w:val="22"/>
              </w:rPr>
            </w:pPr>
            <w:r w:rsidDel="00000000" w:rsidR="00000000" w:rsidRPr="00000000">
              <w:rPr>
                <w:sz w:val="22"/>
                <w:szCs w:val="22"/>
                <w:rtl w:val="0"/>
              </w:rPr>
              <w:t xml:space="preserve">“f</w:t>
            </w:r>
            <w:r w:rsidDel="00000000" w:rsidR="00000000" w:rsidRPr="00000000">
              <w:rPr>
                <w:b w:val="1"/>
                <w:sz w:val="22"/>
                <w:szCs w:val="22"/>
                <w:rtl w:val="0"/>
              </w:rPr>
              <w:t xml:space="preserve">i</w:t>
            </w:r>
            <w:r w:rsidDel="00000000" w:rsidR="00000000" w:rsidRPr="00000000">
              <w:rPr>
                <w:sz w:val="22"/>
                <w:szCs w:val="22"/>
                <w:rtl w:val="0"/>
              </w:rPr>
              <w:t xml:space="preserve">t”</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4F">
            <w:pPr>
              <w:spacing w:line="276" w:lineRule="auto"/>
              <w:rPr>
                <w:sz w:val="22"/>
                <w:szCs w:val="22"/>
              </w:rPr>
            </w:pPr>
            <w:r w:rsidDel="00000000" w:rsidR="00000000" w:rsidRPr="00000000">
              <w:rPr>
                <w:sz w:val="22"/>
                <w:szCs w:val="22"/>
                <w:rtl w:val="0"/>
              </w:rPr>
              <w:t xml:space="preserve">/u/</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50">
            <w:pPr>
              <w:spacing w:line="276" w:lineRule="auto"/>
              <w:rPr>
                <w:sz w:val="22"/>
                <w:szCs w:val="22"/>
              </w:rPr>
            </w:pPr>
            <w:r w:rsidDel="00000000" w:rsidR="00000000" w:rsidRPr="00000000">
              <w:rPr>
                <w:sz w:val="22"/>
                <w:szCs w:val="22"/>
                <w:rtl w:val="0"/>
              </w:rPr>
              <w:t xml:space="preserve">“b</w:t>
            </w:r>
            <w:r w:rsidDel="00000000" w:rsidR="00000000" w:rsidRPr="00000000">
              <w:rPr>
                <w:b w:val="1"/>
                <w:sz w:val="22"/>
                <w:szCs w:val="22"/>
                <w:rtl w:val="0"/>
              </w:rPr>
              <w:t xml:space="preserve">oo</w:t>
            </w:r>
            <w:r w:rsidDel="00000000" w:rsidR="00000000" w:rsidRPr="00000000">
              <w:rPr>
                <w:sz w:val="22"/>
                <w:szCs w:val="22"/>
                <w:rtl w:val="0"/>
              </w:rPr>
              <w:t xml:space="preserve">t”</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51">
            <w:pPr>
              <w:spacing w:line="276" w:lineRule="auto"/>
              <w:rPr>
                <w:sz w:val="22"/>
                <w:szCs w:val="22"/>
              </w:rPr>
            </w:pPr>
            <w:r w:rsidDel="00000000" w:rsidR="00000000" w:rsidRPr="00000000">
              <w:rPr>
                <w:sz w:val="22"/>
                <w:szCs w:val="22"/>
                <w:rtl w:val="0"/>
              </w:rPr>
              <w:t xml:space="preserve">/ʊ/</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52">
            <w:pPr>
              <w:spacing w:line="276" w:lineRule="auto"/>
              <w:rPr>
                <w:sz w:val="22"/>
                <w:szCs w:val="22"/>
              </w:rPr>
            </w:pPr>
            <w:r w:rsidDel="00000000" w:rsidR="00000000" w:rsidRPr="00000000">
              <w:rPr>
                <w:sz w:val="22"/>
                <w:szCs w:val="22"/>
                <w:rtl w:val="0"/>
              </w:rPr>
              <w:t xml:space="preserve">“w</w:t>
            </w:r>
            <w:r w:rsidDel="00000000" w:rsidR="00000000" w:rsidRPr="00000000">
              <w:rPr>
                <w:b w:val="1"/>
                <w:sz w:val="22"/>
                <w:szCs w:val="22"/>
                <w:rtl w:val="0"/>
              </w:rPr>
              <w:t xml:space="preserve">oo</w:t>
            </w:r>
            <w:r w:rsidDel="00000000" w:rsidR="00000000" w:rsidRPr="00000000">
              <w:rPr>
                <w:sz w:val="22"/>
                <w:szCs w:val="22"/>
                <w:rtl w:val="0"/>
              </w:rPr>
              <w:t xml:space="preserve">d”</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53">
            <w:pPr>
              <w:spacing w:line="276" w:lineRule="auto"/>
              <w:rPr>
                <w:sz w:val="22"/>
                <w:szCs w:val="22"/>
              </w:rPr>
            </w:pPr>
            <w:r w:rsidDel="00000000" w:rsidR="00000000" w:rsidRPr="00000000">
              <w:rPr>
                <w:sz w:val="22"/>
                <w:szCs w:val="22"/>
                <w:rtl w:val="0"/>
              </w:rPr>
              <w:t xml:space="preserve">/ɔ/</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54">
            <w:pPr>
              <w:spacing w:line="276" w:lineRule="auto"/>
              <w:rPr>
                <w:sz w:val="22"/>
                <w:szCs w:val="22"/>
              </w:rPr>
            </w:pPr>
            <w:r w:rsidDel="00000000" w:rsidR="00000000" w:rsidRPr="00000000">
              <w:rPr>
                <w:sz w:val="22"/>
                <w:szCs w:val="22"/>
                <w:rtl w:val="0"/>
              </w:rPr>
              <w:t xml:space="preserve">“d</w:t>
            </w:r>
            <w:r w:rsidDel="00000000" w:rsidR="00000000" w:rsidRPr="00000000">
              <w:rPr>
                <w:b w:val="1"/>
                <w:sz w:val="22"/>
                <w:szCs w:val="22"/>
                <w:rtl w:val="0"/>
              </w:rPr>
              <w:t xml:space="preserve">aw</w:t>
            </w:r>
            <w:r w:rsidDel="00000000" w:rsidR="00000000" w:rsidRPr="00000000">
              <w:rPr>
                <w:sz w:val="22"/>
                <w:szCs w:val="22"/>
                <w:rtl w:val="0"/>
              </w:rPr>
              <w:t xml:space="preserve">n”</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55">
            <w:pPr>
              <w:spacing w:line="276" w:lineRule="auto"/>
              <w:rPr>
                <w:sz w:val="22"/>
                <w:szCs w:val="22"/>
              </w:rPr>
            </w:pPr>
            <w:r w:rsidDel="00000000" w:rsidR="00000000" w:rsidRPr="00000000">
              <w:rPr>
                <w:sz w:val="22"/>
                <w:szCs w:val="22"/>
                <w:rtl w:val="0"/>
              </w:rPr>
              <w:t xml:space="preserve">/ɑ/</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56">
            <w:pPr>
              <w:spacing w:line="276" w:lineRule="auto"/>
              <w:rPr>
                <w:sz w:val="22"/>
                <w:szCs w:val="22"/>
              </w:rPr>
            </w:pPr>
            <w:r w:rsidDel="00000000" w:rsidR="00000000" w:rsidRPr="00000000">
              <w:rPr>
                <w:sz w:val="22"/>
                <w:szCs w:val="22"/>
                <w:rtl w:val="0"/>
              </w:rPr>
              <w:t xml:space="preserve">“n</w:t>
            </w:r>
            <w:r w:rsidDel="00000000" w:rsidR="00000000" w:rsidRPr="00000000">
              <w:rPr>
                <w:b w:val="1"/>
                <w:sz w:val="22"/>
                <w:szCs w:val="22"/>
                <w:rtl w:val="0"/>
              </w:rPr>
              <w:t xml:space="preserve">o</w:t>
            </w:r>
            <w:r w:rsidDel="00000000" w:rsidR="00000000" w:rsidRPr="00000000">
              <w:rPr>
                <w:sz w:val="22"/>
                <w:szCs w:val="22"/>
                <w:rtl w:val="0"/>
              </w:rPr>
              <w:t xml:space="preserve">t”</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57">
            <w:pPr>
              <w:spacing w:line="276" w:lineRule="auto"/>
              <w:rPr>
                <w:sz w:val="22"/>
                <w:szCs w:val="22"/>
              </w:rPr>
            </w:pPr>
            <w:r w:rsidDel="00000000" w:rsidR="00000000" w:rsidRPr="00000000">
              <w:rPr>
                <w:sz w:val="22"/>
                <w:szCs w:val="22"/>
                <w:rtl w:val="0"/>
              </w:rPr>
              <w:t xml:space="preserve">/ʌ/</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58">
            <w:pPr>
              <w:spacing w:line="276" w:lineRule="auto"/>
              <w:rPr>
                <w:sz w:val="22"/>
                <w:szCs w:val="22"/>
              </w:rPr>
            </w:pPr>
            <w:r w:rsidDel="00000000" w:rsidR="00000000" w:rsidRPr="00000000">
              <w:rPr>
                <w:sz w:val="22"/>
                <w:szCs w:val="22"/>
                <w:rtl w:val="0"/>
              </w:rPr>
              <w:t xml:space="preserve">“b</w:t>
            </w:r>
            <w:r w:rsidDel="00000000" w:rsidR="00000000" w:rsidRPr="00000000">
              <w:rPr>
                <w:b w:val="1"/>
                <w:sz w:val="22"/>
                <w:szCs w:val="22"/>
                <w:rtl w:val="0"/>
              </w:rPr>
              <w:t xml:space="preserve">u</w:t>
            </w:r>
            <w:r w:rsidDel="00000000" w:rsidR="00000000" w:rsidRPr="00000000">
              <w:rPr>
                <w:sz w:val="22"/>
                <w:szCs w:val="22"/>
                <w:rtl w:val="0"/>
              </w:rPr>
              <w:t xml:space="preserve">t” (stressed)</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59">
            <w:pPr>
              <w:spacing w:line="276" w:lineRule="auto"/>
              <w:rPr>
                <w:sz w:val="22"/>
                <w:szCs w:val="22"/>
              </w:rPr>
            </w:pPr>
            <w:r w:rsidDel="00000000" w:rsidR="00000000" w:rsidRPr="00000000">
              <w:rPr>
                <w:sz w:val="22"/>
                <w:szCs w:val="22"/>
                <w:rtl w:val="0"/>
              </w:rPr>
              <w:t xml:space="preserve">/ə/</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5A">
            <w:pPr>
              <w:spacing w:line="276" w:lineRule="auto"/>
              <w:rPr>
                <w:sz w:val="22"/>
                <w:szCs w:val="22"/>
              </w:rPr>
            </w:pPr>
            <w:r w:rsidDel="00000000" w:rsidR="00000000" w:rsidRPr="00000000">
              <w:rPr>
                <w:sz w:val="22"/>
                <w:szCs w:val="22"/>
                <w:rtl w:val="0"/>
              </w:rPr>
              <w:t xml:space="preserve">“</w:t>
            </w:r>
            <w:r w:rsidDel="00000000" w:rsidR="00000000" w:rsidRPr="00000000">
              <w:rPr>
                <w:b w:val="1"/>
                <w:sz w:val="22"/>
                <w:szCs w:val="22"/>
                <w:rtl w:val="0"/>
              </w:rPr>
              <w:t xml:space="preserve">a</w:t>
            </w:r>
            <w:r w:rsidDel="00000000" w:rsidR="00000000" w:rsidRPr="00000000">
              <w:rPr>
                <w:sz w:val="22"/>
                <w:szCs w:val="22"/>
                <w:rtl w:val="0"/>
              </w:rPr>
              <w:t xml:space="preserve">lone” (unstressed)</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5B">
            <w:pPr>
              <w:spacing w:line="276" w:lineRule="auto"/>
              <w:rPr>
                <w:sz w:val="22"/>
                <w:szCs w:val="22"/>
              </w:rPr>
            </w:pPr>
            <w:r w:rsidDel="00000000" w:rsidR="00000000" w:rsidRPr="00000000">
              <w:rPr>
                <w:sz w:val="22"/>
                <w:szCs w:val="22"/>
                <w:rtl w:val="0"/>
              </w:rPr>
              <w:t xml:space="preserve">/ɝ/</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5C">
            <w:pPr>
              <w:spacing w:line="276" w:lineRule="auto"/>
              <w:rPr>
                <w:sz w:val="22"/>
                <w:szCs w:val="22"/>
              </w:rPr>
            </w:pPr>
            <w:r w:rsidDel="00000000" w:rsidR="00000000" w:rsidRPr="00000000">
              <w:rPr>
                <w:sz w:val="22"/>
                <w:szCs w:val="22"/>
                <w:rtl w:val="0"/>
              </w:rPr>
              <w:t xml:space="preserve">“h</w:t>
            </w:r>
            <w:r w:rsidDel="00000000" w:rsidR="00000000" w:rsidRPr="00000000">
              <w:rPr>
                <w:b w:val="1"/>
                <w:sz w:val="22"/>
                <w:szCs w:val="22"/>
                <w:rtl w:val="0"/>
              </w:rPr>
              <w:t xml:space="preserve">ear</w:t>
            </w:r>
            <w:r w:rsidDel="00000000" w:rsidR="00000000" w:rsidRPr="00000000">
              <w:rPr>
                <w:sz w:val="22"/>
                <w:szCs w:val="22"/>
                <w:rtl w:val="0"/>
              </w:rPr>
              <w:t xml:space="preserve">d” (stressed)</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5D">
            <w:pPr>
              <w:spacing w:line="276" w:lineRule="auto"/>
              <w:rPr>
                <w:sz w:val="22"/>
                <w:szCs w:val="22"/>
              </w:rPr>
            </w:pPr>
            <w:r w:rsidDel="00000000" w:rsidR="00000000" w:rsidRPr="00000000">
              <w:rPr>
                <w:sz w:val="22"/>
                <w:szCs w:val="22"/>
                <w:rtl w:val="0"/>
              </w:rPr>
              <w:t xml:space="preserve">/ɚ/</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5E">
            <w:pPr>
              <w:spacing w:line="276" w:lineRule="auto"/>
              <w:rPr>
                <w:sz w:val="22"/>
                <w:szCs w:val="22"/>
              </w:rPr>
            </w:pPr>
            <w:r w:rsidDel="00000000" w:rsidR="00000000" w:rsidRPr="00000000">
              <w:rPr>
                <w:sz w:val="22"/>
                <w:szCs w:val="22"/>
                <w:rtl w:val="0"/>
              </w:rPr>
              <w:t xml:space="preserve">“p</w:t>
            </w:r>
            <w:r w:rsidDel="00000000" w:rsidR="00000000" w:rsidRPr="00000000">
              <w:rPr>
                <w:b w:val="1"/>
                <w:sz w:val="22"/>
                <w:szCs w:val="22"/>
                <w:rtl w:val="0"/>
              </w:rPr>
              <w:t xml:space="preserve">er</w:t>
            </w:r>
            <w:r w:rsidDel="00000000" w:rsidR="00000000" w:rsidRPr="00000000">
              <w:rPr>
                <w:sz w:val="22"/>
                <w:szCs w:val="22"/>
                <w:rtl w:val="0"/>
              </w:rPr>
              <w:t xml:space="preserve">haps” (unstressed)</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5F">
            <w:pPr>
              <w:spacing w:line="276" w:lineRule="auto"/>
              <w:rPr>
                <w:sz w:val="22"/>
                <w:szCs w:val="22"/>
              </w:rPr>
            </w:pPr>
            <w:r w:rsidDel="00000000" w:rsidR="00000000" w:rsidRPr="00000000">
              <w:rPr>
                <w:sz w:val="22"/>
                <w:szCs w:val="22"/>
                <w:rtl w:val="0"/>
              </w:rPr>
              <w:t xml:space="preserve">/aɪ/</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60">
            <w:pPr>
              <w:spacing w:line="276" w:lineRule="auto"/>
              <w:rPr>
                <w:sz w:val="22"/>
                <w:szCs w:val="22"/>
              </w:rPr>
            </w:pPr>
            <w:r w:rsidDel="00000000" w:rsidR="00000000" w:rsidRPr="00000000">
              <w:rPr>
                <w:sz w:val="22"/>
                <w:szCs w:val="22"/>
                <w:rtl w:val="0"/>
              </w:rPr>
              <w:t xml:space="preserve">“k</w:t>
            </w:r>
            <w:r w:rsidDel="00000000" w:rsidR="00000000" w:rsidRPr="00000000">
              <w:rPr>
                <w:b w:val="1"/>
                <w:sz w:val="22"/>
                <w:szCs w:val="22"/>
                <w:rtl w:val="0"/>
              </w:rPr>
              <w:t xml:space="preserve">i</w:t>
            </w:r>
            <w:r w:rsidDel="00000000" w:rsidR="00000000" w:rsidRPr="00000000">
              <w:rPr>
                <w:sz w:val="22"/>
                <w:szCs w:val="22"/>
                <w:rtl w:val="0"/>
              </w:rPr>
              <w:t xml:space="preserve">t</w:t>
            </w:r>
            <w:r w:rsidDel="00000000" w:rsidR="00000000" w:rsidRPr="00000000">
              <w:rPr>
                <w:b w:val="1"/>
                <w:sz w:val="22"/>
                <w:szCs w:val="22"/>
                <w:rtl w:val="0"/>
              </w:rPr>
              <w:t xml:space="preserve">e</w:t>
            </w:r>
            <w:r w:rsidDel="00000000" w:rsidR="00000000" w:rsidRPr="00000000">
              <w:rPr>
                <w:sz w:val="22"/>
                <w:szCs w:val="22"/>
                <w:rtl w:val="0"/>
              </w:rPr>
              <w:t xml:space="preserve">”</w:t>
            </w:r>
          </w:p>
        </w:tc>
      </w:tr>
      <w:tr>
        <w:trPr>
          <w:trHeight w:val="435"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61">
            <w:pPr>
              <w:spacing w:line="276" w:lineRule="auto"/>
              <w:rPr>
                <w:sz w:val="22"/>
                <w:szCs w:val="22"/>
              </w:rPr>
            </w:pPr>
            <w:r w:rsidDel="00000000" w:rsidR="00000000" w:rsidRPr="00000000">
              <w:rPr>
                <w:sz w:val="22"/>
                <w:szCs w:val="22"/>
                <w:rtl w:val="0"/>
              </w:rPr>
              <w:t xml:space="preserve">/aʊ/</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62">
            <w:pPr>
              <w:spacing w:line="276" w:lineRule="auto"/>
              <w:rPr>
                <w:sz w:val="22"/>
                <w:szCs w:val="22"/>
              </w:rPr>
            </w:pPr>
            <w:r w:rsidDel="00000000" w:rsidR="00000000" w:rsidRPr="00000000">
              <w:rPr>
                <w:sz w:val="22"/>
                <w:szCs w:val="22"/>
                <w:rtl w:val="0"/>
              </w:rPr>
              <w:t xml:space="preserve">“c</w:t>
            </w:r>
            <w:r w:rsidDel="00000000" w:rsidR="00000000" w:rsidRPr="00000000">
              <w:rPr>
                <w:b w:val="1"/>
                <w:sz w:val="22"/>
                <w:szCs w:val="22"/>
                <w:rtl w:val="0"/>
              </w:rPr>
              <w:t xml:space="preserve">ow</w:t>
            </w:r>
            <w:r w:rsidDel="00000000" w:rsidR="00000000" w:rsidRPr="00000000">
              <w:rPr>
                <w:sz w:val="22"/>
                <w:szCs w:val="22"/>
                <w:rtl w:val="0"/>
              </w:rPr>
              <w:t xml:space="preserve">”</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63">
            <w:pPr>
              <w:spacing w:line="276" w:lineRule="auto"/>
              <w:rPr>
                <w:sz w:val="22"/>
                <w:szCs w:val="22"/>
              </w:rPr>
            </w:pPr>
            <w:r w:rsidDel="00000000" w:rsidR="00000000" w:rsidRPr="00000000">
              <w:rPr>
                <w:sz w:val="22"/>
                <w:szCs w:val="22"/>
                <w:rtl w:val="0"/>
              </w:rPr>
              <w:t xml:space="preserve">/ɔɪ/</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64">
            <w:pPr>
              <w:spacing w:line="276" w:lineRule="auto"/>
              <w:rPr>
                <w:sz w:val="22"/>
                <w:szCs w:val="22"/>
              </w:rPr>
            </w:pPr>
            <w:r w:rsidDel="00000000" w:rsidR="00000000" w:rsidRPr="00000000">
              <w:rPr>
                <w:sz w:val="22"/>
                <w:szCs w:val="22"/>
                <w:rtl w:val="0"/>
              </w:rPr>
              <w:t xml:space="preserve">“b</w:t>
            </w:r>
            <w:r w:rsidDel="00000000" w:rsidR="00000000" w:rsidRPr="00000000">
              <w:rPr>
                <w:b w:val="1"/>
                <w:sz w:val="22"/>
                <w:szCs w:val="22"/>
                <w:rtl w:val="0"/>
              </w:rPr>
              <w:t xml:space="preserve">oy</w:t>
            </w:r>
            <w:r w:rsidDel="00000000" w:rsidR="00000000" w:rsidRPr="00000000">
              <w:rPr>
                <w:sz w:val="22"/>
                <w:szCs w:val="22"/>
                <w:rtl w:val="0"/>
              </w:rPr>
              <w:t xml:space="preserve">”</w:t>
            </w:r>
          </w:p>
        </w:tc>
      </w:tr>
      <w:tr>
        <w:trPr>
          <w:trHeight w:val="392"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65">
            <w:pPr>
              <w:spacing w:line="276" w:lineRule="auto"/>
              <w:rPr>
                <w:sz w:val="22"/>
                <w:szCs w:val="22"/>
              </w:rPr>
            </w:pPr>
            <w:r w:rsidDel="00000000" w:rsidR="00000000" w:rsidRPr="00000000">
              <w:rPr>
                <w:sz w:val="22"/>
                <w:szCs w:val="22"/>
                <w:rtl w:val="0"/>
              </w:rPr>
              <w:t xml:space="preserve">/eɪ/</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66">
            <w:pPr>
              <w:spacing w:line="276" w:lineRule="auto"/>
              <w:rPr>
                <w:sz w:val="22"/>
                <w:szCs w:val="22"/>
              </w:rPr>
            </w:pPr>
            <w:r w:rsidDel="00000000" w:rsidR="00000000" w:rsidRPr="00000000">
              <w:rPr>
                <w:sz w:val="22"/>
                <w:szCs w:val="22"/>
                <w:rtl w:val="0"/>
              </w:rPr>
              <w:t xml:space="preserve">“st</w:t>
            </w:r>
            <w:r w:rsidDel="00000000" w:rsidR="00000000" w:rsidRPr="00000000">
              <w:rPr>
                <w:b w:val="1"/>
                <w:sz w:val="22"/>
                <w:szCs w:val="22"/>
                <w:rtl w:val="0"/>
              </w:rPr>
              <w:t xml:space="preserve">a</w:t>
            </w:r>
            <w:r w:rsidDel="00000000" w:rsidR="00000000" w:rsidRPr="00000000">
              <w:rPr>
                <w:sz w:val="22"/>
                <w:szCs w:val="22"/>
                <w:rtl w:val="0"/>
              </w:rPr>
              <w:t xml:space="preserve">t</w:t>
            </w:r>
            <w:r w:rsidDel="00000000" w:rsidR="00000000" w:rsidRPr="00000000">
              <w:rPr>
                <w:b w:val="1"/>
                <w:sz w:val="22"/>
                <w:szCs w:val="22"/>
                <w:rtl w:val="0"/>
              </w:rPr>
              <w:t xml:space="preserve">e</w:t>
            </w:r>
            <w:r w:rsidDel="00000000" w:rsidR="00000000" w:rsidRPr="00000000">
              <w:rPr>
                <w:sz w:val="22"/>
                <w:szCs w:val="22"/>
                <w:rtl w:val="0"/>
              </w:rPr>
              <w:t xml:space="preserve">” </w:t>
            </w:r>
          </w:p>
        </w:tc>
      </w:tr>
      <w:tr>
        <w:trPr>
          <w:trHeight w:val="374"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67">
            <w:pPr>
              <w:spacing w:line="276" w:lineRule="auto"/>
              <w:rPr>
                <w:sz w:val="22"/>
                <w:szCs w:val="22"/>
              </w:rPr>
            </w:pPr>
            <w:r w:rsidDel="00000000" w:rsidR="00000000" w:rsidRPr="00000000">
              <w:rPr>
                <w:sz w:val="22"/>
                <w:szCs w:val="22"/>
                <w:rtl w:val="0"/>
              </w:rPr>
              <w:t xml:space="preserve">/oʊ/</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68">
            <w:pPr>
              <w:spacing w:line="276" w:lineRule="auto"/>
              <w:rPr>
                <w:sz w:val="22"/>
                <w:szCs w:val="22"/>
              </w:rPr>
            </w:pPr>
            <w:r w:rsidDel="00000000" w:rsidR="00000000" w:rsidRPr="00000000">
              <w:rPr>
                <w:sz w:val="22"/>
                <w:szCs w:val="22"/>
                <w:rtl w:val="0"/>
              </w:rPr>
              <w:t xml:space="preserve">“v</w:t>
            </w:r>
            <w:r w:rsidDel="00000000" w:rsidR="00000000" w:rsidRPr="00000000">
              <w:rPr>
                <w:b w:val="1"/>
                <w:sz w:val="22"/>
                <w:szCs w:val="22"/>
                <w:rtl w:val="0"/>
              </w:rPr>
              <w:t xml:space="preserve">o</w:t>
            </w:r>
            <w:r w:rsidDel="00000000" w:rsidR="00000000" w:rsidRPr="00000000">
              <w:rPr>
                <w:sz w:val="22"/>
                <w:szCs w:val="22"/>
                <w:rtl w:val="0"/>
              </w:rPr>
              <w:t xml:space="preserve">t</w:t>
            </w:r>
            <w:r w:rsidDel="00000000" w:rsidR="00000000" w:rsidRPr="00000000">
              <w:rPr>
                <w:b w:val="1"/>
                <w:sz w:val="22"/>
                <w:szCs w:val="22"/>
                <w:rtl w:val="0"/>
              </w:rPr>
              <w:t xml:space="preserve">e</w:t>
            </w:r>
            <w:r w:rsidDel="00000000" w:rsidR="00000000" w:rsidRPr="00000000">
              <w:rPr>
                <w:sz w:val="22"/>
                <w:szCs w:val="22"/>
                <w:rtl w:val="0"/>
              </w:rPr>
              <w:t xml:space="preserve">”</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69">
            <w:pPr>
              <w:spacing w:line="276" w:lineRule="auto"/>
              <w:rPr>
                <w:sz w:val="22"/>
                <w:szCs w:val="22"/>
              </w:rPr>
            </w:pPr>
            <w:r w:rsidDel="00000000" w:rsidR="00000000" w:rsidRPr="00000000">
              <w:rPr>
                <w:sz w:val="22"/>
                <w:szCs w:val="22"/>
                <w:rtl w:val="0"/>
              </w:rPr>
              <w:t xml:space="preserve">/iɹ/</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6A">
            <w:pPr>
              <w:spacing w:line="276" w:lineRule="auto"/>
              <w:rPr>
                <w:sz w:val="22"/>
                <w:szCs w:val="22"/>
              </w:rPr>
            </w:pPr>
            <w:r w:rsidDel="00000000" w:rsidR="00000000" w:rsidRPr="00000000">
              <w:rPr>
                <w:sz w:val="22"/>
                <w:szCs w:val="22"/>
                <w:rtl w:val="0"/>
              </w:rPr>
              <w:t xml:space="preserve">“d</w:t>
            </w:r>
            <w:r w:rsidDel="00000000" w:rsidR="00000000" w:rsidRPr="00000000">
              <w:rPr>
                <w:b w:val="1"/>
                <w:sz w:val="22"/>
                <w:szCs w:val="22"/>
                <w:rtl w:val="0"/>
              </w:rPr>
              <w:t xml:space="preserve">eer</w:t>
            </w:r>
            <w:r w:rsidDel="00000000" w:rsidR="00000000" w:rsidRPr="00000000">
              <w:rPr>
                <w:sz w:val="22"/>
                <w:szCs w:val="22"/>
                <w:rtl w:val="0"/>
              </w:rPr>
              <w:t xml:space="preserve">”</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6B">
            <w:pPr>
              <w:spacing w:line="276" w:lineRule="auto"/>
              <w:rPr>
                <w:sz w:val="22"/>
                <w:szCs w:val="22"/>
              </w:rPr>
            </w:pPr>
            <w:r w:rsidDel="00000000" w:rsidR="00000000" w:rsidRPr="00000000">
              <w:rPr>
                <w:sz w:val="22"/>
                <w:szCs w:val="22"/>
                <w:rtl w:val="0"/>
              </w:rPr>
              <w:t xml:space="preserve">/ɔɹ/</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6C">
            <w:pPr>
              <w:spacing w:line="276" w:lineRule="auto"/>
              <w:rPr>
                <w:sz w:val="22"/>
                <w:szCs w:val="22"/>
              </w:rPr>
            </w:pPr>
            <w:r w:rsidDel="00000000" w:rsidR="00000000" w:rsidRPr="00000000">
              <w:rPr>
                <w:sz w:val="22"/>
                <w:szCs w:val="22"/>
                <w:rtl w:val="0"/>
              </w:rPr>
              <w:t xml:space="preserve">“d</w:t>
            </w:r>
            <w:r w:rsidDel="00000000" w:rsidR="00000000" w:rsidRPr="00000000">
              <w:rPr>
                <w:b w:val="1"/>
                <w:sz w:val="22"/>
                <w:szCs w:val="22"/>
                <w:rtl w:val="0"/>
              </w:rPr>
              <w:t xml:space="preserve">oor</w:t>
            </w:r>
            <w:r w:rsidDel="00000000" w:rsidR="00000000" w:rsidRPr="00000000">
              <w:rPr>
                <w:sz w:val="22"/>
                <w:szCs w:val="22"/>
                <w:rtl w:val="0"/>
              </w:rPr>
              <w:t xml:space="preserve">”</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6D">
            <w:pPr>
              <w:spacing w:line="276" w:lineRule="auto"/>
              <w:rPr>
                <w:sz w:val="22"/>
                <w:szCs w:val="22"/>
              </w:rPr>
            </w:pPr>
            <w:r w:rsidDel="00000000" w:rsidR="00000000" w:rsidRPr="00000000">
              <w:rPr>
                <w:sz w:val="22"/>
                <w:szCs w:val="22"/>
                <w:rtl w:val="0"/>
              </w:rPr>
              <w:t xml:space="preserve">/ɑɹ/</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6E">
            <w:pPr>
              <w:spacing w:line="276" w:lineRule="auto"/>
              <w:rPr>
                <w:sz w:val="22"/>
                <w:szCs w:val="22"/>
              </w:rPr>
            </w:pPr>
            <w:r w:rsidDel="00000000" w:rsidR="00000000" w:rsidRPr="00000000">
              <w:rPr>
                <w:sz w:val="22"/>
                <w:szCs w:val="22"/>
                <w:rtl w:val="0"/>
              </w:rPr>
              <w:t xml:space="preserve">“d</w:t>
            </w:r>
            <w:r w:rsidDel="00000000" w:rsidR="00000000" w:rsidRPr="00000000">
              <w:rPr>
                <w:b w:val="1"/>
                <w:sz w:val="22"/>
                <w:szCs w:val="22"/>
                <w:rtl w:val="0"/>
              </w:rPr>
              <w:t xml:space="preserve">ar</w:t>
            </w:r>
            <w:r w:rsidDel="00000000" w:rsidR="00000000" w:rsidRPr="00000000">
              <w:rPr>
                <w:sz w:val="22"/>
                <w:szCs w:val="22"/>
                <w:rtl w:val="0"/>
              </w:rPr>
              <w:t xml:space="preserve">k”</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6F">
            <w:pPr>
              <w:spacing w:line="276" w:lineRule="auto"/>
              <w:rPr>
                <w:sz w:val="22"/>
                <w:szCs w:val="22"/>
              </w:rPr>
            </w:pPr>
            <w:r w:rsidDel="00000000" w:rsidR="00000000" w:rsidRPr="00000000">
              <w:rPr>
                <w:sz w:val="22"/>
                <w:szCs w:val="22"/>
                <w:rtl w:val="0"/>
              </w:rPr>
              <w:t xml:space="preserve">/eɪɹ/</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70">
            <w:pPr>
              <w:spacing w:line="276" w:lineRule="auto"/>
              <w:rPr>
                <w:sz w:val="22"/>
                <w:szCs w:val="22"/>
              </w:rPr>
            </w:pPr>
            <w:r w:rsidDel="00000000" w:rsidR="00000000" w:rsidRPr="00000000">
              <w:rPr>
                <w:sz w:val="22"/>
                <w:szCs w:val="22"/>
                <w:rtl w:val="0"/>
              </w:rPr>
              <w:t xml:space="preserve">“d</w:t>
            </w:r>
            <w:r w:rsidDel="00000000" w:rsidR="00000000" w:rsidRPr="00000000">
              <w:rPr>
                <w:b w:val="1"/>
                <w:sz w:val="22"/>
                <w:szCs w:val="22"/>
                <w:rtl w:val="0"/>
              </w:rPr>
              <w:t xml:space="preserve">are</w:t>
            </w:r>
            <w:r w:rsidDel="00000000" w:rsidR="00000000" w:rsidRPr="00000000">
              <w:rPr>
                <w:sz w:val="22"/>
                <w:szCs w:val="22"/>
                <w:rtl w:val="0"/>
              </w:rPr>
              <w:t xml:space="preserve">”</w:t>
            </w:r>
          </w:p>
        </w:tc>
      </w:tr>
      <w:tr>
        <w:trPr>
          <w:trHeight w:val="360" w:hRule="atLeast"/>
        </w:trPr>
        <w:tc>
          <w:tcPr>
            <w:tcBorders>
              <w:top w:color="000000" w:space="0" w:sz="0" w:val="nil"/>
              <w:left w:color="aaaaaa" w:space="0" w:sz="6" w:val="single"/>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71">
            <w:pPr>
              <w:spacing w:line="276" w:lineRule="auto"/>
              <w:rPr>
                <w:sz w:val="22"/>
                <w:szCs w:val="22"/>
              </w:rPr>
            </w:pPr>
            <w:r w:rsidDel="00000000" w:rsidR="00000000" w:rsidRPr="00000000">
              <w:rPr>
                <w:sz w:val="22"/>
                <w:szCs w:val="22"/>
                <w:rtl w:val="0"/>
              </w:rPr>
              <w:t xml:space="preserve">/ʊɹ/</w:t>
            </w:r>
          </w:p>
        </w:tc>
        <w:tc>
          <w:tcPr>
            <w:tcBorders>
              <w:top w:color="000000" w:space="0" w:sz="0" w:val="nil"/>
              <w:left w:color="000000" w:space="0" w:sz="0" w:val="nil"/>
              <w:bottom w:color="aaaaaa" w:space="0" w:sz="6" w:val="single"/>
              <w:right w:color="aaaaaa" w:space="0" w:sz="6" w:val="single"/>
            </w:tcBorders>
            <w:tcMar>
              <w:top w:w="40.0" w:type="dxa"/>
              <w:left w:w="40.0" w:type="dxa"/>
              <w:bottom w:w="40.0" w:type="dxa"/>
              <w:right w:w="40.0" w:type="dxa"/>
            </w:tcMar>
            <w:vAlign w:val="bottom"/>
          </w:tcPr>
          <w:p w:rsidR="00000000" w:rsidDel="00000000" w:rsidP="00000000" w:rsidRDefault="00000000" w:rsidRPr="00000000" w14:paraId="00000072">
            <w:pPr>
              <w:spacing w:line="276" w:lineRule="auto"/>
              <w:rPr>
                <w:sz w:val="22"/>
                <w:szCs w:val="22"/>
              </w:rPr>
            </w:pPr>
            <w:r w:rsidDel="00000000" w:rsidR="00000000" w:rsidRPr="00000000">
              <w:rPr>
                <w:sz w:val="22"/>
                <w:szCs w:val="22"/>
                <w:rtl w:val="0"/>
              </w:rPr>
              <w:t xml:space="preserve">“c</w:t>
            </w:r>
            <w:r w:rsidDel="00000000" w:rsidR="00000000" w:rsidRPr="00000000">
              <w:rPr>
                <w:b w:val="1"/>
                <w:sz w:val="22"/>
                <w:szCs w:val="22"/>
                <w:rtl w:val="0"/>
              </w:rPr>
              <w:t xml:space="preserve">ure</w:t>
            </w:r>
            <w:r w:rsidDel="00000000" w:rsidR="00000000" w:rsidRPr="00000000">
              <w:rPr>
                <w:sz w:val="22"/>
                <w:szCs w:val="22"/>
                <w:rtl w:val="0"/>
              </w:rPr>
              <w:t xml:space="preserve">”</w:t>
            </w:r>
          </w:p>
        </w:tc>
      </w:tr>
    </w:tbl>
    <w:p w:rsidR="00000000" w:rsidDel="00000000" w:rsidP="00000000" w:rsidRDefault="00000000" w:rsidRPr="00000000" w14:paraId="00000073">
      <w:pPr>
        <w:spacing w:line="276" w:lineRule="auto"/>
        <w:rPr/>
      </w:pPr>
      <w:r w:rsidDel="00000000" w:rsidR="00000000" w:rsidRPr="00000000">
        <w:rPr>
          <w:rtl w:val="0"/>
        </w:rPr>
      </w:r>
    </w:p>
    <w:p w:rsidR="00000000" w:rsidDel="00000000" w:rsidP="00000000" w:rsidRDefault="00000000" w:rsidRPr="00000000" w14:paraId="00000074">
      <w:pPr>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Target transcriptions:</w:t>
      </w:r>
      <w:r w:rsidDel="00000000" w:rsidR="00000000" w:rsidRPr="00000000">
        <w:rPr>
          <w:rtl w:val="0"/>
        </w:rPr>
      </w:r>
    </w:p>
    <w:p w:rsidR="00000000" w:rsidDel="00000000" w:rsidP="00000000" w:rsidRDefault="00000000" w:rsidRPr="00000000" w14:paraId="0000007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Phonemic transcriptions of the targets were as follows:</w:t>
      </w:r>
    </w:p>
    <w:p w:rsidR="00000000" w:rsidDel="00000000" w:rsidP="00000000" w:rsidRDefault="00000000" w:rsidRPr="00000000" w14:paraId="00000076">
      <w:pPr>
        <w:rPr>
          <w:rFonts w:ascii="Calibri" w:cs="Calibri" w:eastAsia="Calibri" w:hAnsi="Calibri"/>
          <w:sz w:val="22"/>
          <w:szCs w:val="22"/>
        </w:rPr>
      </w:pPr>
      <w:r w:rsidDel="00000000" w:rsidR="00000000" w:rsidRPr="00000000">
        <w:rPr>
          <w:rtl w:val="0"/>
        </w:rPr>
      </w:r>
    </w:p>
    <w:tbl>
      <w:tblPr>
        <w:tblStyle w:val="Table2"/>
        <w:tblW w:w="3330.0" w:type="dxa"/>
        <w:jc w:val="left"/>
        <w:tblInd w:w="0.0" w:type="dxa"/>
        <w:tblLayout w:type="fixed"/>
        <w:tblLook w:val="0600"/>
      </w:tblPr>
      <w:tblGrid>
        <w:gridCol w:w="1500"/>
        <w:gridCol w:w="1830"/>
        <w:tblGridChange w:id="0">
          <w:tblGrid>
            <w:gridCol w:w="1500"/>
            <w:gridCol w:w="1830"/>
          </w:tblGrid>
        </w:tblGridChange>
      </w:tblGrid>
      <w:tr>
        <w:trPr>
          <w:trHeight w:val="3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7">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VNT Item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8">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IPA Target</w:t>
            </w:r>
            <w:r w:rsidDel="00000000" w:rsidR="00000000" w:rsidRPr="00000000">
              <w:rPr>
                <w:rtl w:val="0"/>
              </w:rPr>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9">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Cut</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A">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kʌt</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B">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Bark</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C">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bɑɹk</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D">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Put</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E">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pʊt</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F">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Send</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0">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sɛnd</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1">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Drive</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2">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dɹaɪv</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3">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Wash</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4">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wɑʃ</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5">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Read</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6">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ɹid</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7">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Laugh</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8">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w:t>
            </w:r>
            <w:r w:rsidDel="00000000" w:rsidR="00000000" w:rsidRPr="00000000">
              <w:rPr>
                <w:sz w:val="22"/>
                <w:szCs w:val="22"/>
                <w:rtl w:val="0"/>
              </w:rPr>
              <w:t xml:space="preserve">æ</w:t>
            </w:r>
            <w:r w:rsidDel="00000000" w:rsidR="00000000" w:rsidRPr="00000000">
              <w:rPr>
                <w:rFonts w:ascii="Calibri" w:cs="Calibri" w:eastAsia="Calibri" w:hAnsi="Calibri"/>
                <w:sz w:val="22"/>
                <w:szCs w:val="22"/>
                <w:rtl w:val="0"/>
              </w:rPr>
              <w:t xml:space="preserve">f</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9">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Watch</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A">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wɑʧ</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B">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Give</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C">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gɪv</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D">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Swim</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E">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swɪm</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F">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Stir</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0">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stɝ</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1">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Pinch</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2">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pɪnʧ</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3">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Crawl</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4">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kɹɔl</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5">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Deliver</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6">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dɪlɪvɚ</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7">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Pour</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8">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pɔɹ</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9">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Howl</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A">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haʊl</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B">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Throw</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C">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θɹoʊ</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D">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Bite</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E">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baɪt</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F">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Shove</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0">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ʃʌv</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1">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Tickle</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2">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tɪkəl</w:t>
            </w:r>
          </w:p>
        </w:tc>
      </w:tr>
      <w:tr>
        <w:trPr>
          <w:trHeight w:val="30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3">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Shave</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4">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ʃeɪv</w:t>
            </w:r>
          </w:p>
        </w:tc>
      </w:tr>
    </w:tbl>
    <w:p w:rsidR="00000000" w:rsidDel="00000000" w:rsidP="00000000" w:rsidRDefault="00000000" w:rsidRPr="00000000" w14:paraId="000000A5">
      <w:pPr>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A6">
      <w:pPr>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A7">
      <w:pPr>
        <w:rPr>
          <w:rFonts w:ascii="Calibri" w:cs="Calibri" w:eastAsia="Calibri" w:hAnsi="Calibri"/>
          <w:sz w:val="22"/>
          <w:szCs w:val="22"/>
          <w:u w:val="single"/>
        </w:rPr>
      </w:pPr>
      <w:r w:rsidDel="00000000" w:rsidR="00000000" w:rsidRPr="00000000">
        <w:rPr>
          <w:rFonts w:ascii="Calibri" w:cs="Calibri" w:eastAsia="Calibri" w:hAnsi="Calibri"/>
          <w:sz w:val="22"/>
          <w:szCs w:val="22"/>
          <w:u w:val="single"/>
          <w:rtl w:val="0"/>
        </w:rPr>
        <w:t xml:space="preserve">Transcription coding conventions:</w:t>
      </w:r>
    </w:p>
    <w:p w:rsidR="00000000" w:rsidDel="00000000" w:rsidP="00000000" w:rsidRDefault="00000000" w:rsidRPr="00000000" w14:paraId="000000A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See the chart below for a list of transcription coding conventions adopted from the </w:t>
      </w:r>
      <w:hyperlink r:id="rId7">
        <w:r w:rsidDel="00000000" w:rsidR="00000000" w:rsidRPr="00000000">
          <w:rPr>
            <w:rFonts w:ascii="Calibri" w:cs="Calibri" w:eastAsia="Calibri" w:hAnsi="Calibri"/>
            <w:color w:val="1155cc"/>
            <w:sz w:val="22"/>
            <w:szCs w:val="22"/>
            <w:u w:val="single"/>
            <w:rtl w:val="0"/>
          </w:rPr>
          <w:t xml:space="preserve">CHAT manual</w:t>
        </w:r>
      </w:hyperlink>
      <w:r w:rsidDel="00000000" w:rsidR="00000000" w:rsidRPr="00000000">
        <w:rPr>
          <w:rFonts w:ascii="Calibri" w:cs="Calibri" w:eastAsia="Calibri" w:hAnsi="Calibri"/>
          <w:sz w:val="22"/>
          <w:szCs w:val="22"/>
          <w:rtl w:val="0"/>
        </w:rPr>
        <w:t xml:space="preserve"> (MacWhinney, 2000) for the purposes of this study:</w:t>
      </w:r>
    </w:p>
    <w:p w:rsidR="00000000" w:rsidDel="00000000" w:rsidP="00000000" w:rsidRDefault="00000000" w:rsidRPr="00000000" w14:paraId="000000A9">
      <w:pPr>
        <w:rPr>
          <w:rFonts w:ascii="Calibri" w:cs="Calibri" w:eastAsia="Calibri" w:hAnsi="Calibri"/>
          <w:sz w:val="22"/>
          <w:szCs w:val="22"/>
        </w:rPr>
      </w:pPr>
      <w:r w:rsidDel="00000000" w:rsidR="00000000" w:rsidRPr="00000000">
        <w:rPr>
          <w:rtl w:val="0"/>
        </w:rPr>
      </w:r>
    </w:p>
    <w:tbl>
      <w:tblPr>
        <w:tblStyle w:val="Table3"/>
        <w:tblW w:w="931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50"/>
        <w:gridCol w:w="6165"/>
        <w:tblGridChange w:id="0">
          <w:tblGrid>
            <w:gridCol w:w="3150"/>
            <w:gridCol w:w="6165"/>
          </w:tblGrid>
        </w:tblGridChange>
      </w:tblGrid>
      <w:tr>
        <w:trPr>
          <w:trHeight w:val="420" w:hRule="atLeast"/>
        </w:trPr>
        <w:tc>
          <w:tcPr>
            <w:shd w:fill="auto" w:val="clear"/>
            <w:tcMar>
              <w:top w:w="100.0" w:type="dxa"/>
              <w:left w:w="100.0" w:type="dxa"/>
              <w:bottom w:w="100.0" w:type="dxa"/>
              <w:right w:w="100.0" w:type="dxa"/>
            </w:tcMar>
          </w:tcPr>
          <w:p w:rsidR="00000000" w:rsidDel="00000000" w:rsidP="00000000" w:rsidRDefault="00000000" w:rsidRPr="00000000" w14:paraId="000000AA">
            <w:pPr>
              <w:widowControl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Coding Convention</w:t>
            </w:r>
          </w:p>
        </w:tc>
        <w:tc>
          <w:tcPr>
            <w:shd w:fill="auto" w:val="clear"/>
            <w:tcMar>
              <w:top w:w="100.0" w:type="dxa"/>
              <w:left w:w="100.0" w:type="dxa"/>
              <w:bottom w:w="100.0" w:type="dxa"/>
              <w:right w:w="100.0" w:type="dxa"/>
            </w:tcMar>
          </w:tcPr>
          <w:p w:rsidR="00000000" w:rsidDel="00000000" w:rsidP="00000000" w:rsidRDefault="00000000" w:rsidRPr="00000000" w14:paraId="000000AB">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Definitions/Examples </w:t>
            </w:r>
            <w:r w:rsidDel="00000000" w:rsidR="00000000" w:rsidRPr="00000000">
              <w:rPr>
                <w:rtl w:val="0"/>
              </w:rPr>
            </w:r>
          </w:p>
        </w:tc>
      </w:tr>
      <w:tr>
        <w:trPr>
          <w:trHeight w:val="420" w:hRule="atLeast"/>
        </w:trPr>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C">
            <w:pPr>
              <w:tabs>
                <w:tab w:val="left" w:pos="180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Fillers &amp;-</w:t>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D">
            <w:pPr>
              <w:tabs>
                <w:tab w:val="left" w:pos="180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Fillers or filled pauses (e.g., “um”, “uh”, “hmm”) were written orthographically preceded by &amp;-. </w:t>
            </w:r>
          </w:p>
        </w:tc>
      </w:tr>
      <w:tr>
        <w:trPr>
          <w:trHeight w:val="858"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E">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Communicators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Communicators (e.g., “oh”, “okay”, “yeah”) were </w:t>
            </w:r>
            <w:r w:rsidDel="00000000" w:rsidR="00000000" w:rsidRPr="00000000">
              <w:rPr>
                <w:rFonts w:ascii="Calibri" w:cs="Calibri" w:eastAsia="Calibri" w:hAnsi="Calibri"/>
                <w:sz w:val="22"/>
                <w:szCs w:val="22"/>
                <w:rtl w:val="0"/>
              </w:rPr>
              <w:t xml:space="preserve">orthographically transcribed without any additional notation. This </w:t>
            </w:r>
            <w:hyperlink r:id="rId8">
              <w:r w:rsidDel="00000000" w:rsidR="00000000" w:rsidRPr="00000000">
                <w:rPr>
                  <w:rFonts w:ascii="Calibri" w:cs="Calibri" w:eastAsia="Calibri" w:hAnsi="Calibri"/>
                  <w:color w:val="1155cc"/>
                  <w:sz w:val="22"/>
                  <w:szCs w:val="22"/>
                  <w:u w:val="single"/>
                  <w:rtl w:val="0"/>
                </w:rPr>
                <w:t xml:space="preserve">list of communicators</w:t>
              </w:r>
            </w:hyperlink>
            <w:r w:rsidDel="00000000" w:rsidR="00000000" w:rsidRPr="00000000">
              <w:rPr>
                <w:rFonts w:ascii="Calibri" w:cs="Calibri" w:eastAsia="Calibri" w:hAnsi="Calibri"/>
                <w:sz w:val="22"/>
                <w:szCs w:val="22"/>
                <w:rtl w:val="0"/>
              </w:rPr>
              <w:t xml:space="preserve"> created by Brian MacWhinney and Mitzi Morris, accessed from talkbank.org, served as a reference for identifying communicators and their standardized spellings. </w:t>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0">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Phonological fragments &amp;+</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1">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Phonological fragments or false starts, consisting of one or two phonemes, were written orthographically preceded by &amp;+. </w:t>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2">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Letter sequence @k</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3">
            <w:pPr>
              <w:tabs>
                <w:tab w:val="left" w:pos="180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Letter sequences were denoted using @k following the string of letters produced. For example, the spelling of the verb cut was written as: cut@k.</w:t>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4">
            <w:pPr>
              <w:tabs>
                <w:tab w:val="left" w:pos="180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Gestures </w:t>
            </w:r>
            <w:r w:rsidDel="00000000" w:rsidR="00000000" w:rsidRPr="00000000">
              <w:rPr>
                <w:rFonts w:ascii="Calibri" w:cs="Calibri" w:eastAsia="Calibri" w:hAnsi="Calibri"/>
                <w:color w:val="222222"/>
                <w:sz w:val="22"/>
                <w:szCs w:val="22"/>
                <w:rtl w:val="0"/>
              </w:rPr>
              <w:t xml:space="preserve">&amp;=ges: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5">
            <w:pPr>
              <w:tabs>
                <w:tab w:val="left" w:pos="180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Any movement of a body part meant to express an action was written as </w:t>
            </w:r>
            <w:r w:rsidDel="00000000" w:rsidR="00000000" w:rsidRPr="00000000">
              <w:rPr>
                <w:rFonts w:ascii="Calibri" w:cs="Calibri" w:eastAsia="Calibri" w:hAnsi="Calibri"/>
                <w:color w:val="222222"/>
                <w:sz w:val="22"/>
                <w:szCs w:val="22"/>
                <w:rtl w:val="0"/>
              </w:rPr>
              <w:t xml:space="preserve">&amp;=ges:action. For example, &amp;=ges:cut  </w:t>
            </w:r>
            <w:r w:rsidDel="00000000" w:rsidR="00000000" w:rsidRPr="00000000">
              <w:rPr>
                <w:rtl w:val="0"/>
              </w:rPr>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6">
            <w:pPr>
              <w:shd w:fill="ffffff" w:val="clear"/>
              <w:tabs>
                <w:tab w:val="left" w:pos="1800"/>
              </w:tabs>
              <w:rPr>
                <w:rFonts w:ascii="Calibri" w:cs="Calibri" w:eastAsia="Calibri" w:hAnsi="Calibri"/>
                <w:sz w:val="22"/>
                <w:szCs w:val="22"/>
              </w:rPr>
            </w:pPr>
            <w:r w:rsidDel="00000000" w:rsidR="00000000" w:rsidRPr="00000000">
              <w:rPr>
                <w:rFonts w:ascii="Calibri" w:cs="Calibri" w:eastAsia="Calibri" w:hAnsi="Calibri"/>
                <w:color w:val="222222"/>
                <w:sz w:val="22"/>
                <w:szCs w:val="22"/>
                <w:rtl w:val="0"/>
              </w:rPr>
              <w:t xml:space="preserve">Sound Effects &amp;=</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7">
            <w:pPr>
              <w:shd w:fill="ffffff" w:val="clear"/>
              <w:tabs>
                <w:tab w:val="left" w:pos="180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Any nonword vocalization meant to express an action was written as </w:t>
            </w:r>
            <w:r w:rsidDel="00000000" w:rsidR="00000000" w:rsidRPr="00000000">
              <w:rPr>
                <w:rFonts w:ascii="Calibri" w:cs="Calibri" w:eastAsia="Calibri" w:hAnsi="Calibri"/>
                <w:color w:val="222222"/>
                <w:sz w:val="22"/>
                <w:szCs w:val="22"/>
                <w:rtl w:val="0"/>
              </w:rPr>
              <w:t xml:space="preserve">&amp;=action. For example, &amp;=laughs or &amp;=cries.</w:t>
            </w:r>
            <w:r w:rsidDel="00000000" w:rsidR="00000000" w:rsidRPr="00000000">
              <w:rPr>
                <w:rtl w:val="0"/>
              </w:rPr>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8">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Unintelligible utterances xxx</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9">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Unintelligible utterances were written as xxx in place of the unintelligible word/phrase/paraphasia.</w:t>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A">
            <w:pPr>
              <w:tabs>
                <w:tab w:val="left" w:pos="180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Repetition of single words [x N]</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B">
            <w:pPr>
              <w:tabs>
                <w:tab w:val="left" w:pos="1800"/>
              </w:tabs>
              <w:rPr>
                <w:rFonts w:ascii="Calibri" w:cs="Calibri" w:eastAsia="Calibri" w:hAnsi="Calibri"/>
                <w:sz w:val="22"/>
                <w:szCs w:val="22"/>
              </w:rPr>
            </w:pPr>
            <w:r w:rsidDel="00000000" w:rsidR="00000000" w:rsidRPr="00000000">
              <w:rPr>
                <w:rFonts w:ascii="Calibri" w:cs="Calibri" w:eastAsia="Calibri" w:hAnsi="Calibri"/>
                <w:color w:val="222222"/>
                <w:sz w:val="22"/>
                <w:szCs w:val="22"/>
                <w:rtl w:val="0"/>
              </w:rPr>
              <w:t xml:space="preserve">All one-word repetitions were written once followed by the code [x N] where N is the number of times the word was produced in total. </w:t>
            </w:r>
            <w:r w:rsidDel="00000000" w:rsidR="00000000" w:rsidRPr="00000000">
              <w:rPr>
                <w:rtl w:val="0"/>
              </w:rPr>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C">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Repetition of phrases &lt;&gt; [/]</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D">
            <w:pPr>
              <w:spacing w:line="276" w:lineRule="auto"/>
              <w:rPr>
                <w:rFonts w:ascii="Calibri" w:cs="Calibri" w:eastAsia="Calibri" w:hAnsi="Calibri"/>
                <w:sz w:val="22"/>
                <w:szCs w:val="22"/>
              </w:rPr>
            </w:pPr>
            <w:r w:rsidDel="00000000" w:rsidR="00000000" w:rsidRPr="00000000">
              <w:rPr>
                <w:rFonts w:ascii="Calibri" w:cs="Calibri" w:eastAsia="Calibri" w:hAnsi="Calibri"/>
                <w:color w:val="222222"/>
                <w:sz w:val="22"/>
                <w:szCs w:val="22"/>
                <w:rtl w:val="0"/>
              </w:rPr>
              <w:t xml:space="preserve">All multi-word repetitions were written out. All but the last repetition was included in &lt;&gt; followed by [/]. </w:t>
            </w:r>
            <w:r w:rsidDel="00000000" w:rsidR="00000000" w:rsidRPr="00000000">
              <w:rPr>
                <w:rtl w:val="0"/>
              </w:rPr>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E">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Retracing &lt;&gt; [//]</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F">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retracings or </w:t>
            </w:r>
            <w:r w:rsidDel="00000000" w:rsidR="00000000" w:rsidRPr="00000000">
              <w:rPr>
                <w:rFonts w:ascii="Calibri" w:cs="Calibri" w:eastAsia="Calibri" w:hAnsi="Calibri"/>
                <w:color w:val="222222"/>
                <w:sz w:val="22"/>
                <w:szCs w:val="22"/>
                <w:rtl w:val="0"/>
              </w:rPr>
              <w:t xml:space="preserve">revised utterances were written with the first phrase in</w:t>
            </w:r>
            <w:r w:rsidDel="00000000" w:rsidR="00000000" w:rsidRPr="00000000">
              <w:rPr>
                <w:rFonts w:ascii="Calibri" w:cs="Calibri" w:eastAsia="Calibri" w:hAnsi="Calibri"/>
                <w:sz w:val="22"/>
                <w:szCs w:val="22"/>
                <w:rtl w:val="0"/>
              </w:rPr>
              <w:t xml:space="preserve"> &lt;&gt;</w:t>
            </w:r>
            <w:r w:rsidDel="00000000" w:rsidR="00000000" w:rsidRPr="00000000">
              <w:rPr>
                <w:rFonts w:ascii="Calibri" w:cs="Calibri" w:eastAsia="Calibri" w:hAnsi="Calibri"/>
                <w:color w:val="222222"/>
                <w:sz w:val="22"/>
                <w:szCs w:val="22"/>
                <w:rtl w:val="0"/>
              </w:rPr>
              <w:t xml:space="preserve"> followed by the [//] code. </w:t>
            </w:r>
            <w:r w:rsidDel="00000000" w:rsidR="00000000" w:rsidRPr="00000000">
              <w:rPr>
                <w:rtl w:val="0"/>
              </w:rPr>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C0">
            <w:pPr>
              <w:tabs>
                <w:tab w:val="left" w:pos="180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Pause (.)</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C1">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Silent pauses between utterances lasting more than approximately 1 second were denoted as (.).</w:t>
            </w:r>
          </w:p>
        </w:tc>
      </w:tr>
    </w:tbl>
    <w:p w:rsidR="00000000" w:rsidDel="00000000" w:rsidP="00000000" w:rsidRDefault="00000000" w:rsidRPr="00000000" w14:paraId="000000C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Data annotation procedure:</w:t>
      </w:r>
    </w:p>
    <w:p w:rsidR="00000000" w:rsidDel="00000000" w:rsidP="00000000" w:rsidRDefault="00000000" w:rsidRPr="00000000" w14:paraId="000000C4">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C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Participant responses and investigator prompts were annotated by two research assistants at Portland State University in a pseudorandom order at the time of transcription. </w:t>
      </w:r>
      <w:r w:rsidDel="00000000" w:rsidR="00000000" w:rsidRPr="00000000">
        <w:rPr>
          <w:sz w:val="22"/>
          <w:szCs w:val="22"/>
          <w:rtl w:val="0"/>
        </w:rPr>
        <w:t xml:space="preserve">Disagreements in transcription between the two research assistants are being resolved by a research speech-language pathologist in a pseudorandom order.</w:t>
      </w:r>
      <w:r w:rsidDel="00000000" w:rsidR="00000000" w:rsidRPr="00000000">
        <w:rPr>
          <w:rtl w:val="0"/>
        </w:rPr>
      </w:r>
    </w:p>
    <w:p w:rsidR="00000000" w:rsidDel="00000000" w:rsidP="00000000" w:rsidRDefault="00000000" w:rsidRPr="00000000" w14:paraId="000000C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following data annotation conventions were used to characterize participant responses and investigator prompts for the purposes of scoring the VNT. </w:t>
      </w:r>
    </w:p>
    <w:p w:rsidR="00000000" w:rsidDel="00000000" w:rsidP="00000000" w:rsidRDefault="00000000" w:rsidRPr="00000000" w14:paraId="000000C8">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C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Data annotation conventions:</w:t>
      </w:r>
    </w:p>
    <w:p w:rsidR="00000000" w:rsidDel="00000000" w:rsidP="00000000" w:rsidRDefault="00000000" w:rsidRPr="00000000" w14:paraId="000000C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B">
      <w:pPr>
        <w:rPr>
          <w:rFonts w:ascii="Calibri" w:cs="Calibri" w:eastAsia="Calibri" w:hAnsi="Calibri"/>
          <w:sz w:val="22"/>
          <w:szCs w:val="22"/>
          <w:u w:val="single"/>
        </w:rPr>
      </w:pPr>
      <w:r w:rsidDel="00000000" w:rsidR="00000000" w:rsidRPr="00000000">
        <w:rPr>
          <w:rFonts w:ascii="Calibri" w:cs="Calibri" w:eastAsia="Calibri" w:hAnsi="Calibri"/>
          <w:sz w:val="22"/>
          <w:szCs w:val="22"/>
          <w:u w:val="single"/>
          <w:rtl w:val="0"/>
        </w:rPr>
        <w:t xml:space="preserve">Response and prompt annotations:</w:t>
      </w:r>
    </w:p>
    <w:p w:rsidR="00000000" w:rsidDel="00000000" w:rsidP="00000000" w:rsidRDefault="00000000" w:rsidRPr="00000000" w14:paraId="000000C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See the chart below for a list of notations used by our laboratory with definitions and/or instructions for how the data were annotated.</w:t>
      </w:r>
    </w:p>
    <w:p w:rsidR="00000000" w:rsidDel="00000000" w:rsidP="00000000" w:rsidRDefault="00000000" w:rsidRPr="00000000" w14:paraId="000000CD">
      <w:pPr>
        <w:rPr>
          <w:rFonts w:ascii="Calibri" w:cs="Calibri" w:eastAsia="Calibri" w:hAnsi="Calibri"/>
          <w:sz w:val="22"/>
          <w:szCs w:val="22"/>
        </w:rPr>
      </w:pPr>
      <w:r w:rsidDel="00000000" w:rsidR="00000000" w:rsidRPr="00000000">
        <w:rPr>
          <w:rtl w:val="0"/>
        </w:rPr>
      </w:r>
    </w:p>
    <w:tbl>
      <w:tblPr>
        <w:tblStyle w:val="Table4"/>
        <w:tblW w:w="931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50"/>
        <w:gridCol w:w="6165"/>
        <w:tblGridChange w:id="0">
          <w:tblGrid>
            <w:gridCol w:w="3150"/>
            <w:gridCol w:w="6165"/>
          </w:tblGrid>
        </w:tblGridChange>
      </w:tblGrid>
      <w:tr>
        <w:trPr>
          <w:trHeight w:val="420" w:hRule="atLeast"/>
        </w:trPr>
        <w:tc>
          <w:tcPr>
            <w:shd w:fill="auto" w:val="clear"/>
            <w:tcMar>
              <w:top w:w="100.0" w:type="dxa"/>
              <w:left w:w="100.0" w:type="dxa"/>
              <w:bottom w:w="100.0" w:type="dxa"/>
              <w:right w:w="100.0" w:type="dxa"/>
            </w:tcMar>
          </w:tcPr>
          <w:p w:rsidR="00000000" w:rsidDel="00000000" w:rsidP="00000000" w:rsidRDefault="00000000" w:rsidRPr="00000000" w14:paraId="000000CE">
            <w:pPr>
              <w:widowControl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Notation</w:t>
            </w:r>
          </w:p>
        </w:tc>
        <w:tc>
          <w:tcPr>
            <w:shd w:fill="auto" w:val="clear"/>
            <w:tcMar>
              <w:top w:w="100.0" w:type="dxa"/>
              <w:left w:w="100.0" w:type="dxa"/>
              <w:bottom w:w="100.0" w:type="dxa"/>
              <w:right w:w="100.0" w:type="dxa"/>
            </w:tcMar>
          </w:tcPr>
          <w:p w:rsidR="00000000" w:rsidDel="00000000" w:rsidP="00000000" w:rsidRDefault="00000000" w:rsidRPr="00000000" w14:paraId="000000CF">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Definitions/Annotation Instructions </w:t>
            </w:r>
            <w:r w:rsidDel="00000000" w:rsidR="00000000" w:rsidRPr="00000000">
              <w:rPr>
                <w:rtl w:val="0"/>
              </w:rPr>
            </w:r>
          </w:p>
        </w:tc>
      </w:tr>
      <w:tr>
        <w:trPr>
          <w:trHeight w:val="420" w:hRule="atLeast"/>
        </w:trPr>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0">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Response 1</w:t>
            </w:r>
            <w:r w:rsidDel="00000000" w:rsidR="00000000" w:rsidRPr="00000000">
              <w:rPr>
                <w:sz w:val="22"/>
                <w:szCs w:val="22"/>
                <w:rtl w:val="0"/>
              </w:rPr>
              <w:t xml:space="preserv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1">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Any verbal response the participant gives after being presented with the test item/first prompt from the test administrator.</w:t>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2">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Response 2**</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3">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Any and all subsequent verbal responses from the participant following a second prompt*** from the test administrator. </w:t>
            </w:r>
            <w:r w:rsidDel="00000000" w:rsidR="00000000" w:rsidRPr="00000000">
              <w:rPr>
                <w:rFonts w:ascii="Calibri" w:cs="Calibri" w:eastAsia="Calibri" w:hAnsi="Calibri"/>
                <w:b w:val="1"/>
                <w:sz w:val="22"/>
                <w:szCs w:val="22"/>
                <w:rtl w:val="0"/>
              </w:rPr>
              <w:t xml:space="preserve">If no response 2, leave blank.</w:t>
            </w:r>
            <w:r w:rsidDel="00000000" w:rsidR="00000000" w:rsidRPr="00000000">
              <w:rPr>
                <w:rtl w:val="0"/>
              </w:rPr>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4">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Delay 1</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5">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 yes, 0 = no, Yes if time between initial item presentation/prompt and participant's first response (excluding any initial fragments/fillers) is more than 10 seconds. </w:t>
            </w:r>
            <w:r w:rsidDel="00000000" w:rsidR="00000000" w:rsidRPr="00000000">
              <w:rPr>
                <w:rFonts w:ascii="Calibri" w:cs="Calibri" w:eastAsia="Calibri" w:hAnsi="Calibri"/>
                <w:b w:val="1"/>
                <w:sz w:val="22"/>
                <w:szCs w:val="22"/>
                <w:rtl w:val="0"/>
              </w:rPr>
              <w:t xml:space="preserve">If no response 1, leave blank.</w:t>
            </w:r>
            <w:r w:rsidDel="00000000" w:rsidR="00000000" w:rsidRPr="00000000">
              <w:rPr>
                <w:rtl w:val="0"/>
              </w:rPr>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6">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Delay 2</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7">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 yes, 0 = no, Yes if time between initial item presentation/prompt and participant's first response (excluding any initial fragments/fillers) is more than 10 seconds. </w:t>
            </w:r>
            <w:r w:rsidDel="00000000" w:rsidR="00000000" w:rsidRPr="00000000">
              <w:rPr>
                <w:rFonts w:ascii="Calibri" w:cs="Calibri" w:eastAsia="Calibri" w:hAnsi="Calibri"/>
                <w:b w:val="1"/>
                <w:sz w:val="22"/>
                <w:szCs w:val="22"/>
                <w:rtl w:val="0"/>
              </w:rPr>
              <w:t xml:space="preserve">If no response 2, leave blank.</w:t>
            </w:r>
            <w:r w:rsidDel="00000000" w:rsidR="00000000" w:rsidRPr="00000000">
              <w:rPr>
                <w:rtl w:val="0"/>
              </w:rPr>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8">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Multiword 1</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9">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 yes, 0 = no, Yes if participant verbalizes more than one word, excluding fragments and fillers. </w:t>
            </w:r>
            <w:r w:rsidDel="00000000" w:rsidR="00000000" w:rsidRPr="00000000">
              <w:rPr>
                <w:rFonts w:ascii="Calibri" w:cs="Calibri" w:eastAsia="Calibri" w:hAnsi="Calibri"/>
                <w:b w:val="1"/>
                <w:sz w:val="22"/>
                <w:szCs w:val="22"/>
                <w:rtl w:val="0"/>
              </w:rPr>
              <w:t xml:space="preserve">If no response 1, leave blank.</w:t>
            </w:r>
            <w:r w:rsidDel="00000000" w:rsidR="00000000" w:rsidRPr="00000000">
              <w:rPr>
                <w:rtl w:val="0"/>
              </w:rPr>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A">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Multiword 2</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B">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 yes, 0 = no, Yes if participant verbalizes more than one word, excluding fragments and fillers. </w:t>
            </w:r>
            <w:r w:rsidDel="00000000" w:rsidR="00000000" w:rsidRPr="00000000">
              <w:rPr>
                <w:rFonts w:ascii="Calibri" w:cs="Calibri" w:eastAsia="Calibri" w:hAnsi="Calibri"/>
                <w:b w:val="1"/>
                <w:sz w:val="22"/>
                <w:szCs w:val="22"/>
                <w:rtl w:val="0"/>
              </w:rPr>
              <w:t xml:space="preserve">If no response 2, leave blank.</w:t>
            </w:r>
            <w:r w:rsidDel="00000000" w:rsidR="00000000" w:rsidRPr="00000000">
              <w:rPr>
                <w:rtl w:val="0"/>
              </w:rPr>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C">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prompts 1</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D">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 yes, 0 = no, Yes if administrator provides more than one prompt before any first participant response.</w:t>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E">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prompts 2</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F">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 yes, 0 = no, Yes if administrator provides more than 1 prompt following a first incorrect response. </w:t>
            </w:r>
            <w:r w:rsidDel="00000000" w:rsidR="00000000" w:rsidRPr="00000000">
              <w:rPr>
                <w:rFonts w:ascii="Calibri" w:cs="Calibri" w:eastAsia="Calibri" w:hAnsi="Calibri"/>
                <w:b w:val="1"/>
                <w:sz w:val="22"/>
                <w:szCs w:val="22"/>
                <w:rtl w:val="0"/>
              </w:rPr>
              <w:t xml:space="preserve">If no response 2, leave blank.</w:t>
            </w:r>
            <w:r w:rsidDel="00000000" w:rsidR="00000000" w:rsidRPr="00000000">
              <w:rPr>
                <w:rtl w:val="0"/>
              </w:rPr>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0">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response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1">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NR, If participant has no verbal response (excluding fragments/fillers) input NR in corresponding response column. </w:t>
            </w:r>
            <w:r w:rsidDel="00000000" w:rsidR="00000000" w:rsidRPr="00000000">
              <w:rPr>
                <w:rFonts w:ascii="Calibri" w:cs="Calibri" w:eastAsia="Calibri" w:hAnsi="Calibri"/>
                <w:b w:val="1"/>
                <w:sz w:val="22"/>
                <w:szCs w:val="22"/>
                <w:rtl w:val="0"/>
              </w:rPr>
              <w:t xml:space="preserve">If no opportunity for response 2, leave blank.</w:t>
            </w:r>
            <w:r w:rsidDel="00000000" w:rsidR="00000000" w:rsidRPr="00000000">
              <w:rPr>
                <w:rtl w:val="0"/>
              </w:rPr>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2">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Facilitator prompt 1</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3">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 = no, SE=semantic only, SY=syntactic and semantic, P=phonemic, G=gestures, E=sound effect, A=answer for any prompts given prior to the first response. If more than 1 type is given, separate the codes by a single space.</w:t>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4">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Facilitator prompt 2</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5">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 = no, SE=semantic only, SY=syntactic and semantic, P=phonemic, G=gestures, E=sound effect, A=answer for any prompts following a first incorrect response. If more than 1 type is given, separate the codes by a single space. </w:t>
            </w:r>
            <w:r w:rsidDel="00000000" w:rsidR="00000000" w:rsidRPr="00000000">
              <w:rPr>
                <w:rFonts w:ascii="Calibri" w:cs="Calibri" w:eastAsia="Calibri" w:hAnsi="Calibri"/>
                <w:b w:val="1"/>
                <w:sz w:val="22"/>
                <w:szCs w:val="22"/>
                <w:rtl w:val="0"/>
              </w:rPr>
              <w:t xml:space="preserve">If no opportunity for response 2, leave blank.</w:t>
            </w:r>
            <w:r w:rsidDel="00000000" w:rsidR="00000000" w:rsidRPr="00000000">
              <w:rPr>
                <w:rtl w:val="0"/>
              </w:rPr>
            </w:r>
          </w:p>
        </w:tc>
      </w:tr>
      <w:tr>
        <w:trPr>
          <w:trHeight w:val="42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6">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not administered</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7">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 Input NA into Response 1 and</w:t>
            </w:r>
            <w:r w:rsidDel="00000000" w:rsidR="00000000" w:rsidRPr="00000000">
              <w:rPr>
                <w:rFonts w:ascii="Calibri" w:cs="Calibri" w:eastAsia="Calibri" w:hAnsi="Calibri"/>
                <w:b w:val="1"/>
                <w:sz w:val="22"/>
                <w:szCs w:val="22"/>
                <w:rtl w:val="0"/>
              </w:rPr>
              <w:t xml:space="preserve"> leave all other fields blank</w:t>
            </w:r>
            <w:r w:rsidDel="00000000" w:rsidR="00000000" w:rsidRPr="00000000">
              <w:rPr>
                <w:rFonts w:ascii="Calibri" w:cs="Calibri" w:eastAsia="Calibri" w:hAnsi="Calibri"/>
                <w:sz w:val="22"/>
                <w:szCs w:val="22"/>
                <w:rtl w:val="0"/>
              </w:rPr>
              <w:t xml:space="preserve">.</w:t>
            </w:r>
          </w:p>
        </w:tc>
      </w:tr>
    </w:tbl>
    <w:p w:rsidR="00000000" w:rsidDel="00000000" w:rsidP="00000000" w:rsidRDefault="00000000" w:rsidRPr="00000000" w14:paraId="000000E8">
      <w:pPr>
        <w:rPr>
          <w:b w:val="1"/>
          <w:sz w:val="22"/>
          <w:szCs w:val="22"/>
        </w:rPr>
      </w:pPr>
      <w:r w:rsidDel="00000000" w:rsidR="00000000" w:rsidRPr="00000000">
        <w:rPr>
          <w:rtl w:val="0"/>
        </w:rPr>
      </w:r>
    </w:p>
    <w:p w:rsidR="00000000" w:rsidDel="00000000" w:rsidP="00000000" w:rsidRDefault="00000000" w:rsidRPr="00000000" w14:paraId="000000E9">
      <w:pPr>
        <w:ind w:left="0" w:firstLine="0"/>
        <w:rPr>
          <w:sz w:val="22"/>
          <w:szCs w:val="22"/>
        </w:rPr>
      </w:pPr>
      <w:r w:rsidDel="00000000" w:rsidR="00000000" w:rsidRPr="00000000">
        <w:rPr>
          <w:sz w:val="22"/>
          <w:szCs w:val="22"/>
          <w:rtl w:val="0"/>
        </w:rPr>
        <w:t xml:space="preserve">*In instances where the test administrator did not provide a first verbal prompt, we defined Response 1 as any verbal response the participant gives after being presented with the test item.</w:t>
      </w:r>
    </w:p>
    <w:p w:rsidR="00000000" w:rsidDel="00000000" w:rsidP="00000000" w:rsidRDefault="00000000" w:rsidRPr="00000000" w14:paraId="000000EA">
      <w:pPr>
        <w:ind w:left="0" w:firstLine="0"/>
        <w:rPr>
          <w:sz w:val="22"/>
          <w:szCs w:val="22"/>
        </w:rPr>
      </w:pPr>
      <w:r w:rsidDel="00000000" w:rsidR="00000000" w:rsidRPr="00000000">
        <w:rPr>
          <w:sz w:val="22"/>
          <w:szCs w:val="22"/>
          <w:rtl w:val="0"/>
        </w:rPr>
        <w:t xml:space="preserve">**In instances where the test administrator did not provide a first verbal prompt, we defined Response 2 as any verbal response the participant gives after completing their first response and after being presented with a first prompt from the test administrator.</w:t>
      </w:r>
    </w:p>
    <w:p w:rsidR="00000000" w:rsidDel="00000000" w:rsidP="00000000" w:rsidRDefault="00000000" w:rsidRPr="00000000" w14:paraId="000000EB">
      <w:pPr>
        <w:widowControl w:val="0"/>
        <w:spacing w:line="276" w:lineRule="auto"/>
        <w:rPr>
          <w:sz w:val="22"/>
          <w:szCs w:val="22"/>
        </w:rPr>
      </w:pPr>
      <w:r w:rsidDel="00000000" w:rsidR="00000000" w:rsidRPr="00000000">
        <w:rPr>
          <w:sz w:val="22"/>
          <w:szCs w:val="22"/>
          <w:rtl w:val="0"/>
        </w:rPr>
        <w:t xml:space="preserve">***Gestures or other nonverbal cues from the test administrator indicating the target action were treated as second prompts if they occurred after the participant’s first response.</w:t>
      </w:r>
    </w:p>
    <w:p w:rsidR="00000000" w:rsidDel="00000000" w:rsidP="00000000" w:rsidRDefault="00000000" w:rsidRPr="00000000" w14:paraId="000000EC">
      <w:pPr>
        <w:rPr>
          <w:b w:val="1"/>
          <w:sz w:val="22"/>
          <w:szCs w:val="22"/>
        </w:rPr>
      </w:pPr>
      <w:r w:rsidDel="00000000" w:rsidR="00000000" w:rsidRPr="00000000">
        <w:rPr>
          <w:rtl w:val="0"/>
        </w:rPr>
      </w:r>
    </w:p>
    <w:p w:rsidR="00000000" w:rsidDel="00000000" w:rsidP="00000000" w:rsidRDefault="00000000" w:rsidRPr="00000000" w14:paraId="000000ED">
      <w:pPr>
        <w:rPr>
          <w:rFonts w:ascii="Calibri" w:cs="Calibri" w:eastAsia="Calibri" w:hAnsi="Calibri"/>
          <w:sz w:val="22"/>
          <w:szCs w:val="22"/>
          <w:u w:val="single"/>
        </w:rPr>
      </w:pPr>
      <w:r w:rsidDel="00000000" w:rsidR="00000000" w:rsidRPr="00000000">
        <w:rPr>
          <w:rFonts w:ascii="Calibri" w:cs="Calibri" w:eastAsia="Calibri" w:hAnsi="Calibri"/>
          <w:sz w:val="22"/>
          <w:szCs w:val="22"/>
          <w:u w:val="single"/>
          <w:rtl w:val="0"/>
        </w:rPr>
        <w:t xml:space="preserve">Facilitator prompt coding conventions:</w:t>
      </w:r>
    </w:p>
    <w:p w:rsidR="00000000" w:rsidDel="00000000" w:rsidP="00000000" w:rsidRDefault="00000000" w:rsidRPr="00000000" w14:paraId="000000EE">
      <w:pPr>
        <w:rPr>
          <w:rFonts w:ascii="Calibri" w:cs="Calibri" w:eastAsia="Calibri" w:hAnsi="Calibri"/>
          <w:sz w:val="22"/>
          <w:szCs w:val="22"/>
          <w:u w:val="single"/>
        </w:rPr>
      </w:pPr>
      <w:r w:rsidDel="00000000" w:rsidR="00000000" w:rsidRPr="00000000">
        <w:rPr>
          <w:rFonts w:ascii="Calibri" w:cs="Calibri" w:eastAsia="Calibri" w:hAnsi="Calibri"/>
          <w:sz w:val="22"/>
          <w:szCs w:val="22"/>
          <w:rtl w:val="0"/>
        </w:rPr>
        <w:t xml:space="preserve">See the chart below for types of facilitating prompts or cues given by investigators with examples and the coding conventions used by our laboratory to annotate the data.</w:t>
      </w:r>
      <w:r w:rsidDel="00000000" w:rsidR="00000000" w:rsidRPr="00000000">
        <w:rPr>
          <w:rtl w:val="0"/>
        </w:rPr>
      </w:r>
    </w:p>
    <w:p w:rsidR="00000000" w:rsidDel="00000000" w:rsidP="00000000" w:rsidRDefault="00000000" w:rsidRPr="00000000" w14:paraId="000000EF">
      <w:pPr>
        <w:rPr>
          <w:rFonts w:ascii="Calibri" w:cs="Calibri" w:eastAsia="Calibri" w:hAnsi="Calibri"/>
          <w:b w:val="1"/>
          <w:sz w:val="22"/>
          <w:szCs w:val="22"/>
        </w:rPr>
      </w:pPr>
      <w:r w:rsidDel="00000000" w:rsidR="00000000" w:rsidRPr="00000000">
        <w:rPr>
          <w:rtl w:val="0"/>
        </w:rPr>
      </w:r>
    </w:p>
    <w:tbl>
      <w:tblPr>
        <w:tblStyle w:val="Table5"/>
        <w:tblW w:w="918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0"/>
        <w:gridCol w:w="1605"/>
        <w:gridCol w:w="6735"/>
        <w:tblGridChange w:id="0">
          <w:tblGrid>
            <w:gridCol w:w="840"/>
            <w:gridCol w:w="1605"/>
            <w:gridCol w:w="6735"/>
          </w:tblGrid>
        </w:tblGridChange>
      </w:tblGrid>
      <w:tr>
        <w:trPr>
          <w:trHeight w:val="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0">
            <w:pPr>
              <w:spacing w:line="288" w:lineRule="auto"/>
              <w:rPr>
                <w:rFonts w:ascii="Calibri" w:cs="Calibri" w:eastAsia="Calibri" w:hAnsi="Calibri"/>
                <w:b w:val="1"/>
                <w:color w:val="222222"/>
                <w:sz w:val="22"/>
                <w:szCs w:val="22"/>
              </w:rPr>
            </w:pPr>
            <w:r w:rsidDel="00000000" w:rsidR="00000000" w:rsidRPr="00000000">
              <w:rPr>
                <w:rFonts w:ascii="Calibri" w:cs="Calibri" w:eastAsia="Calibri" w:hAnsi="Calibri"/>
                <w:b w:val="1"/>
                <w:color w:val="222222"/>
                <w:sz w:val="22"/>
                <w:szCs w:val="22"/>
                <w:rtl w:val="0"/>
              </w:rPr>
              <w:t xml:space="preserve">Code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1">
            <w:pPr>
              <w:spacing w:line="288" w:lineRule="auto"/>
              <w:rPr>
                <w:rFonts w:ascii="Calibri" w:cs="Calibri" w:eastAsia="Calibri" w:hAnsi="Calibri"/>
                <w:b w:val="1"/>
                <w:color w:val="222222"/>
                <w:sz w:val="22"/>
                <w:szCs w:val="22"/>
              </w:rPr>
            </w:pPr>
            <w:r w:rsidDel="00000000" w:rsidR="00000000" w:rsidRPr="00000000">
              <w:rPr>
                <w:rFonts w:ascii="Calibri" w:cs="Calibri" w:eastAsia="Calibri" w:hAnsi="Calibri"/>
                <w:b w:val="1"/>
                <w:color w:val="222222"/>
                <w:sz w:val="22"/>
                <w:szCs w:val="22"/>
                <w:rtl w:val="0"/>
              </w:rPr>
              <w:t xml:space="preserve">Type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2">
            <w:pPr>
              <w:spacing w:line="288" w:lineRule="auto"/>
              <w:rPr>
                <w:rFonts w:ascii="Calibri" w:cs="Calibri" w:eastAsia="Calibri" w:hAnsi="Calibri"/>
                <w:b w:val="1"/>
                <w:color w:val="222222"/>
                <w:sz w:val="22"/>
                <w:szCs w:val="22"/>
              </w:rPr>
            </w:pPr>
            <w:r w:rsidDel="00000000" w:rsidR="00000000" w:rsidRPr="00000000">
              <w:rPr>
                <w:rFonts w:ascii="Calibri" w:cs="Calibri" w:eastAsia="Calibri" w:hAnsi="Calibri"/>
                <w:b w:val="1"/>
                <w:color w:val="222222"/>
                <w:sz w:val="22"/>
                <w:szCs w:val="22"/>
                <w:rtl w:val="0"/>
              </w:rPr>
              <w:t xml:space="preserve">Example</w:t>
            </w:r>
          </w:p>
        </w:tc>
      </w:tr>
      <w:tr>
        <w:trPr>
          <w:trHeight w:val="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3">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SE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4">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Semantic only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5">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“Here is a book. What is happening?” </w:t>
            </w:r>
          </w:p>
        </w:tc>
      </w:tr>
      <w:tr>
        <w:trPr>
          <w:trHeight w:val="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6">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SY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7">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Syntactic and semantic</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8">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“What is the boy doing to the girl?” or “What is the dog doing?”</w:t>
            </w:r>
          </w:p>
        </w:tc>
      </w:tr>
      <w:tr>
        <w:trPr>
          <w:trHeight w:val="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9">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P</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A">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Phonemic</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B">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“Mm Mm” or “It starts with an M”</w:t>
            </w:r>
          </w:p>
        </w:tc>
      </w:tr>
      <w:tr>
        <w:trPr>
          <w:trHeight w:val="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C">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G</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D">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Gestures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E">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Investigator makes a pinching gesture with their index finger and thumb.</w:t>
            </w:r>
          </w:p>
        </w:tc>
      </w:tr>
      <w:tr>
        <w:trPr>
          <w:trHeight w:val="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F">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0">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Sound Effect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1">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Investigator barks like a dog.</w:t>
            </w:r>
          </w:p>
        </w:tc>
      </w:tr>
      <w:tr>
        <w:trPr>
          <w:trHeight w:val="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2">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3">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Answer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4">
            <w:pPr>
              <w:spacing w:line="288"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Investigator verbalizes the correct response.</w:t>
            </w:r>
          </w:p>
        </w:tc>
      </w:tr>
    </w:tbl>
    <w:p w:rsidR="00000000" w:rsidDel="00000000" w:rsidP="00000000" w:rsidRDefault="00000000" w:rsidRPr="00000000" w14:paraId="00000105">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06">
      <w:pPr>
        <w:rPr>
          <w:b w:val="1"/>
          <w:sz w:val="22"/>
          <w:szCs w:val="22"/>
        </w:rPr>
      </w:pPr>
      <w:r w:rsidDel="00000000" w:rsidR="00000000" w:rsidRPr="00000000">
        <w:rPr>
          <w:b w:val="1"/>
          <w:sz w:val="22"/>
          <w:szCs w:val="22"/>
          <w:rtl w:val="0"/>
        </w:rPr>
        <w:t xml:space="preserve">Transcription Resolutions:</w:t>
      </w:r>
    </w:p>
    <w:p w:rsidR="00000000" w:rsidDel="00000000" w:rsidP="00000000" w:rsidRDefault="00000000" w:rsidRPr="00000000" w14:paraId="00000107">
      <w:pPr>
        <w:rPr>
          <w:b w:val="1"/>
          <w:sz w:val="22"/>
          <w:szCs w:val="22"/>
        </w:rPr>
      </w:pPr>
      <w:r w:rsidDel="00000000" w:rsidR="00000000" w:rsidRPr="00000000">
        <w:rPr>
          <w:sz w:val="22"/>
          <w:szCs w:val="22"/>
          <w:rtl w:val="0"/>
        </w:rPr>
        <w:t xml:space="preserve">In the interest of developing a universal computer-adaptive naming assessment for both verbs and nouns, first response transcriptions were prioritized over second response transcriptions for resolution and scoring. Disagreements in first response transcription between the two research assistants were resolved by two research speech-language pathologists in a pseudorandom order.    </w:t>
      </w:r>
      <w:r w:rsidDel="00000000" w:rsidR="00000000" w:rsidRPr="00000000">
        <w:rPr>
          <w:rtl w:val="0"/>
        </w:rPr>
      </w:r>
    </w:p>
    <w:p w:rsidR="00000000" w:rsidDel="00000000" w:rsidP="00000000" w:rsidRDefault="00000000" w:rsidRPr="00000000" w14:paraId="00000108">
      <w:pPr>
        <w:rPr>
          <w:b w:val="1"/>
          <w:sz w:val="22"/>
          <w:szCs w:val="22"/>
        </w:rPr>
      </w:pPr>
      <w:r w:rsidDel="00000000" w:rsidR="00000000" w:rsidRPr="00000000">
        <w:rPr>
          <w:rtl w:val="0"/>
        </w:rPr>
      </w:r>
    </w:p>
    <w:p w:rsidR="00000000" w:rsidDel="00000000" w:rsidP="00000000" w:rsidRDefault="00000000" w:rsidRPr="00000000" w14:paraId="00000109">
      <w:pPr>
        <w:rPr>
          <w:sz w:val="22"/>
          <w:szCs w:val="22"/>
        </w:rPr>
      </w:pPr>
      <w:r w:rsidDel="00000000" w:rsidR="00000000" w:rsidRPr="00000000">
        <w:rPr>
          <w:b w:val="1"/>
          <w:sz w:val="22"/>
          <w:szCs w:val="22"/>
          <w:rtl w:val="0"/>
        </w:rPr>
        <w:t xml:space="preserve">Time-Limited Transcriptions:</w:t>
      </w:r>
      <w:r w:rsidDel="00000000" w:rsidR="00000000" w:rsidRPr="00000000">
        <w:rPr>
          <w:sz w:val="22"/>
          <w:szCs w:val="22"/>
          <w:rtl w:val="0"/>
        </w:rPr>
        <w:t xml:space="preserve"> </w:t>
      </w:r>
    </w:p>
    <w:p w:rsidR="00000000" w:rsidDel="00000000" w:rsidP="00000000" w:rsidRDefault="00000000" w:rsidRPr="00000000" w14:paraId="0000010A">
      <w:pPr>
        <w:rPr>
          <w:sz w:val="22"/>
          <w:szCs w:val="22"/>
        </w:rPr>
      </w:pPr>
      <w:r w:rsidDel="00000000" w:rsidR="00000000" w:rsidRPr="00000000">
        <w:rPr>
          <w:sz w:val="22"/>
          <w:szCs w:val="22"/>
          <w:rtl w:val="0"/>
        </w:rPr>
        <w:t xml:space="preserve">A research assistant applied a 10- and 15-second time limit to create two time-limited sets of transcriptions, one in accordance with the time allowed to name an item on the VNT and one in accordance with the time allowed to name an item on the universal assessment under development, respectively. These time-limited sets of transcriptions were generated to be used for scoring such that any transcribed response that took place after the permitted time limit would be absent from the time-limited transcription and therefore not considered for scoring. </w:t>
      </w:r>
    </w:p>
    <w:p w:rsidR="00000000" w:rsidDel="00000000" w:rsidP="00000000" w:rsidRDefault="00000000" w:rsidRPr="00000000" w14:paraId="0000010B">
      <w:pPr>
        <w:rPr>
          <w:sz w:val="22"/>
          <w:szCs w:val="22"/>
        </w:rPr>
      </w:pPr>
      <w:r w:rsidDel="00000000" w:rsidR="00000000" w:rsidRPr="00000000">
        <w:rPr>
          <w:rtl w:val="0"/>
        </w:rPr>
      </w:r>
    </w:p>
    <w:p w:rsidR="00000000" w:rsidDel="00000000" w:rsidP="00000000" w:rsidRDefault="00000000" w:rsidRPr="00000000" w14:paraId="0000010C">
      <w:pPr>
        <w:rPr>
          <w:sz w:val="22"/>
          <w:szCs w:val="22"/>
          <w:u w:val="single"/>
        </w:rPr>
      </w:pPr>
      <w:r w:rsidDel="00000000" w:rsidR="00000000" w:rsidRPr="00000000">
        <w:rPr>
          <w:sz w:val="22"/>
          <w:szCs w:val="22"/>
          <w:u w:val="single"/>
          <w:rtl w:val="0"/>
        </w:rPr>
        <w:t xml:space="preserve">Time-Limit Procedure:</w:t>
      </w:r>
    </w:p>
    <w:p w:rsidR="00000000" w:rsidDel="00000000" w:rsidP="00000000" w:rsidRDefault="00000000" w:rsidRPr="00000000" w14:paraId="0000010D">
      <w:pPr>
        <w:rPr>
          <w:sz w:val="22"/>
          <w:szCs w:val="22"/>
        </w:rPr>
      </w:pPr>
      <w:r w:rsidDel="00000000" w:rsidR="00000000" w:rsidRPr="00000000">
        <w:rPr>
          <w:sz w:val="22"/>
          <w:szCs w:val="22"/>
          <w:rtl w:val="0"/>
        </w:rPr>
        <w:t xml:space="preserve">As a general rule, the timed naming window started the moment after the picture was shown to the participant and the test administrator completed their initial verbal prompt, with both conditions having to be true in order to start the clock.</w:t>
      </w:r>
    </w:p>
    <w:p w:rsidR="00000000" w:rsidDel="00000000" w:rsidP="00000000" w:rsidRDefault="00000000" w:rsidRPr="00000000" w14:paraId="0000010E">
      <w:pPr>
        <w:rPr>
          <w:sz w:val="22"/>
          <w:szCs w:val="22"/>
        </w:rPr>
      </w:pPr>
      <w:r w:rsidDel="00000000" w:rsidR="00000000" w:rsidRPr="00000000">
        <w:rPr>
          <w:rtl w:val="0"/>
        </w:rPr>
      </w:r>
    </w:p>
    <w:p w:rsidR="00000000" w:rsidDel="00000000" w:rsidP="00000000" w:rsidRDefault="00000000" w:rsidRPr="00000000" w14:paraId="0000010F">
      <w:pPr>
        <w:rPr>
          <w:sz w:val="22"/>
          <w:szCs w:val="22"/>
        </w:rPr>
      </w:pPr>
      <w:r w:rsidDel="00000000" w:rsidR="00000000" w:rsidRPr="00000000">
        <w:rPr>
          <w:sz w:val="22"/>
          <w:szCs w:val="22"/>
          <w:rtl w:val="0"/>
        </w:rPr>
        <w:t xml:space="preserve">This rule was adapted for cases where there was no first prompt from the administrator and/or the first prompt came shortly after the naming attempt began such that it overlapped with or interrupted the naming attempt. For example, if there was no verbal prompt, the clock started at the moment the picture was shown to the participant. If the participant started naming immediately after being shown the picture and the test administrator’s initial verbal prompt did not interrupt the participant’s flow of speech, the clock started at the moment the picture was shown to the participant and any transcribed response that took place prior to the verbal prompt was considered for scoring. If the participant started naming immediately after being shown the picture and the test administrator’s initial verbal prompt did interrupt the participant’s flow of speech, the clock started at the moment the test administrator completed their initial verbal prompt and any transcribed response that took place prior to the prompt was considered for scoring.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alkbank.org/manuals/CHAT.pdf" TargetMode="External"/><Relationship Id="rId8" Type="http://schemas.openxmlformats.org/officeDocument/2006/relationships/hyperlink" Target="https://drive.google.com/file/d/1SyStotiOk5kVP3YvZZhDkAs7R-fwQYbR/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hwqOudM8yIDKnb/5ZtLhcY2g7A==">AMUW2mW5i94KXIQaHAI1D6EQHsA46sevlKWvI35YjiyTX8a6RlVbslTUmsWQIwAJmEbXxk98MU9+rJGn6mFWCeL4qgg9DljDJzDom0rhXwvHLcvU+ZxGYXw=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2021-02-24T01:00:00Z</dcterms:created>
  <dc:creator>Microsoft Office User</dc:creator>
</cp:coreProperties>
</file>