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465DD2" w14:textId="77777777" w:rsidR="00B10C5A" w:rsidRDefault="00EA3470">
      <w:pPr>
        <w:spacing w:before="2" w:after="0" w:line="360" w:lineRule="auto"/>
        <w:jc w:val="center"/>
        <w:rPr>
          <w:rFonts w:ascii="Arial" w:hAnsi="Arial"/>
          <w:b/>
          <w:sz w:val="22"/>
          <w:szCs w:val="22"/>
        </w:rPr>
      </w:pPr>
      <w:bookmarkStart w:id="0" w:name="_GoBack"/>
      <w:bookmarkEnd w:id="0"/>
      <w:r>
        <w:rPr>
          <w:rFonts w:ascii="Arial" w:hAnsi="Arial"/>
          <w:b/>
          <w:sz w:val="22"/>
          <w:szCs w:val="22"/>
        </w:rPr>
        <w:t>DESCRIPTION DES ÉPREUVES DU PROTOCOLE APHASIABANK – PARTICIPANTS APHASIQUES</w:t>
      </w:r>
    </w:p>
    <w:p w14:paraId="588A2CE3" w14:textId="77777777" w:rsidR="00B10C5A" w:rsidRDefault="00B10C5A">
      <w:pPr>
        <w:spacing w:before="2" w:after="0" w:line="360" w:lineRule="auto"/>
        <w:jc w:val="both"/>
        <w:rPr>
          <w:rFonts w:ascii="Arial" w:hAnsi="Arial"/>
          <w:sz w:val="22"/>
          <w:szCs w:val="22"/>
        </w:rPr>
      </w:pPr>
    </w:p>
    <w:p w14:paraId="47E8D402" w14:textId="77777777" w:rsidR="00B10C5A" w:rsidRDefault="00EA3470">
      <w:pPr>
        <w:spacing w:before="2" w:after="0" w:line="360" w:lineRule="auto"/>
        <w:jc w:val="both"/>
        <w:rPr>
          <w:rFonts w:ascii="Arial" w:hAnsi="Arial"/>
          <w:sz w:val="22"/>
          <w:szCs w:val="22"/>
        </w:rPr>
      </w:pPr>
      <w:r>
        <w:rPr>
          <w:rFonts w:ascii="Arial" w:hAnsi="Arial"/>
          <w:sz w:val="22"/>
          <w:szCs w:val="22"/>
        </w:rPr>
        <w:br/>
        <w:t>Le protocole est conçu pour faire produire du discours oral spontané et narratif au participant.</w:t>
      </w:r>
    </w:p>
    <w:p w14:paraId="4A1A3EDF" w14:textId="77777777" w:rsidR="00B10C5A" w:rsidRDefault="00B10C5A">
      <w:pPr>
        <w:spacing w:before="2" w:after="0" w:line="360" w:lineRule="auto"/>
        <w:jc w:val="both"/>
        <w:rPr>
          <w:rFonts w:ascii="Arial" w:hAnsi="Arial"/>
          <w:sz w:val="22"/>
          <w:szCs w:val="22"/>
        </w:rPr>
      </w:pPr>
    </w:p>
    <w:p w14:paraId="6BEACB4C" w14:textId="77777777" w:rsidR="00B10C5A" w:rsidRDefault="00EA3470">
      <w:pPr>
        <w:spacing w:before="2" w:after="0" w:line="360" w:lineRule="auto"/>
        <w:jc w:val="both"/>
        <w:rPr>
          <w:rFonts w:ascii="Arial" w:hAnsi="Arial"/>
          <w:sz w:val="22"/>
          <w:szCs w:val="22"/>
        </w:rPr>
      </w:pPr>
      <w:r>
        <w:rPr>
          <w:rFonts w:ascii="Arial" w:hAnsi="Arial"/>
          <w:sz w:val="22"/>
          <w:szCs w:val="22"/>
        </w:rPr>
        <w:t>L’expérience nous a montré que les encouragements non verbaux sont aussi efficaces que les encouragements verbaux pour susciter du langage, et rendent la tâche de transcription infiniment plus facile. Aussi nous vous conseillons d’utiliser ce type d’encouragements.</w:t>
      </w:r>
    </w:p>
    <w:p w14:paraId="29861E18" w14:textId="77777777" w:rsidR="00B10C5A" w:rsidRDefault="00B10C5A">
      <w:pPr>
        <w:spacing w:before="2" w:after="0" w:line="360" w:lineRule="auto"/>
        <w:jc w:val="both"/>
        <w:rPr>
          <w:rFonts w:ascii="Arial" w:hAnsi="Arial"/>
          <w:sz w:val="22"/>
          <w:szCs w:val="22"/>
        </w:rPr>
      </w:pPr>
    </w:p>
    <w:p w14:paraId="193D3F62" w14:textId="77777777" w:rsidR="00B10C5A" w:rsidRDefault="00EA3470">
      <w:pPr>
        <w:spacing w:before="2" w:after="0" w:line="360" w:lineRule="auto"/>
        <w:jc w:val="both"/>
        <w:rPr>
          <w:rFonts w:ascii="Arial" w:hAnsi="Arial"/>
          <w:sz w:val="22"/>
          <w:szCs w:val="22"/>
        </w:rPr>
      </w:pPr>
      <w:r>
        <w:rPr>
          <w:rFonts w:ascii="Arial" w:hAnsi="Arial"/>
          <w:sz w:val="22"/>
          <w:szCs w:val="22"/>
        </w:rPr>
        <w:t>Nous nous appuyons sur une trame écrite pour administrer le protocole, mais nous essayons de le faire paraître le plus naturel et spontané possible, tout en veillant à nous écarter le moins possible du texte, ceci afin de maintenir une uniformité dans la collecte des données.</w:t>
      </w:r>
    </w:p>
    <w:p w14:paraId="5DB56313" w14:textId="77777777" w:rsidR="00B10C5A" w:rsidRDefault="00EA3470">
      <w:pPr>
        <w:spacing w:before="2" w:after="0" w:line="360" w:lineRule="auto"/>
        <w:jc w:val="both"/>
        <w:rPr>
          <w:rFonts w:ascii="Arial" w:hAnsi="Arial"/>
          <w:sz w:val="22"/>
          <w:szCs w:val="22"/>
        </w:rPr>
      </w:pPr>
      <w:r>
        <w:rPr>
          <w:rFonts w:ascii="Arial" w:hAnsi="Arial"/>
          <w:sz w:val="22"/>
          <w:szCs w:val="22"/>
        </w:rPr>
        <w:br/>
      </w:r>
      <w:r>
        <w:rPr>
          <w:rFonts w:ascii="Arial" w:hAnsi="Arial"/>
          <w:b/>
          <w:sz w:val="22"/>
          <w:szCs w:val="22"/>
        </w:rPr>
        <w:t>l. Discours spontané</w:t>
      </w:r>
    </w:p>
    <w:p w14:paraId="12A6ACE4" w14:textId="77777777" w:rsidR="00B10C5A" w:rsidRDefault="00B10C5A">
      <w:pPr>
        <w:spacing w:before="2" w:after="0" w:line="360" w:lineRule="auto"/>
        <w:jc w:val="both"/>
        <w:rPr>
          <w:rFonts w:ascii="Arial" w:hAnsi="Arial"/>
          <w:sz w:val="22"/>
          <w:szCs w:val="22"/>
        </w:rPr>
      </w:pPr>
    </w:p>
    <w:p w14:paraId="1F436A44" w14:textId="77777777" w:rsidR="00B10C5A" w:rsidRDefault="00EA3470">
      <w:pPr>
        <w:spacing w:before="2" w:after="0" w:line="360" w:lineRule="auto"/>
        <w:jc w:val="both"/>
        <w:rPr>
          <w:rFonts w:ascii="Arial" w:hAnsi="Arial"/>
          <w:sz w:val="22"/>
          <w:szCs w:val="22"/>
        </w:rPr>
      </w:pPr>
      <w:r>
        <w:rPr>
          <w:rFonts w:ascii="Arial" w:eastAsia="Arial" w:hAnsi="Arial" w:cs="Arial"/>
          <w:sz w:val="22"/>
          <w:szCs w:val="22"/>
          <w:u w:val="single"/>
        </w:rPr>
        <w:t>A. Histoire de l'AVC et récupération :</w:t>
      </w:r>
    </w:p>
    <w:p w14:paraId="78507875" w14:textId="77777777" w:rsidR="00B10C5A" w:rsidRDefault="00B10C5A">
      <w:pPr>
        <w:spacing w:before="2" w:after="0" w:line="360" w:lineRule="auto"/>
        <w:jc w:val="both"/>
        <w:rPr>
          <w:rFonts w:ascii="Arial" w:hAnsi="Arial"/>
          <w:sz w:val="22"/>
          <w:szCs w:val="22"/>
        </w:rPr>
      </w:pPr>
    </w:p>
    <w:p w14:paraId="422A24D4" w14:textId="77777777" w:rsidR="00B10C5A" w:rsidRDefault="00EA3470">
      <w:pPr>
        <w:spacing w:before="2" w:after="0" w:line="360" w:lineRule="auto"/>
        <w:jc w:val="both"/>
        <w:rPr>
          <w:rFonts w:ascii="Arial" w:hAnsi="Arial"/>
          <w:sz w:val="22"/>
          <w:szCs w:val="22"/>
        </w:rPr>
      </w:pPr>
      <w:r>
        <w:rPr>
          <w:rFonts w:ascii="Arial" w:eastAsia="Arial" w:hAnsi="Arial" w:cs="Arial"/>
          <w:sz w:val="22"/>
          <w:szCs w:val="22"/>
        </w:rPr>
        <w:t xml:space="preserve">On recueille l'histoire de l’accident vasculaire cérébral du patient (adapté de Gloria Olness). On pose ensuite des questions (inspirées par Kleinman, Eisenberg, &amp; Good, 1978) concernant la </w:t>
      </w:r>
      <w:r>
        <w:rPr>
          <w:rFonts w:ascii="Arial" w:eastAsia="Arial" w:hAnsi="Arial" w:cs="Arial"/>
          <w:color w:val="000000"/>
          <w:sz w:val="22"/>
          <w:szCs w:val="22"/>
        </w:rPr>
        <w:t>récupération</w:t>
      </w:r>
      <w:r>
        <w:rPr>
          <w:rFonts w:ascii="Arial" w:eastAsia="Arial" w:hAnsi="Arial" w:cs="Arial"/>
          <w:color w:val="FF0000"/>
          <w:sz w:val="22"/>
          <w:szCs w:val="22"/>
        </w:rPr>
        <w:t xml:space="preserve"> </w:t>
      </w:r>
      <w:r>
        <w:rPr>
          <w:rFonts w:ascii="Arial" w:eastAsia="Arial" w:hAnsi="Arial" w:cs="Arial"/>
          <w:sz w:val="22"/>
          <w:szCs w:val="22"/>
        </w:rPr>
        <w:t>du patient. Cela nécessite d’intégrer des questions dans un échange conversationnel pour susciter la production d’un récit personnel. Ce sujet semble être important pour la plupart des patients aphasiques et cela permet souvent d’obtenir un récit riche.</w:t>
      </w:r>
    </w:p>
    <w:p w14:paraId="65D3AA76" w14:textId="77777777" w:rsidR="00B10C5A" w:rsidRDefault="00EA3470">
      <w:pPr>
        <w:spacing w:before="2" w:after="0" w:line="360" w:lineRule="auto"/>
        <w:jc w:val="both"/>
        <w:rPr>
          <w:rFonts w:ascii="Arial" w:hAnsi="Arial"/>
          <w:sz w:val="22"/>
          <w:szCs w:val="22"/>
        </w:rPr>
      </w:pPr>
      <w:r>
        <w:rPr>
          <w:rFonts w:ascii="Arial" w:hAnsi="Arial"/>
          <w:sz w:val="22"/>
          <w:szCs w:val="22"/>
        </w:rPr>
        <w:t xml:space="preserve"> </w:t>
      </w:r>
    </w:p>
    <w:p w14:paraId="043F5BB8" w14:textId="77777777" w:rsidR="00B10C5A" w:rsidRDefault="00EA3470">
      <w:pPr>
        <w:spacing w:before="2" w:after="0" w:line="360" w:lineRule="auto"/>
        <w:jc w:val="both"/>
        <w:rPr>
          <w:rFonts w:ascii="Arial" w:hAnsi="Arial"/>
          <w:sz w:val="22"/>
          <w:szCs w:val="22"/>
        </w:rPr>
      </w:pPr>
      <w:r>
        <w:rPr>
          <w:rFonts w:ascii="Arial" w:hAnsi="Arial"/>
          <w:sz w:val="22"/>
          <w:szCs w:val="22"/>
          <w:u w:val="single"/>
        </w:rPr>
        <w:t>B. Événement important </w:t>
      </w:r>
      <w:r>
        <w:rPr>
          <w:rFonts w:ascii="Arial" w:hAnsi="Arial"/>
          <w:sz w:val="22"/>
          <w:szCs w:val="22"/>
        </w:rPr>
        <w:t>:</w:t>
      </w:r>
    </w:p>
    <w:p w14:paraId="0DAE5612" w14:textId="77777777" w:rsidR="00B10C5A" w:rsidRDefault="00B10C5A">
      <w:pPr>
        <w:spacing w:before="2" w:after="0" w:line="360" w:lineRule="auto"/>
        <w:jc w:val="both"/>
        <w:rPr>
          <w:rFonts w:ascii="Arial" w:hAnsi="Arial"/>
          <w:sz w:val="22"/>
          <w:szCs w:val="22"/>
        </w:rPr>
      </w:pPr>
    </w:p>
    <w:p w14:paraId="7428BB2A" w14:textId="77777777" w:rsidR="00B10C5A" w:rsidRDefault="00EA3470">
      <w:pPr>
        <w:spacing w:before="2" w:after="0" w:line="360" w:lineRule="auto"/>
        <w:jc w:val="both"/>
        <w:rPr>
          <w:rFonts w:ascii="Arial" w:hAnsi="Arial"/>
          <w:sz w:val="22"/>
          <w:szCs w:val="22"/>
        </w:rPr>
      </w:pPr>
      <w:r>
        <w:rPr>
          <w:rFonts w:ascii="Arial" w:hAnsi="Arial"/>
          <w:sz w:val="22"/>
          <w:szCs w:val="22"/>
        </w:rPr>
        <w:t>Cette tâche est également destinée à susciter le récit d’une histoire personnelle avec un large éventail de sujets possibles.</w:t>
      </w:r>
    </w:p>
    <w:p w14:paraId="59A13729" w14:textId="77777777" w:rsidR="00B10C5A" w:rsidRDefault="00EA3470">
      <w:pPr>
        <w:spacing w:before="2" w:after="0" w:line="360" w:lineRule="auto"/>
        <w:jc w:val="both"/>
        <w:rPr>
          <w:rFonts w:ascii="Arial" w:hAnsi="Arial"/>
          <w:sz w:val="22"/>
          <w:szCs w:val="22"/>
        </w:rPr>
      </w:pPr>
      <w:r>
        <w:rPr>
          <w:rFonts w:ascii="Arial" w:hAnsi="Arial"/>
          <w:sz w:val="22"/>
          <w:szCs w:val="22"/>
        </w:rPr>
        <w:t xml:space="preserve">  </w:t>
      </w:r>
    </w:p>
    <w:p w14:paraId="18CE184F" w14:textId="77777777" w:rsidR="00B10C5A" w:rsidRDefault="00EA3470">
      <w:pPr>
        <w:spacing w:before="2" w:after="0" w:line="360" w:lineRule="auto"/>
        <w:jc w:val="both"/>
        <w:rPr>
          <w:rFonts w:ascii="Arial" w:hAnsi="Arial"/>
          <w:b/>
          <w:sz w:val="22"/>
          <w:szCs w:val="22"/>
        </w:rPr>
      </w:pPr>
      <w:r>
        <w:rPr>
          <w:rFonts w:ascii="Arial" w:hAnsi="Arial"/>
          <w:b/>
          <w:sz w:val="22"/>
          <w:szCs w:val="22"/>
        </w:rPr>
        <w:t>ll. Discours narratif à partir d'images</w:t>
      </w:r>
    </w:p>
    <w:p w14:paraId="35873E34" w14:textId="77777777" w:rsidR="00B10C5A" w:rsidRDefault="00EA3470">
      <w:pPr>
        <w:spacing w:before="2" w:after="0" w:line="360" w:lineRule="auto"/>
        <w:jc w:val="both"/>
        <w:rPr>
          <w:rFonts w:ascii="Arial" w:hAnsi="Arial"/>
          <w:sz w:val="22"/>
          <w:szCs w:val="22"/>
        </w:rPr>
      </w:pPr>
      <w:r>
        <w:rPr>
          <w:rFonts w:ascii="Arial" w:hAnsi="Arial"/>
          <w:sz w:val="22"/>
          <w:szCs w:val="22"/>
        </w:rPr>
        <w:br/>
      </w:r>
      <w:r>
        <w:rPr>
          <w:rFonts w:ascii="Arial" w:eastAsia="Arial" w:hAnsi="Arial" w:cs="Arial"/>
          <w:sz w:val="22"/>
          <w:szCs w:val="22"/>
          <w:u w:val="single"/>
        </w:rPr>
        <w:t>A. La fenêtre cassée</w:t>
      </w:r>
      <w:r>
        <w:rPr>
          <w:rFonts w:ascii="Arial" w:eastAsia="Arial" w:hAnsi="Arial" w:cs="Arial"/>
          <w:sz w:val="22"/>
          <w:szCs w:val="22"/>
        </w:rPr>
        <w:t xml:space="preserve"> - Lise Menn et ses collaborateurs ont utilisé cette série de quatre images pour susciter la production de </w:t>
      </w:r>
      <w:r>
        <w:rPr>
          <w:rFonts w:ascii="Arial" w:eastAsia="Arial" w:hAnsi="Arial" w:cs="Arial"/>
          <w:color w:val="000000"/>
          <w:sz w:val="22"/>
          <w:szCs w:val="22"/>
        </w:rPr>
        <w:t>récits narratifs à partir d'images.</w:t>
      </w:r>
    </w:p>
    <w:p w14:paraId="206A30E0" w14:textId="77777777" w:rsidR="00B10C5A" w:rsidRDefault="00B10C5A">
      <w:pPr>
        <w:spacing w:before="2" w:after="0" w:line="360" w:lineRule="auto"/>
        <w:jc w:val="both"/>
        <w:rPr>
          <w:rFonts w:ascii="Arial" w:hAnsi="Arial"/>
          <w:sz w:val="22"/>
          <w:szCs w:val="22"/>
        </w:rPr>
      </w:pPr>
    </w:p>
    <w:p w14:paraId="24E1CF01" w14:textId="77777777" w:rsidR="00B10C5A" w:rsidRDefault="00EA3470">
      <w:pPr>
        <w:spacing w:before="2" w:after="0" w:line="360" w:lineRule="auto"/>
        <w:jc w:val="both"/>
        <w:rPr>
          <w:rFonts w:ascii="Arial" w:hAnsi="Arial"/>
          <w:sz w:val="22"/>
          <w:szCs w:val="22"/>
        </w:rPr>
      </w:pPr>
      <w:r>
        <w:rPr>
          <w:rFonts w:ascii="Arial" w:eastAsia="Arial" w:hAnsi="Arial" w:cs="Arial"/>
          <w:sz w:val="22"/>
          <w:szCs w:val="22"/>
          <w:u w:val="single"/>
        </w:rPr>
        <w:t>B. Le parapluie</w:t>
      </w:r>
      <w:r>
        <w:rPr>
          <w:rFonts w:ascii="Arial" w:eastAsia="Arial" w:hAnsi="Arial" w:cs="Arial"/>
          <w:sz w:val="22"/>
          <w:szCs w:val="22"/>
        </w:rPr>
        <w:t xml:space="preserve"> – Cette série de six images est similaire à celle utilisée par Lise Menn et Lorraine Obier dans leurs recherches pour faire produire des </w:t>
      </w:r>
      <w:r>
        <w:rPr>
          <w:rFonts w:ascii="Arial" w:eastAsia="Arial" w:hAnsi="Arial" w:cs="Arial"/>
          <w:color w:val="000000"/>
          <w:sz w:val="22"/>
          <w:szCs w:val="22"/>
        </w:rPr>
        <w:t>récits narratifs à partir d'images.</w:t>
      </w:r>
    </w:p>
    <w:p w14:paraId="05CF13BC" w14:textId="77777777" w:rsidR="00B10C5A" w:rsidRDefault="00EA3470">
      <w:pPr>
        <w:spacing w:before="2" w:after="0" w:line="360" w:lineRule="auto"/>
        <w:jc w:val="both"/>
        <w:rPr>
          <w:rFonts w:ascii="Arial" w:hAnsi="Arial"/>
          <w:sz w:val="22"/>
          <w:szCs w:val="22"/>
        </w:rPr>
      </w:pPr>
      <w:r>
        <w:rPr>
          <w:rFonts w:ascii="Arial" w:hAnsi="Arial"/>
          <w:sz w:val="22"/>
          <w:szCs w:val="22"/>
        </w:rPr>
        <w:t xml:space="preserve">  </w:t>
      </w:r>
    </w:p>
    <w:p w14:paraId="7434D9E0" w14:textId="77777777" w:rsidR="00B10C5A" w:rsidRDefault="00EA3470">
      <w:pPr>
        <w:spacing w:before="2" w:after="0" w:line="360" w:lineRule="auto"/>
        <w:jc w:val="both"/>
        <w:rPr>
          <w:rFonts w:ascii="Arial" w:hAnsi="Arial"/>
          <w:sz w:val="22"/>
          <w:szCs w:val="22"/>
        </w:rPr>
      </w:pPr>
      <w:r>
        <w:rPr>
          <w:rFonts w:ascii="Arial" w:eastAsia="Arial" w:hAnsi="Arial" w:cs="Arial"/>
          <w:sz w:val="22"/>
          <w:szCs w:val="22"/>
          <w:u w:val="single"/>
        </w:rPr>
        <w:lastRenderedPageBreak/>
        <w:t>C. Le sauvetage du chat</w:t>
      </w:r>
      <w:r>
        <w:rPr>
          <w:rFonts w:ascii="Arial" w:eastAsia="Arial" w:hAnsi="Arial" w:cs="Arial"/>
          <w:sz w:val="22"/>
          <w:szCs w:val="22"/>
        </w:rPr>
        <w:t xml:space="preserve"> - Linda Nicolas et Robert Brookshire ont utilisé cette image pour obtenir des</w:t>
      </w:r>
      <w:r>
        <w:rPr>
          <w:rFonts w:ascii="Arial" w:eastAsia="Arial" w:hAnsi="Arial" w:cs="Arial"/>
          <w:color w:val="000000"/>
          <w:sz w:val="22"/>
          <w:szCs w:val="22"/>
        </w:rPr>
        <w:t xml:space="preserve"> récits narratifs à partir d'images</w:t>
      </w:r>
      <w:r>
        <w:rPr>
          <w:rFonts w:ascii="Arial" w:eastAsia="Arial" w:hAnsi="Arial" w:cs="Arial"/>
          <w:sz w:val="22"/>
          <w:szCs w:val="22"/>
        </w:rPr>
        <w:t xml:space="preserve"> dans leurs travaux de recherche sur l'aphasie.</w:t>
      </w:r>
    </w:p>
    <w:p w14:paraId="2A976AA0" w14:textId="77777777" w:rsidR="00B10C5A" w:rsidRDefault="00EA3470">
      <w:pPr>
        <w:spacing w:before="2" w:after="0" w:line="360" w:lineRule="auto"/>
        <w:jc w:val="both"/>
        <w:rPr>
          <w:rFonts w:ascii="Arial" w:eastAsia="Arial" w:hAnsi="Arial" w:cs="Arial"/>
          <w:sz w:val="22"/>
          <w:szCs w:val="22"/>
        </w:rPr>
      </w:pPr>
      <w:r>
        <w:rPr>
          <w:rFonts w:ascii="Arial" w:eastAsia="Arial" w:hAnsi="Arial" w:cs="Arial"/>
          <w:sz w:val="22"/>
          <w:szCs w:val="22"/>
        </w:rPr>
        <w:t xml:space="preserve"> </w:t>
      </w:r>
    </w:p>
    <w:p w14:paraId="0DE24688" w14:textId="77777777" w:rsidR="00B10C5A" w:rsidRDefault="00EA3470">
      <w:pPr>
        <w:spacing w:before="2" w:after="0" w:line="360" w:lineRule="auto"/>
        <w:jc w:val="both"/>
        <w:rPr>
          <w:rFonts w:ascii="Arial" w:hAnsi="Arial"/>
          <w:sz w:val="22"/>
          <w:szCs w:val="22"/>
        </w:rPr>
      </w:pPr>
      <w:r>
        <w:rPr>
          <w:rFonts w:ascii="Arial" w:eastAsia="Arial" w:hAnsi="Arial" w:cs="Arial"/>
          <w:b/>
          <w:bCs/>
          <w:sz w:val="22"/>
          <w:szCs w:val="22"/>
        </w:rPr>
        <w:t>lll. Narratio</w:t>
      </w:r>
      <w:r>
        <w:rPr>
          <w:rFonts w:ascii="Arial" w:eastAsia="Arial" w:hAnsi="Arial" w:cs="Arial"/>
          <w:b/>
          <w:bCs/>
          <w:color w:val="000000"/>
          <w:sz w:val="22"/>
          <w:szCs w:val="22"/>
        </w:rPr>
        <w:t>n d’une histoire</w:t>
      </w:r>
    </w:p>
    <w:p w14:paraId="3CB8910B" w14:textId="77777777" w:rsidR="00B10C5A" w:rsidRDefault="00B10C5A">
      <w:pPr>
        <w:spacing w:before="2" w:after="0" w:line="360" w:lineRule="auto"/>
        <w:jc w:val="both"/>
        <w:rPr>
          <w:rFonts w:ascii="Arial" w:hAnsi="Arial"/>
          <w:sz w:val="22"/>
          <w:szCs w:val="22"/>
        </w:rPr>
      </w:pPr>
    </w:p>
    <w:p w14:paraId="0FA13156" w14:textId="77777777" w:rsidR="00B10C5A" w:rsidRDefault="00EA3470">
      <w:pPr>
        <w:spacing w:before="2" w:after="0" w:line="360" w:lineRule="auto"/>
        <w:jc w:val="both"/>
        <w:rPr>
          <w:rFonts w:ascii="Arial" w:hAnsi="Arial"/>
          <w:sz w:val="22"/>
          <w:szCs w:val="22"/>
        </w:rPr>
      </w:pPr>
      <w:r>
        <w:rPr>
          <w:rFonts w:ascii="Arial" w:hAnsi="Arial"/>
          <w:sz w:val="22"/>
          <w:szCs w:val="22"/>
        </w:rPr>
        <w:t>Cendrillon - Ces images illustrent les événements centraux de l’histoire classique de Cendrillon pour susciter la production d'un récit avec une structure narrative et des détails descriptifs.</w:t>
      </w:r>
    </w:p>
    <w:p w14:paraId="35EE57A8" w14:textId="77777777" w:rsidR="00B10C5A" w:rsidRDefault="00EA3470">
      <w:pPr>
        <w:spacing w:before="2" w:after="0" w:line="360" w:lineRule="auto"/>
        <w:jc w:val="both"/>
        <w:rPr>
          <w:rFonts w:ascii="Arial" w:hAnsi="Arial"/>
          <w:sz w:val="22"/>
          <w:szCs w:val="22"/>
        </w:rPr>
      </w:pPr>
      <w:r>
        <w:rPr>
          <w:rFonts w:ascii="Arial" w:hAnsi="Arial"/>
          <w:sz w:val="22"/>
          <w:szCs w:val="22"/>
        </w:rPr>
        <w:t xml:space="preserve"> </w:t>
      </w:r>
    </w:p>
    <w:p w14:paraId="13A59057" w14:textId="77777777" w:rsidR="00B10C5A" w:rsidRDefault="00EA3470">
      <w:pPr>
        <w:spacing w:before="2" w:after="0" w:line="360" w:lineRule="auto"/>
        <w:jc w:val="both"/>
        <w:rPr>
          <w:rFonts w:ascii="Arial" w:hAnsi="Arial"/>
          <w:b/>
          <w:sz w:val="22"/>
          <w:szCs w:val="22"/>
        </w:rPr>
      </w:pPr>
      <w:r>
        <w:rPr>
          <w:rFonts w:ascii="Arial" w:hAnsi="Arial"/>
          <w:b/>
          <w:sz w:val="22"/>
          <w:szCs w:val="22"/>
        </w:rPr>
        <w:t>IV. Discours procédural</w:t>
      </w:r>
    </w:p>
    <w:p w14:paraId="519F17F2" w14:textId="77777777" w:rsidR="00B10C5A" w:rsidRDefault="00EA3470">
      <w:pPr>
        <w:spacing w:before="2" w:after="0" w:line="360" w:lineRule="auto"/>
        <w:jc w:val="both"/>
        <w:rPr>
          <w:rFonts w:ascii="Arial" w:hAnsi="Arial"/>
          <w:sz w:val="22"/>
          <w:szCs w:val="22"/>
        </w:rPr>
      </w:pPr>
      <w:r>
        <w:rPr>
          <w:rFonts w:ascii="Arial" w:hAnsi="Arial"/>
          <w:sz w:val="22"/>
          <w:szCs w:val="22"/>
        </w:rPr>
        <w:t xml:space="preserve"> </w:t>
      </w:r>
    </w:p>
    <w:p w14:paraId="5F667D8C" w14:textId="77777777" w:rsidR="00B10C5A" w:rsidRDefault="00EA3470">
      <w:pPr>
        <w:spacing w:before="2" w:after="0" w:line="360" w:lineRule="auto"/>
        <w:jc w:val="both"/>
        <w:rPr>
          <w:rFonts w:ascii="Arial" w:hAnsi="Arial"/>
          <w:sz w:val="22"/>
          <w:szCs w:val="22"/>
        </w:rPr>
      </w:pPr>
      <w:r>
        <w:rPr>
          <w:rFonts w:ascii="Arial" w:hAnsi="Arial"/>
          <w:sz w:val="22"/>
          <w:szCs w:val="22"/>
        </w:rPr>
        <w:t xml:space="preserve">Le sandwich au beurre de cacahuète et à la confiture : Michael Chial et Michael Flahive ont utilisé cette épreuve pour obtenir des discours procéduraux.  </w:t>
      </w:r>
    </w:p>
    <w:p w14:paraId="79EB4D81" w14:textId="77777777" w:rsidR="00B10C5A" w:rsidRDefault="00B10C5A">
      <w:pPr>
        <w:spacing w:before="2" w:after="0" w:line="360" w:lineRule="auto"/>
        <w:jc w:val="both"/>
        <w:rPr>
          <w:rFonts w:ascii="Arial" w:hAnsi="Arial"/>
          <w:sz w:val="22"/>
          <w:szCs w:val="22"/>
        </w:rPr>
      </w:pPr>
    </w:p>
    <w:p w14:paraId="53095269" w14:textId="77777777" w:rsidR="00B10C5A" w:rsidRDefault="00EA3470">
      <w:pPr>
        <w:spacing w:before="2" w:after="0" w:line="360" w:lineRule="auto"/>
        <w:jc w:val="both"/>
        <w:rPr>
          <w:rFonts w:ascii="Arial" w:hAnsi="Arial"/>
          <w:sz w:val="22"/>
          <w:szCs w:val="22"/>
        </w:rPr>
      </w:pPr>
      <w:r>
        <w:rPr>
          <w:rFonts w:ascii="Arial" w:hAnsi="Arial"/>
          <w:sz w:val="22"/>
          <w:szCs w:val="22"/>
        </w:rPr>
        <w:t>Modifié en français : Le sandwich jambon-beurre</w:t>
      </w:r>
    </w:p>
    <w:p w14:paraId="27AB6C6C" w14:textId="77777777" w:rsidR="00B10C5A" w:rsidRDefault="00B10C5A">
      <w:pPr>
        <w:spacing w:before="2" w:after="0" w:line="360" w:lineRule="auto"/>
        <w:jc w:val="both"/>
        <w:rPr>
          <w:rFonts w:ascii="Arial" w:hAnsi="Arial"/>
          <w:sz w:val="22"/>
          <w:szCs w:val="22"/>
        </w:rPr>
      </w:pPr>
    </w:p>
    <w:p w14:paraId="766B42BF" w14:textId="77777777" w:rsidR="00B10C5A" w:rsidRDefault="00EA3470">
      <w:pPr>
        <w:spacing w:before="2" w:after="0" w:line="360" w:lineRule="auto"/>
        <w:jc w:val="both"/>
        <w:rPr>
          <w:rFonts w:ascii="Arial" w:hAnsi="Arial"/>
          <w:b/>
          <w:sz w:val="22"/>
          <w:szCs w:val="22"/>
        </w:rPr>
      </w:pPr>
      <w:r>
        <w:rPr>
          <w:rFonts w:ascii="Arial" w:hAnsi="Arial"/>
          <w:b/>
          <w:sz w:val="22"/>
          <w:szCs w:val="22"/>
        </w:rPr>
        <w:t>V. Tests</w:t>
      </w:r>
    </w:p>
    <w:p w14:paraId="0BEC9F96" w14:textId="77777777" w:rsidR="00B10C5A" w:rsidRDefault="00EA3470">
      <w:pPr>
        <w:spacing w:before="2" w:after="0" w:line="360" w:lineRule="auto"/>
        <w:jc w:val="both"/>
        <w:rPr>
          <w:rFonts w:ascii="Arial" w:hAnsi="Arial"/>
          <w:sz w:val="22"/>
          <w:szCs w:val="22"/>
        </w:rPr>
      </w:pPr>
      <w:r>
        <w:rPr>
          <w:rFonts w:ascii="Arial" w:hAnsi="Arial"/>
          <w:sz w:val="22"/>
          <w:szCs w:val="22"/>
        </w:rPr>
        <w:t xml:space="preserve"> </w:t>
      </w:r>
    </w:p>
    <w:p w14:paraId="0FB2FD42" w14:textId="77777777" w:rsidR="00B10C5A" w:rsidRDefault="00EA3470">
      <w:pPr>
        <w:spacing w:before="2" w:after="0" w:line="360" w:lineRule="auto"/>
        <w:jc w:val="both"/>
        <w:rPr>
          <w:rFonts w:ascii="Arial" w:hAnsi="Arial"/>
          <w:sz w:val="22"/>
          <w:szCs w:val="22"/>
        </w:rPr>
      </w:pPr>
      <w:r>
        <w:rPr>
          <w:rFonts w:ascii="Arial" w:hAnsi="Arial"/>
          <w:sz w:val="22"/>
          <w:szCs w:val="22"/>
        </w:rPr>
        <w:t>A. Épreuve de répétition de mots et de phrases de l'échelle d'évaluation de l'aphasie (HDAE) et span auditivo-verbal de la BEM144.</w:t>
      </w:r>
    </w:p>
    <w:p w14:paraId="60AA968E" w14:textId="77777777" w:rsidR="00B10C5A" w:rsidRDefault="00B10C5A">
      <w:pPr>
        <w:spacing w:before="2" w:after="0" w:line="360" w:lineRule="auto"/>
        <w:jc w:val="both"/>
        <w:rPr>
          <w:rFonts w:ascii="Arial" w:hAnsi="Arial"/>
          <w:sz w:val="22"/>
          <w:szCs w:val="22"/>
        </w:rPr>
      </w:pPr>
    </w:p>
    <w:p w14:paraId="0B5EADAA" w14:textId="77777777" w:rsidR="00B10C5A" w:rsidRDefault="00EA3470">
      <w:pPr>
        <w:spacing w:before="2" w:after="0" w:line="360" w:lineRule="auto"/>
        <w:jc w:val="both"/>
        <w:rPr>
          <w:rFonts w:ascii="Arial" w:hAnsi="Arial"/>
          <w:sz w:val="22"/>
          <w:szCs w:val="22"/>
        </w:rPr>
      </w:pPr>
      <w:r>
        <w:rPr>
          <w:rFonts w:ascii="Arial" w:hAnsi="Arial"/>
          <w:sz w:val="22"/>
          <w:szCs w:val="22"/>
        </w:rPr>
        <w:t>B. Dénomination de noms du MT86</w:t>
      </w:r>
    </w:p>
    <w:p w14:paraId="4A3911B3" w14:textId="77777777" w:rsidR="00B10C5A" w:rsidRDefault="00B10C5A">
      <w:pPr>
        <w:spacing w:before="2" w:after="0" w:line="360" w:lineRule="auto"/>
        <w:jc w:val="both"/>
        <w:rPr>
          <w:rFonts w:ascii="Arial" w:hAnsi="Arial"/>
          <w:sz w:val="22"/>
          <w:szCs w:val="22"/>
        </w:rPr>
      </w:pPr>
    </w:p>
    <w:p w14:paraId="0A68C9AF" w14:textId="77777777" w:rsidR="00B10C5A" w:rsidRDefault="00EA3470">
      <w:pPr>
        <w:spacing w:before="2" w:after="0" w:line="360" w:lineRule="auto"/>
        <w:jc w:val="both"/>
        <w:rPr>
          <w:rFonts w:ascii="Arial" w:hAnsi="Arial"/>
          <w:sz w:val="22"/>
          <w:szCs w:val="22"/>
        </w:rPr>
      </w:pPr>
      <w:r>
        <w:rPr>
          <w:rFonts w:ascii="Arial" w:hAnsi="Arial"/>
          <w:sz w:val="22"/>
          <w:szCs w:val="22"/>
        </w:rPr>
        <w:t>C. Test de dénomination de verbes lexicaux (DVL-38)</w:t>
      </w:r>
    </w:p>
    <w:p w14:paraId="710E0741" w14:textId="77777777" w:rsidR="00B10C5A" w:rsidRDefault="00B10C5A">
      <w:pPr>
        <w:spacing w:before="2" w:after="0" w:line="360" w:lineRule="auto"/>
        <w:jc w:val="both"/>
        <w:rPr>
          <w:rFonts w:ascii="Arial" w:hAnsi="Arial"/>
          <w:sz w:val="22"/>
          <w:szCs w:val="22"/>
        </w:rPr>
      </w:pPr>
    </w:p>
    <w:p w14:paraId="423929CC" w14:textId="77777777" w:rsidR="00B10C5A" w:rsidRDefault="00EA3470">
      <w:pPr>
        <w:spacing w:before="2" w:after="0" w:line="360" w:lineRule="auto"/>
        <w:jc w:val="both"/>
        <w:rPr>
          <w:rFonts w:ascii="Arial" w:hAnsi="Arial"/>
          <w:sz w:val="22"/>
          <w:szCs w:val="22"/>
        </w:rPr>
      </w:pPr>
      <w:r>
        <w:rPr>
          <w:rFonts w:ascii="Arial" w:hAnsi="Arial"/>
          <w:sz w:val="22"/>
          <w:szCs w:val="22"/>
        </w:rPr>
        <w:t>D. Échelle de gravité de l’aphasie (HDAE)</w:t>
      </w:r>
    </w:p>
    <w:p w14:paraId="26054137" w14:textId="77777777" w:rsidR="00B10C5A" w:rsidRDefault="00B10C5A">
      <w:pPr>
        <w:spacing w:before="2" w:after="0" w:line="360" w:lineRule="auto"/>
        <w:jc w:val="both"/>
        <w:rPr>
          <w:rFonts w:ascii="Arial" w:hAnsi="Arial"/>
          <w:sz w:val="22"/>
          <w:szCs w:val="22"/>
        </w:rPr>
      </w:pPr>
    </w:p>
    <w:p w14:paraId="32A3A71C" w14:textId="77777777" w:rsidR="00B10C5A" w:rsidRDefault="00EA3470">
      <w:pPr>
        <w:spacing w:before="2" w:after="0" w:line="360" w:lineRule="auto"/>
        <w:jc w:val="both"/>
        <w:rPr>
          <w:rFonts w:ascii="Arial" w:hAnsi="Arial"/>
          <w:sz w:val="22"/>
          <w:szCs w:val="22"/>
        </w:rPr>
      </w:pPr>
      <w:r>
        <w:rPr>
          <w:rFonts w:ascii="Arial" w:hAnsi="Arial"/>
          <w:sz w:val="22"/>
          <w:szCs w:val="22"/>
        </w:rPr>
        <w:t>E.Subtest logique et raisonnement - opérations intellectuelles complexes (HDAE) –Uniquement  les 6 premiers items.</w:t>
      </w:r>
    </w:p>
    <w:p w14:paraId="4B4EA5A1" w14:textId="77777777" w:rsidR="00B10C5A" w:rsidRDefault="00B10C5A">
      <w:pPr>
        <w:spacing w:before="2" w:after="0" w:line="360" w:lineRule="auto"/>
        <w:jc w:val="both"/>
        <w:rPr>
          <w:rFonts w:ascii="Arial" w:hAnsi="Arial"/>
          <w:sz w:val="22"/>
          <w:szCs w:val="22"/>
        </w:rPr>
      </w:pPr>
    </w:p>
    <w:p w14:paraId="2334DDC4" w14:textId="77777777" w:rsidR="00B10C5A" w:rsidRDefault="00EA3470">
      <w:pPr>
        <w:spacing w:before="2" w:after="0" w:line="360" w:lineRule="auto"/>
        <w:jc w:val="both"/>
        <w:rPr>
          <w:rFonts w:ascii="Arial" w:hAnsi="Arial"/>
          <w:sz w:val="22"/>
          <w:szCs w:val="22"/>
        </w:rPr>
      </w:pPr>
      <w:r>
        <w:rPr>
          <w:rFonts w:ascii="Arial" w:hAnsi="Arial"/>
          <w:sz w:val="22"/>
          <w:szCs w:val="22"/>
        </w:rPr>
        <w:t>F. Compréhension orale de mots du MT86</w:t>
      </w:r>
    </w:p>
    <w:p w14:paraId="3E2C7E99" w14:textId="77777777" w:rsidR="00B10C5A" w:rsidRDefault="00EA3470">
      <w:pPr>
        <w:spacing w:before="2" w:after="0" w:line="360" w:lineRule="auto"/>
        <w:jc w:val="both"/>
        <w:rPr>
          <w:rFonts w:ascii="Arial" w:hAnsi="Arial"/>
          <w:sz w:val="22"/>
          <w:szCs w:val="22"/>
        </w:rPr>
      </w:pPr>
      <w:r>
        <w:rPr>
          <w:rFonts w:ascii="Arial" w:hAnsi="Arial"/>
          <w:sz w:val="22"/>
          <w:szCs w:val="22"/>
        </w:rPr>
        <w:t xml:space="preserve">   Compréhension orale de phrases du MT86 – Uniquement les 20 premiers items.</w:t>
      </w:r>
    </w:p>
    <w:sectPr w:rsidR="00B10C5A">
      <w:footerReference w:type="default" r:id="rId6"/>
      <w:pgSz w:w="11906" w:h="16838"/>
      <w:pgMar w:top="1134" w:right="1134" w:bottom="1497" w:left="1134" w:header="720" w:footer="144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70B77A" w14:textId="77777777" w:rsidR="0013577E" w:rsidRDefault="0013577E">
      <w:pPr>
        <w:spacing w:after="0"/>
      </w:pPr>
      <w:r>
        <w:separator/>
      </w:r>
    </w:p>
  </w:endnote>
  <w:endnote w:type="continuationSeparator" w:id="0">
    <w:p w14:paraId="583CBD3D" w14:textId="77777777" w:rsidR="0013577E" w:rsidRDefault="001357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ADB4F" w14:textId="77777777" w:rsidR="00233640" w:rsidRDefault="00EA3470">
    <w:pPr>
      <w:pStyle w:val="Footer"/>
      <w:jc w:val="center"/>
    </w:pPr>
    <w:r>
      <w:rPr>
        <w:rFonts w:ascii="Arial" w:hAnsi="Arial"/>
        <w:i/>
        <w:color w:val="404040"/>
        <w:sz w:val="22"/>
      </w:rPr>
      <w:t xml:space="preserve">Protocole AphasiaBank – Sujets aphasiques – Description du protocole - </w:t>
    </w:r>
    <w:r>
      <w:rPr>
        <w:rFonts w:ascii="Arial" w:hAnsi="Arial"/>
        <w:i/>
        <w:color w:val="404040"/>
        <w:sz w:val="22"/>
      </w:rPr>
      <w:fldChar w:fldCharType="begin" w:fldLock="1"/>
    </w:r>
    <w:r>
      <w:rPr>
        <w:rFonts w:ascii="Arial" w:hAnsi="Arial"/>
        <w:i/>
        <w:color w:val="404040"/>
        <w:sz w:val="22"/>
      </w:rPr>
      <w:instrText xml:space="preserve"> DATE \@ "dd'/'MM'/'yy" </w:instrText>
    </w:r>
    <w:r>
      <w:rPr>
        <w:rFonts w:ascii="Arial" w:hAnsi="Arial"/>
        <w:i/>
        <w:color w:val="404040"/>
        <w:sz w:val="22"/>
      </w:rPr>
      <w:fldChar w:fldCharType="separate"/>
    </w:r>
    <w:r>
      <w:rPr>
        <w:rFonts w:ascii="Arial" w:hAnsi="Arial"/>
        <w:i/>
        <w:color w:val="404040"/>
        <w:sz w:val="22"/>
      </w:rPr>
      <w:t>31/07/15</w:t>
    </w:r>
    <w:r>
      <w:rPr>
        <w:rFonts w:ascii="Arial" w:hAnsi="Arial"/>
        <w:i/>
        <w:color w:val="404040"/>
        <w:sz w:val="22"/>
      </w:rPr>
      <w:fldChar w:fldCharType="end"/>
    </w:r>
    <w:r>
      <w:rPr>
        <w:rFonts w:ascii="Arial" w:hAnsi="Arial"/>
        <w:i/>
        <w:color w:val="404040"/>
        <w:sz w:val="22"/>
      </w:rPr>
      <w:t xml:space="preserve"> - </w:t>
    </w:r>
    <w:r>
      <w:rPr>
        <w:rFonts w:ascii="Arial" w:hAnsi="Arial"/>
        <w:i/>
        <w:color w:val="404040"/>
        <w:sz w:val="22"/>
      </w:rPr>
      <w:fldChar w:fldCharType="begin"/>
    </w:r>
    <w:r>
      <w:rPr>
        <w:rFonts w:ascii="Arial" w:hAnsi="Arial"/>
        <w:i/>
        <w:color w:val="404040"/>
        <w:sz w:val="22"/>
      </w:rPr>
      <w:instrText xml:space="preserve"> PAGE </w:instrText>
    </w:r>
    <w:r>
      <w:rPr>
        <w:rFonts w:ascii="Arial" w:hAnsi="Arial"/>
        <w:i/>
        <w:color w:val="404040"/>
        <w:sz w:val="22"/>
      </w:rPr>
      <w:fldChar w:fldCharType="separate"/>
    </w:r>
    <w:r w:rsidR="0013577E">
      <w:rPr>
        <w:rFonts w:ascii="Arial" w:hAnsi="Arial"/>
        <w:i/>
        <w:noProof/>
        <w:color w:val="404040"/>
        <w:sz w:val="22"/>
      </w:rPr>
      <w:t>1</w:t>
    </w:r>
    <w:r>
      <w:rPr>
        <w:rFonts w:ascii="Arial" w:hAnsi="Arial"/>
        <w:i/>
        <w:color w:val="404040"/>
        <w:sz w:val="22"/>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36D6F0" w14:textId="77777777" w:rsidR="0013577E" w:rsidRDefault="0013577E">
      <w:pPr>
        <w:spacing w:after="0"/>
      </w:pPr>
      <w:r>
        <w:rPr>
          <w:color w:val="000000"/>
        </w:rPr>
        <w:ptab w:relativeTo="margin" w:alignment="center" w:leader="none"/>
      </w:r>
    </w:p>
  </w:footnote>
  <w:footnote w:type="continuationSeparator" w:id="0">
    <w:p w14:paraId="033A8171" w14:textId="77777777" w:rsidR="0013577E" w:rsidRDefault="0013577E">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30"/>
  <w:hideSpellingErrors/>
  <w:hideGrammaticalErrors/>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C5A"/>
    <w:rsid w:val="0013577E"/>
    <w:rsid w:val="003E66DF"/>
    <w:rsid w:val="006F1045"/>
    <w:rsid w:val="00B10C5A"/>
    <w:rsid w:val="00EA34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7A8C6C6"/>
  <w15:docId w15:val="{507843DC-9EAF-4E1F-A195-2EF594E38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kern w:val="3"/>
        <w:sz w:val="24"/>
        <w:szCs w:val="24"/>
        <w:lang w:val="fr-FR" w:eastAsia="en-US" w:bidi="ar-SA"/>
      </w:rPr>
    </w:rPrDefault>
    <w:pPrDefault>
      <w:pPr>
        <w:widowControl w:val="0"/>
        <w:suppressAutoHyphens/>
        <w:autoSpaceDN w:val="0"/>
        <w:spacing w:after="200"/>
        <w:textAlignment w:val="baseline"/>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pPr>
      <w:widowControl/>
    </w:pPr>
    <w:rPr>
      <w:color w:val="auto"/>
    </w:rPr>
  </w:style>
  <w:style w:type="paragraph" w:styleId="Heading1">
    <w:name w:val="heading 1"/>
    <w:next w:val="Textbody"/>
    <w:pPr>
      <w:keepNext/>
      <w:keepLines/>
      <w:spacing w:before="480"/>
      <w:outlineLvl w:val="0"/>
    </w:pPr>
    <w:rPr>
      <w:b/>
      <w:color w:val="345A8A"/>
      <w:sz w:val="32"/>
      <w:szCs w:val="32"/>
    </w:rPr>
  </w:style>
  <w:style w:type="paragraph" w:styleId="Heading2">
    <w:name w:val="heading 2"/>
    <w:next w:val="Textbody"/>
    <w:pPr>
      <w:keepNext/>
      <w:keepLines/>
      <w:spacing w:before="200"/>
      <w:outlineLvl w:val="1"/>
    </w:pPr>
    <w:rPr>
      <w:b/>
      <w:color w:val="4F81BD"/>
      <w:sz w:val="26"/>
      <w:szCs w:val="26"/>
    </w:rPr>
  </w:style>
  <w:style w:type="paragraph" w:styleId="Heading3">
    <w:name w:val="heading 3"/>
    <w:next w:val="Textbody"/>
    <w:pPr>
      <w:keepNext/>
      <w:keepLines/>
      <w:spacing w:before="200"/>
      <w:outlineLvl w:val="2"/>
    </w:pPr>
    <w:rPr>
      <w:b/>
      <w:color w:val="4F81BD"/>
    </w:rPr>
  </w:style>
  <w:style w:type="paragraph" w:styleId="Heading4">
    <w:name w:val="heading 4"/>
    <w:next w:val="Textbody"/>
    <w:pPr>
      <w:keepNext/>
      <w:keepLines/>
      <w:spacing w:before="240" w:after="40"/>
      <w:outlineLvl w:val="3"/>
    </w:pPr>
    <w:rPr>
      <w:b/>
    </w:rPr>
  </w:style>
  <w:style w:type="paragraph" w:styleId="Heading5">
    <w:name w:val="heading 5"/>
    <w:next w:val="Textbody"/>
    <w:pPr>
      <w:keepNext/>
      <w:keepLines/>
      <w:spacing w:before="220" w:after="40"/>
      <w:outlineLvl w:val="4"/>
    </w:pPr>
    <w:rPr>
      <w:b/>
      <w:sz w:val="22"/>
      <w:szCs w:val="22"/>
    </w:rPr>
  </w:style>
  <w:style w:type="paragraph" w:styleId="Heading6">
    <w:name w:val="heading 6"/>
    <w:next w:val="Textbody"/>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color w:val="auto"/>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Title">
    <w:name w:val="Title"/>
    <w:basedOn w:val="Normal"/>
    <w:next w:val="Subtitle"/>
    <w:pPr>
      <w:keepNext/>
      <w:keepLines/>
      <w:spacing w:after="300"/>
      <w:jc w:val="center"/>
    </w:pPr>
    <w:rPr>
      <w:b/>
      <w:bCs/>
      <w:color w:val="17365D"/>
      <w:sz w:val="52"/>
      <w:szCs w:val="52"/>
    </w:rPr>
  </w:style>
  <w:style w:type="paragraph" w:styleId="Subtitle">
    <w:name w:val="Subtitle"/>
    <w:basedOn w:val="Normal"/>
    <w:next w:val="Textbody"/>
    <w:pPr>
      <w:keepNext/>
      <w:keepLines/>
      <w:jc w:val="center"/>
    </w:pPr>
    <w:rPr>
      <w:i/>
      <w:iCs/>
      <w:color w:val="4F81BD"/>
      <w:sz w:val="28"/>
      <w:szCs w:val="28"/>
    </w:rPr>
  </w:style>
  <w:style w:type="paragraph" w:styleId="Header">
    <w:name w:val="header"/>
    <w:basedOn w:val="Standard"/>
    <w:pPr>
      <w:suppressLineNumbers/>
      <w:tabs>
        <w:tab w:val="center" w:pos="4153"/>
        <w:tab w:val="right" w:pos="8306"/>
      </w:tabs>
      <w:spacing w:after="0"/>
    </w:pPr>
  </w:style>
  <w:style w:type="paragraph" w:styleId="Footer">
    <w:name w:val="footer"/>
    <w:basedOn w:val="Standard"/>
    <w:pPr>
      <w:suppressLineNumbers/>
      <w:tabs>
        <w:tab w:val="center" w:pos="4153"/>
        <w:tab w:val="right" w:pos="8306"/>
      </w:tabs>
      <w:spacing w:after="0"/>
    </w:pPr>
  </w:style>
  <w:style w:type="character" w:customStyle="1" w:styleId="HeaderChar">
    <w:name w:val="Header Char"/>
    <w:basedOn w:val="DefaultParagraphFont"/>
  </w:style>
  <w:style w:type="character" w:customStyle="1" w:styleId="FooterChar">
    <w:name w:val="Footer 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439</Words>
  <Characters>2503</Characters>
  <Application>Microsoft Macintosh Word</Application>
  <DocSecurity>0</DocSecurity>
  <Lines>20</Lines>
  <Paragraphs>5</Paragraphs>
  <ScaleCrop>false</ScaleCrop>
  <Company/>
  <LinksUpToDate>false</LinksUpToDate>
  <CharactersWithSpaces>2937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macw@cmu.edu</cp:lastModifiedBy>
  <cp:revision>2</cp:revision>
  <dcterms:created xsi:type="dcterms:W3CDTF">2017-06-07T15:51:00Z</dcterms:created>
  <dcterms:modified xsi:type="dcterms:W3CDTF">2017-06-07T15:51:00Z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