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84" w:rsidRPr="00CA1B84" w:rsidRDefault="00CA1B84" w:rsidP="00CA1B84">
      <w:pPr>
        <w:shd w:val="clear" w:color="auto" w:fill="FFFFFF"/>
        <w:spacing w:before="100" w:beforeAutospacing="1" w:after="100" w:afterAutospacing="1"/>
        <w:outlineLvl w:val="0"/>
        <w:rPr>
          <w:rFonts w:ascii="Arial" w:eastAsia="Times New Roman" w:hAnsi="Arial" w:cs="Arial"/>
          <w:noProof w:val="0"/>
          <w:color w:val="3D4A43"/>
          <w:kern w:val="36"/>
          <w:sz w:val="48"/>
          <w:szCs w:val="48"/>
        </w:rPr>
      </w:pPr>
      <w:bookmarkStart w:id="0" w:name="_GoBack"/>
      <w:bookmarkEnd w:id="0"/>
      <w:r w:rsidRPr="00CA1B84">
        <w:rPr>
          <w:rFonts w:ascii="Arial" w:eastAsia="Times New Roman" w:hAnsi="Arial" w:cs="Arial"/>
          <w:noProof w:val="0"/>
          <w:color w:val="3D4A43"/>
          <w:kern w:val="36"/>
          <w:sz w:val="48"/>
          <w:szCs w:val="48"/>
        </w:rPr>
        <w:t>First Mentions</w:t>
      </w:r>
    </w:p>
    <w:p w:rsidR="00CA1B84" w:rsidRPr="00CA1B84" w:rsidRDefault="00CA1B84" w:rsidP="00CA1B84">
      <w:p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noProof w:val="0"/>
          <w:color w:val="3D4A43"/>
        </w:rPr>
        <w:t>The measure of referential cohesion is First Mentions. This measure involves the referring expressions used to introduce characters and selected objects for the first time. The analysis uses all six stories.</w:t>
      </w:r>
    </w:p>
    <w:p w:rsidR="00CA1B84" w:rsidRPr="00CA1B84" w:rsidRDefault="00CA1B84" w:rsidP="00CA1B84">
      <w:pPr>
        <w:numPr>
          <w:ilvl w:val="0"/>
          <w:numId w:val="1"/>
        </w:numPr>
        <w:shd w:val="clear" w:color="auto" w:fill="FFFFFF"/>
        <w:spacing w:before="100" w:beforeAutospacing="1" w:after="100" w:afterAutospacing="1"/>
        <w:rPr>
          <w:rFonts w:ascii="Arial" w:eastAsia="Times New Roman" w:hAnsi="Arial" w:cs="Arial"/>
          <w:noProof w:val="0"/>
          <w:color w:val="3D4A43"/>
        </w:rPr>
      </w:pPr>
      <w:hyperlink r:id="rId5" w:tgtFrame="_blank" w:history="1">
        <w:r w:rsidRPr="00CA1B84">
          <w:rPr>
            <w:rFonts w:ascii="Arial" w:eastAsia="Times New Roman" w:hAnsi="Arial" w:cs="Arial"/>
            <w:noProof w:val="0"/>
            <w:color w:val="007C41"/>
            <w:u w:val="single"/>
          </w:rPr>
          <w:t>First Mentions Scoring Sheet</w:t>
        </w:r>
      </w:hyperlink>
    </w:p>
    <w:p w:rsidR="00CA1B84" w:rsidRPr="00CA1B84" w:rsidRDefault="00CA1B84" w:rsidP="00CA1B84">
      <w:pPr>
        <w:numPr>
          <w:ilvl w:val="0"/>
          <w:numId w:val="1"/>
        </w:numPr>
        <w:shd w:val="clear" w:color="auto" w:fill="FFFFFF"/>
        <w:spacing w:before="100" w:beforeAutospacing="1" w:after="100" w:afterAutospacing="1"/>
        <w:rPr>
          <w:rFonts w:ascii="Arial" w:eastAsia="Times New Roman" w:hAnsi="Arial" w:cs="Arial"/>
          <w:noProof w:val="0"/>
          <w:color w:val="3D4A43"/>
        </w:rPr>
      </w:pPr>
      <w:hyperlink r:id="rId6" w:tgtFrame="_blank" w:history="1">
        <w:r w:rsidRPr="00CA1B84">
          <w:rPr>
            <w:rFonts w:ascii="Arial" w:eastAsia="Times New Roman" w:hAnsi="Arial" w:cs="Arial"/>
            <w:noProof w:val="0"/>
            <w:color w:val="007C41"/>
            <w:u w:val="single"/>
          </w:rPr>
          <w:t>First Mentions Normative tables</w:t>
        </w:r>
      </w:hyperlink>
    </w:p>
    <w:p w:rsidR="00CA1B84" w:rsidRPr="00CA1B84" w:rsidRDefault="00CA1B84" w:rsidP="00CA1B84">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CA1B84">
        <w:rPr>
          <w:rFonts w:ascii="Arial" w:eastAsia="Times New Roman" w:hAnsi="Arial" w:cs="Arial"/>
          <w:noProof w:val="0"/>
          <w:color w:val="3D4A43"/>
          <w:sz w:val="27"/>
          <w:szCs w:val="27"/>
        </w:rPr>
        <w:t>First Mentions Analysis</w:t>
      </w:r>
    </w:p>
    <w:p w:rsidR="00CA1B84" w:rsidRPr="00CA1B84" w:rsidRDefault="00CA1B84" w:rsidP="00CA1B84">
      <w:p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noProof w:val="0"/>
          <w:color w:val="3D4A43"/>
        </w:rPr>
        <w:t>To assess story microstructure, the ENNI includes a measure of cohesion, First Mentions, which can be used to evaluate the referring expressions that a child uses to introduce characters and objects when telling a story. Referring expressions are linguistic forms used to refer to animate beings (the elephant, Ella, she), objects (the train, it), places (the park, there) and concepts (an idea). They can be considered adequate if they are appropriate for the listener's knowledge, shared physical context, and the preceding linguistic context. For example, an indefinite noun phrase such as an elephant or a proper name is appropriate for a new character in a story in the absence of a shared physical context, while the elephant or she would only be appropriate for mentioning the character later on in the story.</w:t>
      </w:r>
      <w:r w:rsidRPr="00CA1B84">
        <w:rPr>
          <w:rFonts w:ascii="Arial" w:eastAsia="Times New Roman" w:hAnsi="Arial" w:cs="Arial"/>
          <w:noProof w:val="0"/>
          <w:color w:val="3D4A43"/>
        </w:rPr>
        <w:br/>
      </w:r>
      <w:r w:rsidRPr="00CA1B84">
        <w:rPr>
          <w:rFonts w:ascii="Arial" w:eastAsia="Times New Roman" w:hAnsi="Arial" w:cs="Arial"/>
          <w:noProof w:val="0"/>
          <w:color w:val="3D4A43"/>
        </w:rPr>
        <w:br/>
        <w:t>Young children frequently introduce referents in a confusing way, often using pronouns such as she, which are appropriate only if the speaker can presuppose that the listener already has the referent in his or her consciousness. The ability to introduce referents appropriately develops gradually through the early school years. Schneider and Dubé (1997) found that Kindergarten and Grade 2 children have more difficulty with first mentions of referents than with subsequent mentions of the referents. Preliminary analyses of ENNI data from 4, 6, and 8 year olds indicates that first mention usage distinguishes among age groups as well as between children with and without language impairments to a greater degree than did subsequent mentions (Schneider, 2001a, 2001b).</w:t>
      </w:r>
      <w:r w:rsidRPr="00CA1B84">
        <w:rPr>
          <w:rFonts w:ascii="Arial" w:eastAsia="Times New Roman" w:hAnsi="Arial" w:cs="Arial"/>
          <w:noProof w:val="0"/>
          <w:color w:val="3D4A43"/>
        </w:rPr>
        <w:br/>
      </w:r>
      <w:r w:rsidRPr="00CA1B84">
        <w:rPr>
          <w:rFonts w:ascii="Arial" w:eastAsia="Times New Roman" w:hAnsi="Arial" w:cs="Arial"/>
          <w:noProof w:val="0"/>
          <w:color w:val="3D4A43"/>
        </w:rPr>
        <w:br/>
        <w:t>To date there is no normed narrative instrument that includes a measure of referential cohesion. Because first mentions appeared to discriminate well among age and language groups, and because the rules for adequate first mentions are more straightforward than for subsequent mentions, we decided to use a measure of first mentions as the measure of referential cohesion. A scoring system was developed that focuses on first mentions of the characters and selected objects, with detailed information on scoring each. The ENNI will facilitate analysis of this important skill.</w:t>
      </w:r>
    </w:p>
    <w:p w:rsidR="00CA1B84" w:rsidRPr="00CA1B84" w:rsidRDefault="00CA1B84" w:rsidP="00CA1B84">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CA1B84">
        <w:rPr>
          <w:rFonts w:ascii="Arial" w:eastAsia="Times New Roman" w:hAnsi="Arial" w:cs="Arial"/>
          <w:noProof w:val="0"/>
          <w:color w:val="3D4A43"/>
          <w:sz w:val="27"/>
          <w:szCs w:val="27"/>
        </w:rPr>
        <w:t>First Mentions Scoring</w:t>
      </w:r>
    </w:p>
    <w:p w:rsidR="00CA1B84" w:rsidRPr="00CA1B84" w:rsidRDefault="00CA1B84" w:rsidP="00CA1B84">
      <w:pPr>
        <w:shd w:val="clear" w:color="auto" w:fill="FFFFFF"/>
        <w:spacing w:before="100" w:beforeAutospacing="1" w:after="100" w:afterAutospacing="1"/>
        <w:outlineLvl w:val="3"/>
        <w:rPr>
          <w:rFonts w:ascii="Arial" w:eastAsia="Times New Roman" w:hAnsi="Arial" w:cs="Arial"/>
          <w:noProof w:val="0"/>
          <w:color w:val="3D4A43"/>
        </w:rPr>
      </w:pPr>
      <w:r w:rsidRPr="00CA1B84">
        <w:rPr>
          <w:rFonts w:ascii="Arial" w:eastAsia="Times New Roman" w:hAnsi="Arial" w:cs="Arial"/>
          <w:noProof w:val="0"/>
          <w:color w:val="3D4A43"/>
        </w:rPr>
        <w:t>Scoring Directions</w:t>
      </w:r>
    </w:p>
    <w:p w:rsidR="00CA1B84" w:rsidRPr="00CA1B84" w:rsidRDefault="00CA1B84" w:rsidP="00CA1B84">
      <w:pPr>
        <w:shd w:val="clear" w:color="auto" w:fill="FFFFFF"/>
        <w:rPr>
          <w:rFonts w:ascii="Arial" w:eastAsia="Times New Roman" w:hAnsi="Arial" w:cs="Arial"/>
          <w:noProof w:val="0"/>
          <w:color w:val="3D4A43"/>
        </w:rPr>
      </w:pPr>
      <w:r w:rsidRPr="00CA1B84">
        <w:rPr>
          <w:rFonts w:ascii="Arial" w:eastAsia="Times New Roman" w:hAnsi="Arial" w:cs="Arial"/>
          <w:noProof w:val="0"/>
          <w:color w:val="3D4A43"/>
        </w:rPr>
        <w:lastRenderedPageBreak/>
        <w:t>Look for the first time each character and object listed on the scoring sheet is mentioned. Score according to the examples on the Scoring Criteria sheets.</w:t>
      </w:r>
      <w:r w:rsidRPr="00CA1B84">
        <w:rPr>
          <w:rFonts w:ascii="Arial" w:eastAsia="Times New Roman" w:hAnsi="Arial" w:cs="Arial"/>
          <w:noProof w:val="0"/>
          <w:color w:val="3D4A43"/>
        </w:rPr>
        <w:br/>
      </w:r>
      <w:r w:rsidRPr="00CA1B84">
        <w:rPr>
          <w:rFonts w:ascii="Arial" w:eastAsia="Times New Roman" w:hAnsi="Arial" w:cs="Arial"/>
          <w:noProof w:val="0"/>
          <w:color w:val="3D4A43"/>
        </w:rPr>
        <w:br/>
        <w:t>Generally speaking, first mentions using an indefinite determiner (a, an) plus noun will be scored as 3. For characters, names are also scored as 3, e.g., Jerry and Ellie. Sometimes that may be the name of the animal, as in Elephant and Giraffe were at the pool. Objects introduced without a determiner are scored as two, except for mass nouns (water) and plurals (planes). Characters and objects introduced with a definite determiner (the, that) will normally be scored as 2 (except for the lifeguard - see criteria below). However, introduction with this is usually okay, as in this elephant is bouncing a ball, in which this elephant would be scored 3.</w:t>
      </w:r>
      <w:r w:rsidRPr="00CA1B84">
        <w:rPr>
          <w:rFonts w:ascii="Arial" w:eastAsia="Times New Roman" w:hAnsi="Arial" w:cs="Arial"/>
          <w:noProof w:val="0"/>
          <w:color w:val="3D4A43"/>
        </w:rPr>
        <w:br/>
      </w:r>
      <w:r w:rsidRPr="00CA1B84">
        <w:rPr>
          <w:rFonts w:ascii="Arial" w:eastAsia="Times New Roman" w:hAnsi="Arial" w:cs="Arial"/>
          <w:noProof w:val="0"/>
          <w:color w:val="3D4A43"/>
        </w:rPr>
        <w:br/>
        <w:t>Pronouns are usually inadequate for first mention and are thus scored as 1. Exception: If the child puts him/herself in the story, a first-person pronoun is adequate (since it refers to the speaker) and is scored as 3, as in the following example:</w:t>
      </w:r>
      <w:r w:rsidRPr="00CA1B84">
        <w:rPr>
          <w:rFonts w:ascii="Arial" w:eastAsia="Times New Roman" w:hAnsi="Arial" w:cs="Arial"/>
          <w:noProof w:val="0"/>
          <w:color w:val="3D4A43"/>
        </w:rPr>
        <w:br/>
      </w:r>
      <w:r w:rsidRPr="00CA1B84">
        <w:rPr>
          <w:rFonts w:ascii="Arial" w:eastAsia="Times New Roman" w:hAnsi="Arial" w:cs="Arial"/>
          <w:noProof w:val="0"/>
          <w:color w:val="3D4A43"/>
        </w:rPr>
        <w:br/>
      </w:r>
    </w:p>
    <w:p w:rsidR="00CA1B84" w:rsidRPr="00CA1B84" w:rsidRDefault="00CA1B84" w:rsidP="00CA1B84">
      <w:pPr>
        <w:numPr>
          <w:ilvl w:val="0"/>
          <w:numId w:val="2"/>
        </w:num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noProof w:val="0"/>
          <w:color w:val="3D4A43"/>
        </w:rPr>
        <w:t>I was playing one day with my friend Elephant.</w:t>
      </w:r>
    </w:p>
    <w:p w:rsidR="00CA1B84" w:rsidRPr="00CA1B84" w:rsidRDefault="00CA1B84" w:rsidP="00CA1B84">
      <w:pPr>
        <w:shd w:val="clear" w:color="auto" w:fill="FFFFFF"/>
        <w:rPr>
          <w:rFonts w:ascii="Arial" w:eastAsia="Times New Roman" w:hAnsi="Arial" w:cs="Arial"/>
          <w:noProof w:val="0"/>
          <w:color w:val="3D4A43"/>
        </w:rPr>
      </w:pPr>
      <w:r w:rsidRPr="00CA1B84">
        <w:rPr>
          <w:rFonts w:ascii="Arial" w:eastAsia="Times New Roman" w:hAnsi="Arial" w:cs="Arial"/>
          <w:noProof w:val="0"/>
          <w:color w:val="3D4A43"/>
        </w:rPr>
        <w:br/>
        <w:t>If a child mentions two characters together, look for a subsequent mention of each character separately and score that. For example:</w:t>
      </w:r>
      <w:r w:rsidRPr="00CA1B84">
        <w:rPr>
          <w:rFonts w:ascii="Arial" w:eastAsia="Times New Roman" w:hAnsi="Arial" w:cs="Arial"/>
          <w:noProof w:val="0"/>
          <w:color w:val="3D4A43"/>
        </w:rPr>
        <w:br/>
      </w:r>
      <w:r w:rsidRPr="00CA1B84">
        <w:rPr>
          <w:rFonts w:ascii="Arial" w:eastAsia="Times New Roman" w:hAnsi="Arial" w:cs="Arial"/>
          <w:noProof w:val="0"/>
          <w:color w:val="3D4A43"/>
        </w:rPr>
        <w:br/>
      </w:r>
    </w:p>
    <w:p w:rsidR="00CA1B84" w:rsidRPr="00CA1B84" w:rsidRDefault="00CA1B84" w:rsidP="00CA1B84">
      <w:pPr>
        <w:numPr>
          <w:ilvl w:val="0"/>
          <w:numId w:val="3"/>
        </w:num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b/>
          <w:bCs/>
          <w:noProof w:val="0"/>
          <w:color w:val="3D4A43"/>
        </w:rPr>
        <w:t>There were two animals at the pool playing ball. It went in the water. The giraffe went to get it. He gave it back to the elephant.</w:t>
      </w:r>
      <w:r w:rsidRPr="00CA1B84">
        <w:rPr>
          <w:rFonts w:ascii="Arial" w:eastAsia="Times New Roman" w:hAnsi="Arial" w:cs="Arial"/>
          <w:noProof w:val="0"/>
          <w:color w:val="3D4A43"/>
        </w:rPr>
        <w:br/>
      </w:r>
      <w:r w:rsidRPr="00CA1B84">
        <w:rPr>
          <w:rFonts w:ascii="Arial" w:eastAsia="Times New Roman" w:hAnsi="Arial" w:cs="Arial"/>
          <w:i/>
          <w:iCs/>
          <w:noProof w:val="0"/>
          <w:color w:val="3D4A43"/>
        </w:rPr>
        <w:t>In this example you would score the giraffe and the elephant rather than two animals. They would each obtain a score of 2.</w:t>
      </w:r>
      <w:r w:rsidRPr="00CA1B84">
        <w:rPr>
          <w:rFonts w:ascii="Arial" w:eastAsia="Times New Roman" w:hAnsi="Arial" w:cs="Arial"/>
          <w:i/>
          <w:iCs/>
          <w:noProof w:val="0"/>
          <w:color w:val="3D4A43"/>
        </w:rPr>
        <w:br/>
      </w:r>
    </w:p>
    <w:p w:rsidR="00CA1B84" w:rsidRPr="00CA1B84" w:rsidRDefault="00CA1B84" w:rsidP="00CA1B84">
      <w:pPr>
        <w:numPr>
          <w:ilvl w:val="0"/>
          <w:numId w:val="3"/>
        </w:num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b/>
          <w:bCs/>
          <w:noProof w:val="0"/>
          <w:color w:val="3D4A43"/>
        </w:rPr>
        <w:t>They were at the pool. The ball fell in. He went to get it for the elephant.</w:t>
      </w:r>
      <w:r w:rsidRPr="00CA1B84">
        <w:rPr>
          <w:rFonts w:ascii="Arial" w:eastAsia="Times New Roman" w:hAnsi="Arial" w:cs="Arial"/>
          <w:noProof w:val="0"/>
          <w:color w:val="3D4A43"/>
        </w:rPr>
        <w:br/>
      </w:r>
      <w:r w:rsidRPr="00CA1B84">
        <w:rPr>
          <w:rFonts w:ascii="Arial" w:eastAsia="Times New Roman" w:hAnsi="Arial" w:cs="Arial"/>
          <w:i/>
          <w:iCs/>
          <w:noProof w:val="0"/>
          <w:color w:val="3D4A43"/>
        </w:rPr>
        <w:t>In this example, he and the elephant would be scored as first mentions of the characters (1 and 2 points respectively).</w:t>
      </w:r>
      <w:r w:rsidRPr="00CA1B84">
        <w:rPr>
          <w:rFonts w:ascii="Arial" w:eastAsia="Times New Roman" w:hAnsi="Arial" w:cs="Arial"/>
          <w:noProof w:val="0"/>
          <w:color w:val="3D4A43"/>
        </w:rPr>
        <w:br/>
      </w:r>
      <w:r w:rsidRPr="00CA1B84">
        <w:rPr>
          <w:rFonts w:ascii="Arial" w:eastAsia="Times New Roman" w:hAnsi="Arial" w:cs="Arial"/>
          <w:noProof w:val="0"/>
          <w:color w:val="3D4A43"/>
        </w:rPr>
        <w:br/>
        <w:t>In the following example, the individual mentions would get 3 full points each:</w:t>
      </w:r>
      <w:r w:rsidRPr="00CA1B84">
        <w:rPr>
          <w:rFonts w:ascii="Arial" w:eastAsia="Times New Roman" w:hAnsi="Arial" w:cs="Arial"/>
          <w:noProof w:val="0"/>
          <w:color w:val="3D4A43"/>
        </w:rPr>
        <w:br/>
      </w:r>
    </w:p>
    <w:p w:rsidR="00CA1B84" w:rsidRPr="00CA1B84" w:rsidRDefault="00CA1B84" w:rsidP="00CA1B84">
      <w:pPr>
        <w:numPr>
          <w:ilvl w:val="0"/>
          <w:numId w:val="3"/>
        </w:num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b/>
          <w:bCs/>
          <w:noProof w:val="0"/>
          <w:color w:val="3D4A43"/>
        </w:rPr>
        <w:t>There were two animals. The first one had a ball that went in the water. The second animal went in to get it. He got it and gave it to the first animal.</w:t>
      </w:r>
      <w:r w:rsidRPr="00CA1B84">
        <w:rPr>
          <w:rFonts w:ascii="Arial" w:eastAsia="Times New Roman" w:hAnsi="Arial" w:cs="Arial"/>
          <w:b/>
          <w:bCs/>
          <w:noProof w:val="0"/>
          <w:color w:val="3D4A43"/>
        </w:rPr>
        <w:br/>
      </w:r>
      <w:r w:rsidRPr="00CA1B84">
        <w:rPr>
          <w:rFonts w:ascii="Arial" w:eastAsia="Times New Roman" w:hAnsi="Arial" w:cs="Arial"/>
          <w:i/>
          <w:iCs/>
          <w:noProof w:val="0"/>
          <w:color w:val="3D4A43"/>
        </w:rPr>
        <w:t>If the characters are never mentioned individually, as in the following example, score they as the first mention for both characters (one point for each).</w:t>
      </w:r>
      <w:r w:rsidRPr="00CA1B84">
        <w:rPr>
          <w:rFonts w:ascii="Arial" w:eastAsia="Times New Roman" w:hAnsi="Arial" w:cs="Arial"/>
          <w:i/>
          <w:iCs/>
          <w:noProof w:val="0"/>
          <w:color w:val="3D4A43"/>
        </w:rPr>
        <w:br/>
      </w:r>
    </w:p>
    <w:p w:rsidR="00CA1B84" w:rsidRPr="00CA1B84" w:rsidRDefault="00CA1B84" w:rsidP="00CA1B84">
      <w:pPr>
        <w:numPr>
          <w:ilvl w:val="0"/>
          <w:numId w:val="3"/>
        </w:num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b/>
          <w:bCs/>
          <w:noProof w:val="0"/>
          <w:color w:val="3D4A43"/>
        </w:rPr>
        <w:t>They were playing ball. Their ball went in the water. They got it out. They got out of the water.</w:t>
      </w:r>
      <w:r w:rsidRPr="00CA1B84">
        <w:rPr>
          <w:rFonts w:ascii="Arial" w:eastAsia="Times New Roman" w:hAnsi="Arial" w:cs="Arial"/>
          <w:b/>
          <w:bCs/>
          <w:noProof w:val="0"/>
          <w:color w:val="3D4A43"/>
        </w:rPr>
        <w:br/>
      </w:r>
      <w:r w:rsidRPr="00CA1B84">
        <w:rPr>
          <w:rFonts w:ascii="Arial" w:eastAsia="Times New Roman" w:hAnsi="Arial" w:cs="Arial"/>
          <w:noProof w:val="0"/>
          <w:color w:val="3D4A43"/>
        </w:rPr>
        <w:br/>
      </w:r>
      <w:r w:rsidRPr="00CA1B84">
        <w:rPr>
          <w:rFonts w:ascii="Arial" w:eastAsia="Times New Roman" w:hAnsi="Arial" w:cs="Arial"/>
          <w:i/>
          <w:iCs/>
          <w:noProof w:val="0"/>
          <w:color w:val="3D4A43"/>
        </w:rPr>
        <w:t xml:space="preserve">Relative clauses: sometimes a relative clause may make a definite noun phrase </w:t>
      </w:r>
      <w:r w:rsidRPr="00CA1B84">
        <w:rPr>
          <w:rFonts w:ascii="Arial" w:eastAsia="Times New Roman" w:hAnsi="Arial" w:cs="Arial"/>
          <w:i/>
          <w:iCs/>
          <w:noProof w:val="0"/>
          <w:color w:val="3D4A43"/>
        </w:rPr>
        <w:lastRenderedPageBreak/>
        <w:t>appropriate for first mention, but not always. In the example below:</w:t>
      </w:r>
      <w:r w:rsidRPr="00CA1B84">
        <w:rPr>
          <w:rFonts w:ascii="Arial" w:eastAsia="Times New Roman" w:hAnsi="Arial" w:cs="Arial"/>
          <w:noProof w:val="0"/>
          <w:color w:val="3D4A43"/>
        </w:rPr>
        <w:br/>
      </w:r>
    </w:p>
    <w:p w:rsidR="00CA1B84" w:rsidRPr="00CA1B84" w:rsidRDefault="00CA1B84" w:rsidP="00CA1B84">
      <w:pPr>
        <w:numPr>
          <w:ilvl w:val="0"/>
          <w:numId w:val="3"/>
        </w:num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b/>
          <w:bCs/>
          <w:noProof w:val="0"/>
          <w:color w:val="3D4A43"/>
        </w:rPr>
        <w:t>...Then the woman who cleans the pool came along with a net.</w:t>
      </w:r>
      <w:r w:rsidRPr="00CA1B84">
        <w:rPr>
          <w:rFonts w:ascii="Arial" w:eastAsia="Times New Roman" w:hAnsi="Arial" w:cs="Arial"/>
          <w:b/>
          <w:bCs/>
          <w:noProof w:val="0"/>
          <w:color w:val="3D4A43"/>
        </w:rPr>
        <w:br/>
      </w:r>
      <w:r w:rsidRPr="00CA1B84">
        <w:rPr>
          <w:rFonts w:ascii="Arial" w:eastAsia="Times New Roman" w:hAnsi="Arial" w:cs="Arial"/>
          <w:noProof w:val="0"/>
          <w:color w:val="3D4A43"/>
        </w:rPr>
        <w:br/>
      </w:r>
      <w:r w:rsidRPr="00CA1B84">
        <w:rPr>
          <w:rFonts w:ascii="Arial" w:eastAsia="Times New Roman" w:hAnsi="Arial" w:cs="Arial"/>
          <w:i/>
          <w:iCs/>
          <w:noProof w:val="0"/>
          <w:color w:val="3D4A43"/>
        </w:rPr>
        <w:t>The expression can be considered appropriate for first mention because it is plausible to assume that a pool would have a person whose job it is to clean it. It would be scored 3. The expression below is not as plausible:</w:t>
      </w:r>
      <w:r w:rsidRPr="00CA1B84">
        <w:rPr>
          <w:rFonts w:ascii="Arial" w:eastAsia="Times New Roman" w:hAnsi="Arial" w:cs="Arial"/>
          <w:noProof w:val="0"/>
          <w:color w:val="3D4A43"/>
        </w:rPr>
        <w:br/>
      </w:r>
    </w:p>
    <w:p w:rsidR="00CA1B84" w:rsidRPr="00CA1B84" w:rsidRDefault="00CA1B84" w:rsidP="00CA1B84">
      <w:pPr>
        <w:numPr>
          <w:ilvl w:val="0"/>
          <w:numId w:val="3"/>
        </w:num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b/>
          <w:bCs/>
          <w:noProof w:val="0"/>
          <w:color w:val="3D4A43"/>
        </w:rPr>
        <w:t>.... Then the woman who catches toys came along with a net.</w:t>
      </w:r>
      <w:r w:rsidRPr="00CA1B84">
        <w:rPr>
          <w:rFonts w:ascii="Arial" w:eastAsia="Times New Roman" w:hAnsi="Arial" w:cs="Arial"/>
          <w:b/>
          <w:bCs/>
          <w:noProof w:val="0"/>
          <w:color w:val="3D4A43"/>
        </w:rPr>
        <w:br/>
      </w:r>
      <w:r w:rsidRPr="00CA1B84">
        <w:rPr>
          <w:rFonts w:ascii="Arial" w:eastAsia="Times New Roman" w:hAnsi="Arial" w:cs="Arial"/>
          <w:i/>
          <w:iCs/>
          <w:noProof w:val="0"/>
          <w:color w:val="3D4A43"/>
        </w:rPr>
        <w:br/>
        <w:t>It is not plausible to assume that a pool would have an employee who catches toys; thus this would be scored as a 2 because of the definite determiner the. (A woman who catches toys would be scored as 3.)</w:t>
      </w:r>
      <w:r w:rsidRPr="00CA1B84">
        <w:rPr>
          <w:rFonts w:ascii="Arial" w:eastAsia="Times New Roman" w:hAnsi="Arial" w:cs="Arial"/>
          <w:i/>
          <w:iCs/>
          <w:noProof w:val="0"/>
          <w:color w:val="3D4A43"/>
        </w:rPr>
        <w:br/>
      </w:r>
      <w:r w:rsidRPr="00CA1B84">
        <w:rPr>
          <w:rFonts w:ascii="Arial" w:eastAsia="Times New Roman" w:hAnsi="Arial" w:cs="Arial"/>
          <w:i/>
          <w:iCs/>
          <w:noProof w:val="0"/>
          <w:color w:val="3D4A43"/>
        </w:rPr>
        <w:br/>
        <w:t>Relative clauses with vague terms: A relative clause may clarify a referent, even if it does so through circumlocutions. If the referent is reasonably clear, score as 3; if not, score as 2. Examples of expressions for "net":</w:t>
      </w:r>
      <w:r w:rsidRPr="00CA1B84">
        <w:rPr>
          <w:rFonts w:ascii="Arial" w:eastAsia="Times New Roman" w:hAnsi="Arial" w:cs="Arial"/>
          <w:i/>
          <w:iCs/>
          <w:noProof w:val="0"/>
          <w:color w:val="3D4A43"/>
        </w:rPr>
        <w:br/>
      </w:r>
      <w:r w:rsidRPr="00CA1B84">
        <w:rPr>
          <w:rFonts w:ascii="Arial" w:eastAsia="Times New Roman" w:hAnsi="Arial" w:cs="Arial"/>
          <w:i/>
          <w:iCs/>
          <w:noProof w:val="0"/>
          <w:color w:val="3D4A43"/>
        </w:rPr>
        <w:br/>
        <w:t>…a thing that you scoop fish with when you want to clean out the tank (score as 3).</w:t>
      </w:r>
      <w:r w:rsidRPr="00CA1B84">
        <w:rPr>
          <w:rFonts w:ascii="Arial" w:eastAsia="Times New Roman" w:hAnsi="Arial" w:cs="Arial"/>
          <w:i/>
          <w:iCs/>
          <w:noProof w:val="0"/>
          <w:color w:val="3D4A43"/>
        </w:rPr>
        <w:br/>
        <w:t>…a thing that you scoop with (score as 2).</w:t>
      </w:r>
    </w:p>
    <w:p w:rsidR="00CA1B84" w:rsidRPr="00CA1B84" w:rsidRDefault="00CA1B84" w:rsidP="00CA1B84">
      <w:pPr>
        <w:shd w:val="clear" w:color="auto" w:fill="FFFFFF"/>
        <w:spacing w:before="100" w:beforeAutospacing="1" w:after="100" w:afterAutospacing="1"/>
        <w:outlineLvl w:val="2"/>
        <w:rPr>
          <w:rFonts w:ascii="Arial" w:eastAsia="Times New Roman" w:hAnsi="Arial" w:cs="Arial"/>
          <w:noProof w:val="0"/>
          <w:color w:val="3D4A43"/>
          <w:sz w:val="27"/>
          <w:szCs w:val="27"/>
        </w:rPr>
      </w:pPr>
      <w:r w:rsidRPr="00CA1B84">
        <w:rPr>
          <w:rFonts w:ascii="Arial" w:eastAsia="Times New Roman" w:hAnsi="Arial" w:cs="Arial"/>
          <w:noProof w:val="0"/>
          <w:color w:val="3D4A43"/>
          <w:sz w:val="27"/>
          <w:szCs w:val="27"/>
        </w:rPr>
        <w:t>First Mentions Scoring Criteria</w:t>
      </w:r>
    </w:p>
    <w:p w:rsidR="00CA1B84" w:rsidRPr="00CA1B84" w:rsidRDefault="00CA1B84" w:rsidP="00CA1B84">
      <w:p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noProof w:val="0"/>
          <w:color w:val="3D4A43"/>
        </w:rPr>
        <w:t>Use this </w:t>
      </w:r>
      <w:hyperlink r:id="rId7" w:tgtFrame="_blank" w:history="1">
        <w:r w:rsidRPr="00CA1B84">
          <w:rPr>
            <w:rFonts w:ascii="Arial" w:eastAsia="Times New Roman" w:hAnsi="Arial" w:cs="Arial"/>
            <w:b/>
            <w:bCs/>
            <w:noProof w:val="0"/>
            <w:color w:val="007C41"/>
            <w:u w:val="single"/>
          </w:rPr>
          <w:t>scoring sheet</w:t>
        </w:r>
      </w:hyperlink>
      <w:r w:rsidRPr="00CA1B84">
        <w:rPr>
          <w:rFonts w:ascii="Arial" w:eastAsia="Times New Roman" w:hAnsi="Arial" w:cs="Arial"/>
          <w:noProof w:val="0"/>
          <w:color w:val="3D4A43"/>
        </w:rPr>
        <w:t> to score first mentions. (PDF revised March 2013).</w:t>
      </w:r>
    </w:p>
    <w:p w:rsidR="00CA1B84" w:rsidRPr="00CA1B84" w:rsidRDefault="00CA1B84" w:rsidP="00CA1B84">
      <w:pPr>
        <w:shd w:val="clear" w:color="auto" w:fill="FFFFFF"/>
        <w:spacing w:before="100" w:beforeAutospacing="1" w:after="100" w:afterAutospacing="1"/>
        <w:rPr>
          <w:rFonts w:ascii="Arial" w:eastAsia="Times New Roman" w:hAnsi="Arial" w:cs="Arial"/>
          <w:noProof w:val="0"/>
          <w:color w:val="3D4A43"/>
        </w:rPr>
      </w:pPr>
      <w:r w:rsidRPr="00CA1B84">
        <w:rPr>
          <w:rFonts w:ascii="Arial" w:eastAsia="Times New Roman" w:hAnsi="Arial" w:cs="Arial"/>
          <w:i/>
          <w:iCs/>
          <w:noProof w:val="0"/>
          <w:color w:val="3D4A43"/>
        </w:rPr>
        <w:t>* Note: Score the first expression that refers to a specific balloon or balloons that the animals get at the end, if possible. For example, if the child says, "He wanted a balloon. He saw a guy with balloons. He asked the guy for a balloon. But he had no money for a balloon. He asked the doctor to buy him a balloon. She gave the man money for balloons. Then they each had a balloon/they had two balloons." Score only the last expression (either a balloon or two balloons). The earlier expressions were nonreferential, that is, they did not refer to a specific balloon but only to the class of objects. The last expression refers to specific balloons.</w:t>
      </w:r>
    </w:p>
    <w:p w:rsidR="00623E94" w:rsidRDefault="00623E94"/>
    <w:sectPr w:rsidR="00623E94" w:rsidSect="00B3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3163C"/>
    <w:multiLevelType w:val="multilevel"/>
    <w:tmpl w:val="5FEE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5A5127"/>
    <w:multiLevelType w:val="multilevel"/>
    <w:tmpl w:val="35B4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41AD5"/>
    <w:multiLevelType w:val="multilevel"/>
    <w:tmpl w:val="1230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84"/>
    <w:rsid w:val="0001151F"/>
    <w:rsid w:val="00052972"/>
    <w:rsid w:val="00072C62"/>
    <w:rsid w:val="00082AD5"/>
    <w:rsid w:val="0008509D"/>
    <w:rsid w:val="000A4312"/>
    <w:rsid w:val="000A54C9"/>
    <w:rsid w:val="000C1DEF"/>
    <w:rsid w:val="000C4334"/>
    <w:rsid w:val="000D3D41"/>
    <w:rsid w:val="000E26CE"/>
    <w:rsid w:val="000F018D"/>
    <w:rsid w:val="000F670E"/>
    <w:rsid w:val="001073D7"/>
    <w:rsid w:val="0012183F"/>
    <w:rsid w:val="001227CB"/>
    <w:rsid w:val="0013529C"/>
    <w:rsid w:val="00136308"/>
    <w:rsid w:val="00136685"/>
    <w:rsid w:val="001369A9"/>
    <w:rsid w:val="0014344A"/>
    <w:rsid w:val="0015206D"/>
    <w:rsid w:val="001529C1"/>
    <w:rsid w:val="00153490"/>
    <w:rsid w:val="00154BA2"/>
    <w:rsid w:val="00176D74"/>
    <w:rsid w:val="00177A43"/>
    <w:rsid w:val="0018496F"/>
    <w:rsid w:val="00190B65"/>
    <w:rsid w:val="0019395E"/>
    <w:rsid w:val="001958B9"/>
    <w:rsid w:val="00197572"/>
    <w:rsid w:val="001B224C"/>
    <w:rsid w:val="001C1F81"/>
    <w:rsid w:val="001D58AC"/>
    <w:rsid w:val="001E144C"/>
    <w:rsid w:val="001E369F"/>
    <w:rsid w:val="001E52AC"/>
    <w:rsid w:val="001E7F68"/>
    <w:rsid w:val="001F48BA"/>
    <w:rsid w:val="001F6706"/>
    <w:rsid w:val="00205551"/>
    <w:rsid w:val="00206241"/>
    <w:rsid w:val="00210B5B"/>
    <w:rsid w:val="00213585"/>
    <w:rsid w:val="00213D86"/>
    <w:rsid w:val="002229C5"/>
    <w:rsid w:val="00231188"/>
    <w:rsid w:val="002429B4"/>
    <w:rsid w:val="0026391C"/>
    <w:rsid w:val="00264DB3"/>
    <w:rsid w:val="0027083B"/>
    <w:rsid w:val="00271337"/>
    <w:rsid w:val="00283C27"/>
    <w:rsid w:val="002928E8"/>
    <w:rsid w:val="002968BC"/>
    <w:rsid w:val="002A67B8"/>
    <w:rsid w:val="002B03A4"/>
    <w:rsid w:val="002B24FC"/>
    <w:rsid w:val="002C525F"/>
    <w:rsid w:val="002C7E65"/>
    <w:rsid w:val="002E4106"/>
    <w:rsid w:val="002F0D00"/>
    <w:rsid w:val="00306674"/>
    <w:rsid w:val="0033382C"/>
    <w:rsid w:val="0033428E"/>
    <w:rsid w:val="003626EF"/>
    <w:rsid w:val="0036787A"/>
    <w:rsid w:val="00371153"/>
    <w:rsid w:val="003744F1"/>
    <w:rsid w:val="0037555B"/>
    <w:rsid w:val="0038557B"/>
    <w:rsid w:val="00391478"/>
    <w:rsid w:val="003920F7"/>
    <w:rsid w:val="003A53A0"/>
    <w:rsid w:val="003A7C72"/>
    <w:rsid w:val="003B3DE6"/>
    <w:rsid w:val="003B4067"/>
    <w:rsid w:val="003B6BAB"/>
    <w:rsid w:val="003C79CB"/>
    <w:rsid w:val="003D12EE"/>
    <w:rsid w:val="003F38B8"/>
    <w:rsid w:val="003F4DCD"/>
    <w:rsid w:val="00405255"/>
    <w:rsid w:val="0040698F"/>
    <w:rsid w:val="004114FF"/>
    <w:rsid w:val="004176F8"/>
    <w:rsid w:val="00422860"/>
    <w:rsid w:val="00422F52"/>
    <w:rsid w:val="00425D55"/>
    <w:rsid w:val="00441B9D"/>
    <w:rsid w:val="00452B8F"/>
    <w:rsid w:val="00457925"/>
    <w:rsid w:val="004749EB"/>
    <w:rsid w:val="00474C27"/>
    <w:rsid w:val="00482AE2"/>
    <w:rsid w:val="00485AB2"/>
    <w:rsid w:val="00487575"/>
    <w:rsid w:val="00492D69"/>
    <w:rsid w:val="00496FD1"/>
    <w:rsid w:val="004A3472"/>
    <w:rsid w:val="004A4956"/>
    <w:rsid w:val="004B0EDD"/>
    <w:rsid w:val="004B1443"/>
    <w:rsid w:val="004B463F"/>
    <w:rsid w:val="004C30C4"/>
    <w:rsid w:val="004C37FF"/>
    <w:rsid w:val="004C47A1"/>
    <w:rsid w:val="004E408C"/>
    <w:rsid w:val="004E4B34"/>
    <w:rsid w:val="004E607F"/>
    <w:rsid w:val="004F2D78"/>
    <w:rsid w:val="004F2F4B"/>
    <w:rsid w:val="004F3118"/>
    <w:rsid w:val="00500861"/>
    <w:rsid w:val="00521099"/>
    <w:rsid w:val="005236FA"/>
    <w:rsid w:val="00537DAC"/>
    <w:rsid w:val="00541887"/>
    <w:rsid w:val="005433DE"/>
    <w:rsid w:val="005460B6"/>
    <w:rsid w:val="005504AD"/>
    <w:rsid w:val="0057035A"/>
    <w:rsid w:val="00575D44"/>
    <w:rsid w:val="00577B36"/>
    <w:rsid w:val="00582F46"/>
    <w:rsid w:val="0058768D"/>
    <w:rsid w:val="00587A6D"/>
    <w:rsid w:val="00592C1C"/>
    <w:rsid w:val="00592C36"/>
    <w:rsid w:val="00594511"/>
    <w:rsid w:val="00595716"/>
    <w:rsid w:val="005A1F5E"/>
    <w:rsid w:val="005C006B"/>
    <w:rsid w:val="005C39B4"/>
    <w:rsid w:val="005D28E8"/>
    <w:rsid w:val="005D5766"/>
    <w:rsid w:val="005E14F0"/>
    <w:rsid w:val="005E14F8"/>
    <w:rsid w:val="005E3175"/>
    <w:rsid w:val="005E6CCC"/>
    <w:rsid w:val="005E77B8"/>
    <w:rsid w:val="005F487B"/>
    <w:rsid w:val="0060172C"/>
    <w:rsid w:val="006025FF"/>
    <w:rsid w:val="0060268F"/>
    <w:rsid w:val="006077F3"/>
    <w:rsid w:val="0061735B"/>
    <w:rsid w:val="00617F8E"/>
    <w:rsid w:val="00620FDE"/>
    <w:rsid w:val="00623E94"/>
    <w:rsid w:val="00634AE7"/>
    <w:rsid w:val="00635FC6"/>
    <w:rsid w:val="00640A4C"/>
    <w:rsid w:val="00643A2B"/>
    <w:rsid w:val="006476A0"/>
    <w:rsid w:val="00684B8E"/>
    <w:rsid w:val="006A200E"/>
    <w:rsid w:val="006A3C13"/>
    <w:rsid w:val="006A6081"/>
    <w:rsid w:val="006B1589"/>
    <w:rsid w:val="006B1CFE"/>
    <w:rsid w:val="006B65B4"/>
    <w:rsid w:val="006B6647"/>
    <w:rsid w:val="006C488C"/>
    <w:rsid w:val="006C6A23"/>
    <w:rsid w:val="006E00FD"/>
    <w:rsid w:val="006E1F0E"/>
    <w:rsid w:val="006E3AED"/>
    <w:rsid w:val="006F7E31"/>
    <w:rsid w:val="00714098"/>
    <w:rsid w:val="0072101B"/>
    <w:rsid w:val="007255B4"/>
    <w:rsid w:val="00726AC7"/>
    <w:rsid w:val="007328AF"/>
    <w:rsid w:val="00734723"/>
    <w:rsid w:val="00744AB2"/>
    <w:rsid w:val="00745E88"/>
    <w:rsid w:val="00746CF8"/>
    <w:rsid w:val="00751378"/>
    <w:rsid w:val="00752D91"/>
    <w:rsid w:val="00753D7C"/>
    <w:rsid w:val="00754BE2"/>
    <w:rsid w:val="00756ACC"/>
    <w:rsid w:val="00763A43"/>
    <w:rsid w:val="00763C53"/>
    <w:rsid w:val="0076600D"/>
    <w:rsid w:val="00776D3D"/>
    <w:rsid w:val="00783724"/>
    <w:rsid w:val="007865E0"/>
    <w:rsid w:val="00790023"/>
    <w:rsid w:val="007909F7"/>
    <w:rsid w:val="007A4EDA"/>
    <w:rsid w:val="007A50B2"/>
    <w:rsid w:val="007B049A"/>
    <w:rsid w:val="007B5676"/>
    <w:rsid w:val="007B5A1E"/>
    <w:rsid w:val="007C2E1C"/>
    <w:rsid w:val="007C73AD"/>
    <w:rsid w:val="007D3A72"/>
    <w:rsid w:val="007E5385"/>
    <w:rsid w:val="007E7684"/>
    <w:rsid w:val="00803435"/>
    <w:rsid w:val="00810B4C"/>
    <w:rsid w:val="00825479"/>
    <w:rsid w:val="00830390"/>
    <w:rsid w:val="00833A87"/>
    <w:rsid w:val="00843331"/>
    <w:rsid w:val="00844E18"/>
    <w:rsid w:val="00845FFF"/>
    <w:rsid w:val="00847483"/>
    <w:rsid w:val="00883ADC"/>
    <w:rsid w:val="00890DB5"/>
    <w:rsid w:val="00892E26"/>
    <w:rsid w:val="008A7F53"/>
    <w:rsid w:val="008B5A2B"/>
    <w:rsid w:val="008B77D8"/>
    <w:rsid w:val="008D71C9"/>
    <w:rsid w:val="008E18E8"/>
    <w:rsid w:val="008E7689"/>
    <w:rsid w:val="008F5C4B"/>
    <w:rsid w:val="008F7CA3"/>
    <w:rsid w:val="009037EB"/>
    <w:rsid w:val="009104C3"/>
    <w:rsid w:val="009161CF"/>
    <w:rsid w:val="009176D6"/>
    <w:rsid w:val="00920B0D"/>
    <w:rsid w:val="0092368F"/>
    <w:rsid w:val="0092690D"/>
    <w:rsid w:val="009320AB"/>
    <w:rsid w:val="00932223"/>
    <w:rsid w:val="009347EA"/>
    <w:rsid w:val="0093508B"/>
    <w:rsid w:val="00941C76"/>
    <w:rsid w:val="00951277"/>
    <w:rsid w:val="00962181"/>
    <w:rsid w:val="00976C4B"/>
    <w:rsid w:val="009802C9"/>
    <w:rsid w:val="009A1FAD"/>
    <w:rsid w:val="009B2390"/>
    <w:rsid w:val="009B47F8"/>
    <w:rsid w:val="009B72E6"/>
    <w:rsid w:val="009C17D6"/>
    <w:rsid w:val="009D2F44"/>
    <w:rsid w:val="009D49BF"/>
    <w:rsid w:val="009E2755"/>
    <w:rsid w:val="009E4E32"/>
    <w:rsid w:val="009F7DE1"/>
    <w:rsid w:val="00A03EA0"/>
    <w:rsid w:val="00A06405"/>
    <w:rsid w:val="00A103F3"/>
    <w:rsid w:val="00A13CF1"/>
    <w:rsid w:val="00A316EC"/>
    <w:rsid w:val="00A36E92"/>
    <w:rsid w:val="00A40BFF"/>
    <w:rsid w:val="00A41160"/>
    <w:rsid w:val="00A47DE2"/>
    <w:rsid w:val="00A61369"/>
    <w:rsid w:val="00A62CD1"/>
    <w:rsid w:val="00A640CD"/>
    <w:rsid w:val="00A6787D"/>
    <w:rsid w:val="00A70D36"/>
    <w:rsid w:val="00A73B4F"/>
    <w:rsid w:val="00A93064"/>
    <w:rsid w:val="00A95A8E"/>
    <w:rsid w:val="00AA715B"/>
    <w:rsid w:val="00AB5270"/>
    <w:rsid w:val="00AB65C7"/>
    <w:rsid w:val="00AC62D3"/>
    <w:rsid w:val="00AC7390"/>
    <w:rsid w:val="00AE2364"/>
    <w:rsid w:val="00AE3FD6"/>
    <w:rsid w:val="00AE7AA2"/>
    <w:rsid w:val="00AE7D8C"/>
    <w:rsid w:val="00AF001F"/>
    <w:rsid w:val="00B1207C"/>
    <w:rsid w:val="00B12A6D"/>
    <w:rsid w:val="00B1338F"/>
    <w:rsid w:val="00B30A46"/>
    <w:rsid w:val="00B33581"/>
    <w:rsid w:val="00B34945"/>
    <w:rsid w:val="00B3746C"/>
    <w:rsid w:val="00B52B85"/>
    <w:rsid w:val="00B731B5"/>
    <w:rsid w:val="00B77675"/>
    <w:rsid w:val="00BA0680"/>
    <w:rsid w:val="00BA1677"/>
    <w:rsid w:val="00BA3ECE"/>
    <w:rsid w:val="00BB636C"/>
    <w:rsid w:val="00BC08F3"/>
    <w:rsid w:val="00BC7D7F"/>
    <w:rsid w:val="00BD5F79"/>
    <w:rsid w:val="00BE4C36"/>
    <w:rsid w:val="00BF6B30"/>
    <w:rsid w:val="00C31638"/>
    <w:rsid w:val="00C34B08"/>
    <w:rsid w:val="00C3658F"/>
    <w:rsid w:val="00C40114"/>
    <w:rsid w:val="00C449CD"/>
    <w:rsid w:val="00C45D71"/>
    <w:rsid w:val="00C638B4"/>
    <w:rsid w:val="00C71787"/>
    <w:rsid w:val="00C732DD"/>
    <w:rsid w:val="00C76FBE"/>
    <w:rsid w:val="00C77813"/>
    <w:rsid w:val="00C77E94"/>
    <w:rsid w:val="00C91EEE"/>
    <w:rsid w:val="00CA1B84"/>
    <w:rsid w:val="00CA6246"/>
    <w:rsid w:val="00CA7BA2"/>
    <w:rsid w:val="00CB00C3"/>
    <w:rsid w:val="00CB15DB"/>
    <w:rsid w:val="00CC361F"/>
    <w:rsid w:val="00CC5299"/>
    <w:rsid w:val="00CD5054"/>
    <w:rsid w:val="00CE5154"/>
    <w:rsid w:val="00CE689F"/>
    <w:rsid w:val="00CF51B8"/>
    <w:rsid w:val="00CF7732"/>
    <w:rsid w:val="00D20234"/>
    <w:rsid w:val="00D3272E"/>
    <w:rsid w:val="00D33657"/>
    <w:rsid w:val="00D37871"/>
    <w:rsid w:val="00D42305"/>
    <w:rsid w:val="00D454BC"/>
    <w:rsid w:val="00D70061"/>
    <w:rsid w:val="00D72E45"/>
    <w:rsid w:val="00D74975"/>
    <w:rsid w:val="00D77AAB"/>
    <w:rsid w:val="00D85B9B"/>
    <w:rsid w:val="00D95E01"/>
    <w:rsid w:val="00DA2720"/>
    <w:rsid w:val="00DA6D91"/>
    <w:rsid w:val="00DB500C"/>
    <w:rsid w:val="00DB70AB"/>
    <w:rsid w:val="00DC0B52"/>
    <w:rsid w:val="00DC5A71"/>
    <w:rsid w:val="00DD434E"/>
    <w:rsid w:val="00DE4D7A"/>
    <w:rsid w:val="00DE77BA"/>
    <w:rsid w:val="00DF330B"/>
    <w:rsid w:val="00DF39B3"/>
    <w:rsid w:val="00E20972"/>
    <w:rsid w:val="00E23535"/>
    <w:rsid w:val="00E254B7"/>
    <w:rsid w:val="00E41167"/>
    <w:rsid w:val="00E421A5"/>
    <w:rsid w:val="00E50EBA"/>
    <w:rsid w:val="00E51C95"/>
    <w:rsid w:val="00E5243B"/>
    <w:rsid w:val="00E53743"/>
    <w:rsid w:val="00E57618"/>
    <w:rsid w:val="00E64804"/>
    <w:rsid w:val="00E718F4"/>
    <w:rsid w:val="00E82473"/>
    <w:rsid w:val="00E863F6"/>
    <w:rsid w:val="00E8684B"/>
    <w:rsid w:val="00E86D7E"/>
    <w:rsid w:val="00E92AFE"/>
    <w:rsid w:val="00E92E5D"/>
    <w:rsid w:val="00E97B99"/>
    <w:rsid w:val="00EA11C8"/>
    <w:rsid w:val="00EA7EFD"/>
    <w:rsid w:val="00EB431C"/>
    <w:rsid w:val="00EC36BB"/>
    <w:rsid w:val="00ED5790"/>
    <w:rsid w:val="00ED73C8"/>
    <w:rsid w:val="00ED79CB"/>
    <w:rsid w:val="00EE0B2B"/>
    <w:rsid w:val="00EF3885"/>
    <w:rsid w:val="00EF5BB9"/>
    <w:rsid w:val="00F13119"/>
    <w:rsid w:val="00F14E5E"/>
    <w:rsid w:val="00F2492E"/>
    <w:rsid w:val="00F311CF"/>
    <w:rsid w:val="00F3243D"/>
    <w:rsid w:val="00F44A2C"/>
    <w:rsid w:val="00F569C4"/>
    <w:rsid w:val="00F5721B"/>
    <w:rsid w:val="00F62EFB"/>
    <w:rsid w:val="00F657D7"/>
    <w:rsid w:val="00F77FE3"/>
    <w:rsid w:val="00F83019"/>
    <w:rsid w:val="00F90ADC"/>
    <w:rsid w:val="00F965D1"/>
    <w:rsid w:val="00FA4228"/>
    <w:rsid w:val="00FB19C4"/>
    <w:rsid w:val="00FB2675"/>
    <w:rsid w:val="00FB353E"/>
    <w:rsid w:val="00FC3A1A"/>
    <w:rsid w:val="00FC4533"/>
    <w:rsid w:val="00FD135A"/>
    <w:rsid w:val="00FD1A3E"/>
    <w:rsid w:val="00FD4ED8"/>
    <w:rsid w:val="00FD5F7E"/>
    <w:rsid w:val="00FD65C8"/>
    <w:rsid w:val="00FE1D73"/>
    <w:rsid w:val="00FF0BDB"/>
    <w:rsid w:val="00FF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B777E0"/>
  <w15:chartTrackingRefBased/>
  <w15:docId w15:val="{2083D996-C2EB-BD47-890B-36796837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CA1B84"/>
    <w:pPr>
      <w:spacing w:before="100" w:beforeAutospacing="1" w:after="100" w:afterAutospacing="1"/>
      <w:outlineLvl w:val="0"/>
    </w:pPr>
    <w:rPr>
      <w:rFonts w:ascii="Times New Roman" w:eastAsia="Times New Roman" w:hAnsi="Times New Roman" w:cs="Times New Roman"/>
      <w:b/>
      <w:bCs/>
      <w:noProof w:val="0"/>
      <w:kern w:val="36"/>
      <w:sz w:val="48"/>
      <w:szCs w:val="48"/>
    </w:rPr>
  </w:style>
  <w:style w:type="paragraph" w:styleId="Heading3">
    <w:name w:val="heading 3"/>
    <w:basedOn w:val="Normal"/>
    <w:link w:val="Heading3Char"/>
    <w:uiPriority w:val="9"/>
    <w:qFormat/>
    <w:rsid w:val="00CA1B84"/>
    <w:pPr>
      <w:spacing w:before="100" w:beforeAutospacing="1" w:after="100" w:afterAutospacing="1"/>
      <w:outlineLvl w:val="2"/>
    </w:pPr>
    <w:rPr>
      <w:rFonts w:ascii="Times New Roman" w:eastAsia="Times New Roman" w:hAnsi="Times New Roman" w:cs="Times New Roman"/>
      <w:b/>
      <w:bCs/>
      <w:noProof w:val="0"/>
      <w:sz w:val="27"/>
      <w:szCs w:val="27"/>
    </w:rPr>
  </w:style>
  <w:style w:type="paragraph" w:styleId="Heading4">
    <w:name w:val="heading 4"/>
    <w:basedOn w:val="Normal"/>
    <w:link w:val="Heading4Char"/>
    <w:uiPriority w:val="9"/>
    <w:qFormat/>
    <w:rsid w:val="00CA1B84"/>
    <w:pPr>
      <w:spacing w:before="100" w:beforeAutospacing="1" w:after="100" w:afterAutospacing="1"/>
      <w:outlineLvl w:val="3"/>
    </w:pPr>
    <w:rPr>
      <w:rFonts w:ascii="Times New Roman" w:eastAsia="Times New Roman" w:hAnsi="Times New Roman" w:cs="Times New Roman"/>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
    <w:name w:val="example"/>
    <w:basedOn w:val="Normal"/>
    <w:autoRedefine/>
    <w:qFormat/>
    <w:rsid w:val="00FD65C8"/>
    <w:pPr>
      <w:pBdr>
        <w:top w:val="nil"/>
        <w:left w:val="nil"/>
        <w:bottom w:val="nil"/>
        <w:right w:val="nil"/>
        <w:between w:val="nil"/>
        <w:bar w:val="nil"/>
      </w:pBdr>
      <w:tabs>
        <w:tab w:val="left" w:pos="990"/>
      </w:tabs>
      <w:spacing w:line="480" w:lineRule="auto"/>
      <w:ind w:left="180"/>
    </w:pPr>
    <w:rPr>
      <w:rFonts w:ascii="Courier" w:eastAsia="Arial Unicode MS" w:hAnsi="Courier" w:cs="Arial"/>
      <w:color w:val="000000"/>
      <w:sz w:val="20"/>
      <w:szCs w:val="20"/>
      <w:u w:color="000000"/>
      <w:bdr w:val="nil"/>
    </w:rPr>
  </w:style>
  <w:style w:type="character" w:customStyle="1" w:styleId="Heading1Char">
    <w:name w:val="Heading 1 Char"/>
    <w:basedOn w:val="DefaultParagraphFont"/>
    <w:link w:val="Heading1"/>
    <w:uiPriority w:val="9"/>
    <w:rsid w:val="00CA1B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1B8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A1B84"/>
    <w:rPr>
      <w:rFonts w:ascii="Times New Roman" w:eastAsia="Times New Roman" w:hAnsi="Times New Roman" w:cs="Times New Roman"/>
      <w:b/>
      <w:bCs/>
    </w:rPr>
  </w:style>
  <w:style w:type="paragraph" w:styleId="NormalWeb">
    <w:name w:val="Normal (Web)"/>
    <w:basedOn w:val="Normal"/>
    <w:uiPriority w:val="99"/>
    <w:semiHidden/>
    <w:unhideWhenUsed/>
    <w:rsid w:val="00CA1B84"/>
    <w:pPr>
      <w:spacing w:before="100" w:beforeAutospacing="1" w:after="100" w:afterAutospacing="1"/>
    </w:pPr>
    <w:rPr>
      <w:rFonts w:ascii="Times New Roman" w:eastAsia="Times New Roman" w:hAnsi="Times New Roman" w:cs="Times New Roman"/>
      <w:noProof w:val="0"/>
    </w:rPr>
  </w:style>
  <w:style w:type="character" w:styleId="Hyperlink">
    <w:name w:val="Hyperlink"/>
    <w:basedOn w:val="DefaultParagraphFont"/>
    <w:uiPriority w:val="99"/>
    <w:semiHidden/>
    <w:unhideWhenUsed/>
    <w:rsid w:val="00CA1B84"/>
    <w:rPr>
      <w:color w:val="0000FF"/>
      <w:u w:val="single"/>
    </w:rPr>
  </w:style>
  <w:style w:type="character" w:styleId="Strong">
    <w:name w:val="Strong"/>
    <w:basedOn w:val="DefaultParagraphFont"/>
    <w:uiPriority w:val="22"/>
    <w:qFormat/>
    <w:rsid w:val="00CA1B84"/>
    <w:rPr>
      <w:b/>
      <w:bCs/>
    </w:rPr>
  </w:style>
  <w:style w:type="character" w:styleId="Emphasis">
    <w:name w:val="Emphasis"/>
    <w:basedOn w:val="DefaultParagraphFont"/>
    <w:uiPriority w:val="20"/>
    <w:qFormat/>
    <w:rsid w:val="00CA1B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720579">
      <w:bodyDiv w:val="1"/>
      <w:marLeft w:val="0"/>
      <w:marRight w:val="0"/>
      <w:marTop w:val="0"/>
      <w:marBottom w:val="0"/>
      <w:divBdr>
        <w:top w:val="none" w:sz="0" w:space="0" w:color="auto"/>
        <w:left w:val="none" w:sz="0" w:space="0" w:color="auto"/>
        <w:bottom w:val="none" w:sz="0" w:space="0" w:color="auto"/>
        <w:right w:val="none" w:sz="0" w:space="0" w:color="auto"/>
      </w:divBdr>
      <w:divsChild>
        <w:div w:id="537354443">
          <w:marLeft w:val="0"/>
          <w:marRight w:val="0"/>
          <w:marTop w:val="0"/>
          <w:marBottom w:val="0"/>
          <w:divBdr>
            <w:top w:val="none" w:sz="0" w:space="0" w:color="auto"/>
            <w:left w:val="none" w:sz="0" w:space="0" w:color="auto"/>
            <w:bottom w:val="none" w:sz="0" w:space="0" w:color="auto"/>
            <w:right w:val="none" w:sz="0" w:space="0" w:color="auto"/>
          </w:divBdr>
          <w:divsChild>
            <w:div w:id="1452818327">
              <w:marLeft w:val="0"/>
              <w:marRight w:val="0"/>
              <w:marTop w:val="0"/>
              <w:marBottom w:val="0"/>
              <w:divBdr>
                <w:top w:val="none" w:sz="0" w:space="0" w:color="auto"/>
                <w:left w:val="none" w:sz="0" w:space="0" w:color="auto"/>
                <w:bottom w:val="none" w:sz="0" w:space="0" w:color="auto"/>
                <w:right w:val="none" w:sz="0" w:space="0" w:color="auto"/>
              </w:divBdr>
              <w:divsChild>
                <w:div w:id="1871141530">
                  <w:marLeft w:val="0"/>
                  <w:marRight w:val="0"/>
                  <w:marTop w:val="0"/>
                  <w:marBottom w:val="0"/>
                  <w:divBdr>
                    <w:top w:val="none" w:sz="0" w:space="0" w:color="auto"/>
                    <w:left w:val="none" w:sz="0" w:space="0" w:color="auto"/>
                    <w:bottom w:val="none" w:sz="0" w:space="0" w:color="auto"/>
                    <w:right w:val="none" w:sz="0" w:space="0" w:color="auto"/>
                  </w:divBdr>
                  <w:divsChild>
                    <w:div w:id="1671130456">
                      <w:marLeft w:val="0"/>
                      <w:marRight w:val="0"/>
                      <w:marTop w:val="0"/>
                      <w:marBottom w:val="0"/>
                      <w:divBdr>
                        <w:top w:val="none" w:sz="0" w:space="0" w:color="auto"/>
                        <w:left w:val="none" w:sz="0" w:space="0" w:color="auto"/>
                        <w:bottom w:val="none" w:sz="0" w:space="0" w:color="auto"/>
                        <w:right w:val="none" w:sz="0" w:space="0" w:color="auto"/>
                      </w:divBdr>
                      <w:divsChild>
                        <w:div w:id="215169481">
                          <w:marLeft w:val="0"/>
                          <w:marRight w:val="0"/>
                          <w:marTop w:val="377"/>
                          <w:marBottom w:val="0"/>
                          <w:divBdr>
                            <w:top w:val="none" w:sz="0" w:space="0" w:color="auto"/>
                            <w:left w:val="none" w:sz="0" w:space="0" w:color="auto"/>
                            <w:bottom w:val="none" w:sz="0" w:space="0" w:color="auto"/>
                            <w:right w:val="none" w:sz="0" w:space="0" w:color="auto"/>
                          </w:divBdr>
                          <w:divsChild>
                            <w:div w:id="1187332438">
                              <w:marLeft w:val="0"/>
                              <w:marRight w:val="0"/>
                              <w:marTop w:val="0"/>
                              <w:marBottom w:val="0"/>
                              <w:divBdr>
                                <w:top w:val="none" w:sz="0" w:space="0" w:color="auto"/>
                                <w:left w:val="none" w:sz="0" w:space="0" w:color="auto"/>
                                <w:bottom w:val="none" w:sz="0" w:space="0" w:color="auto"/>
                                <w:right w:val="none" w:sz="0" w:space="0" w:color="auto"/>
                              </w:divBdr>
                              <w:divsChild>
                                <w:div w:id="1371303769">
                                  <w:marLeft w:val="0"/>
                                  <w:marRight w:val="0"/>
                                  <w:marTop w:val="0"/>
                                  <w:marBottom w:val="0"/>
                                  <w:divBdr>
                                    <w:top w:val="none" w:sz="0" w:space="0" w:color="auto"/>
                                    <w:left w:val="none" w:sz="0" w:space="0" w:color="auto"/>
                                    <w:bottom w:val="none" w:sz="0" w:space="0" w:color="auto"/>
                                    <w:right w:val="none" w:sz="0" w:space="0" w:color="auto"/>
                                  </w:divBdr>
                                  <w:divsChild>
                                    <w:div w:id="1024093350">
                                      <w:marLeft w:val="0"/>
                                      <w:marRight w:val="0"/>
                                      <w:marTop w:val="0"/>
                                      <w:marBottom w:val="0"/>
                                      <w:divBdr>
                                        <w:top w:val="none" w:sz="0" w:space="0" w:color="auto"/>
                                        <w:left w:val="none" w:sz="0" w:space="0" w:color="auto"/>
                                        <w:bottom w:val="none" w:sz="0" w:space="0" w:color="auto"/>
                                        <w:right w:val="none" w:sz="0" w:space="0" w:color="auto"/>
                                      </w:divBdr>
                                      <w:divsChild>
                                        <w:div w:id="19296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lberta.ca/communications-sciences-and-disorders/media-library/documents/enni/enni-frist-mentions-scoring-crite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alberta.ca/communications-sciences-and-disorders/media-library/documents/enni/fm-norms.pdf" TargetMode="External"/><Relationship Id="rId5" Type="http://schemas.openxmlformats.org/officeDocument/2006/relationships/hyperlink" Target="https://www.ualberta.ca/communications-sciences-and-disorders/media-library/documents/enni/enni-frist-mentions-scoring-criteri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macw</dc:creator>
  <cp:keywords/>
  <dc:description/>
  <cp:lastModifiedBy>macw</cp:lastModifiedBy>
  <cp:revision>1</cp:revision>
  <dcterms:created xsi:type="dcterms:W3CDTF">2020-04-26T19:31:00Z</dcterms:created>
  <dcterms:modified xsi:type="dcterms:W3CDTF">2020-04-26T19:31:00Z</dcterms:modified>
</cp:coreProperties>
</file>