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202BC5A" w:rsidR="0063739E" w:rsidRDefault="00E26845">
      <w:pPr>
        <w:jc w:val="center"/>
        <w:rPr>
          <w:b/>
        </w:rPr>
      </w:pPr>
      <w:proofErr w:type="spellStart"/>
      <w:r>
        <w:rPr>
          <w:b/>
        </w:rPr>
        <w:t>DementiaBank</w:t>
      </w:r>
      <w:proofErr w:type="spellEnd"/>
      <w:r>
        <w:rPr>
          <w:b/>
        </w:rPr>
        <w:t xml:space="preserve"> Protocol </w:t>
      </w:r>
    </w:p>
    <w:p w14:paraId="00000002" w14:textId="77777777" w:rsidR="0063739E" w:rsidRDefault="0063739E">
      <w:pPr>
        <w:jc w:val="center"/>
      </w:pPr>
    </w:p>
    <w:p w14:paraId="00000003" w14:textId="07E178F5" w:rsidR="0063739E" w:rsidRDefault="00E26845">
      <w:pPr>
        <w:rPr>
          <w:b/>
        </w:rPr>
      </w:pPr>
      <w:r>
        <w:rPr>
          <w:b/>
        </w:rPr>
        <w:t xml:space="preserve">Discourse </w:t>
      </w:r>
      <w:r w:rsidR="00EF6046">
        <w:rPr>
          <w:b/>
        </w:rPr>
        <w:t>Protocol</w:t>
      </w:r>
    </w:p>
    <w:p w14:paraId="00000004" w14:textId="77777777" w:rsidR="0063739E" w:rsidRDefault="0063739E"/>
    <w:p w14:paraId="00000005" w14:textId="77777777" w:rsidR="0063739E" w:rsidRDefault="00E26845">
      <w:pPr>
        <w:numPr>
          <w:ilvl w:val="0"/>
          <w:numId w:val="1"/>
        </w:numPr>
      </w:pPr>
      <w:r>
        <w:t>Picture Descriptions</w:t>
      </w:r>
    </w:p>
    <w:p w14:paraId="00000006" w14:textId="4CDB9C36" w:rsidR="0063739E" w:rsidRDefault="00E26845">
      <w:pPr>
        <w:numPr>
          <w:ilvl w:val="1"/>
          <w:numId w:val="1"/>
        </w:numPr>
      </w:pPr>
      <w:r>
        <w:t>Cookie Theft</w:t>
      </w:r>
      <w:r w:rsidR="007774C1">
        <w:t xml:space="preserve"> </w:t>
      </w:r>
      <w:r w:rsidR="007774C1" w:rsidRPr="007774C1">
        <w:t>(</w:t>
      </w:r>
      <w:proofErr w:type="spellStart"/>
      <w:r w:rsidR="007774C1" w:rsidRPr="007774C1">
        <w:t>Goodglass</w:t>
      </w:r>
      <w:proofErr w:type="spellEnd"/>
      <w:r w:rsidR="007774C1" w:rsidRPr="007774C1">
        <w:t xml:space="preserve"> &amp; Kaplan, 1983)</w:t>
      </w:r>
      <w:r>
        <w:t>: The participant will be presented with a picture and asked to describe elements of the scene.</w:t>
      </w:r>
    </w:p>
    <w:p w14:paraId="00000009" w14:textId="77777777" w:rsidR="0063739E" w:rsidRDefault="0063739E">
      <w:pPr>
        <w:ind w:left="1440"/>
      </w:pPr>
    </w:p>
    <w:p w14:paraId="0000000A" w14:textId="77777777" w:rsidR="0063739E" w:rsidRDefault="00E26845">
      <w:pPr>
        <w:numPr>
          <w:ilvl w:val="0"/>
          <w:numId w:val="1"/>
        </w:numPr>
      </w:pPr>
      <w:r>
        <w:t>Story Narrative</w:t>
      </w:r>
    </w:p>
    <w:p w14:paraId="1352390A" w14:textId="77777777" w:rsidR="007774C1" w:rsidRDefault="007774C1" w:rsidP="007774C1">
      <w:pPr>
        <w:numPr>
          <w:ilvl w:val="1"/>
          <w:numId w:val="1"/>
        </w:numPr>
      </w:pPr>
      <w:r>
        <w:t xml:space="preserve">Cat Rescue </w:t>
      </w:r>
      <w:r w:rsidRPr="007774C1">
        <w:t>(Nicholas &amp; Brookshire, 1993)</w:t>
      </w:r>
      <w:r>
        <w:t>: The participant will be presented with a picture and asked to produce a narrative describing the picture.</w:t>
      </w:r>
    </w:p>
    <w:p w14:paraId="610B8DF7" w14:textId="4FCDCE02" w:rsidR="007774C1" w:rsidRDefault="007774C1" w:rsidP="007774C1">
      <w:pPr>
        <w:numPr>
          <w:ilvl w:val="1"/>
          <w:numId w:val="1"/>
        </w:numPr>
      </w:pPr>
      <w:r>
        <w:t xml:space="preserve">“Going and Coming” </w:t>
      </w:r>
      <w:r w:rsidRPr="007774C1">
        <w:t>(Rockwell, 1947)</w:t>
      </w:r>
      <w:r>
        <w:t>: The participant will be presented with a picture and asked to produce a narrative describing the picture.</w:t>
      </w:r>
    </w:p>
    <w:p w14:paraId="0000000B" w14:textId="7046A3EC" w:rsidR="0063739E" w:rsidRDefault="00E26845">
      <w:pPr>
        <w:numPr>
          <w:ilvl w:val="1"/>
          <w:numId w:val="1"/>
        </w:numPr>
      </w:pPr>
      <w:r>
        <w:t>Cinderella</w:t>
      </w:r>
      <w:r w:rsidR="007774C1">
        <w:t xml:space="preserve"> </w:t>
      </w:r>
      <w:r w:rsidR="007774C1" w:rsidRPr="007774C1">
        <w:t>(Grimes, 2005)</w:t>
      </w:r>
      <w:r>
        <w:t xml:space="preserve">: The participant will be presented with pictures from the classic Cinderella story </w:t>
      </w:r>
      <w:r w:rsidR="009E0D1A">
        <w:t>and then (without the picture book)</w:t>
      </w:r>
      <w:r>
        <w:t xml:space="preserve"> describe a narrative with both the story structure and descriptive details.</w:t>
      </w:r>
    </w:p>
    <w:p w14:paraId="0000000C" w14:textId="77777777" w:rsidR="0063739E" w:rsidRDefault="0063739E">
      <w:pPr>
        <w:ind w:left="1440"/>
      </w:pPr>
    </w:p>
    <w:p w14:paraId="0000000D" w14:textId="77777777" w:rsidR="0063739E" w:rsidRDefault="00E26845">
      <w:pPr>
        <w:numPr>
          <w:ilvl w:val="0"/>
          <w:numId w:val="1"/>
        </w:numPr>
      </w:pPr>
      <w:r>
        <w:t>Procedural Narrative</w:t>
      </w:r>
    </w:p>
    <w:p w14:paraId="0000000E" w14:textId="77777777" w:rsidR="0063739E" w:rsidRDefault="00E26845">
      <w:pPr>
        <w:numPr>
          <w:ilvl w:val="1"/>
          <w:numId w:val="1"/>
        </w:numPr>
      </w:pPr>
      <w:r>
        <w:t xml:space="preserve">Peanut Butter and Jelly Sandwich: The participant will be prompted to describe how to make a peanut butter and jelly sandwich (or other simple lunch, if appropriate). </w:t>
      </w:r>
    </w:p>
    <w:p w14:paraId="0000000F" w14:textId="77777777" w:rsidR="0063739E" w:rsidRDefault="0063739E">
      <w:pPr>
        <w:ind w:left="1440"/>
      </w:pPr>
    </w:p>
    <w:p w14:paraId="00000010" w14:textId="77777777" w:rsidR="0063739E" w:rsidRDefault="00E26845">
      <w:pPr>
        <w:numPr>
          <w:ilvl w:val="0"/>
          <w:numId w:val="1"/>
        </w:numPr>
      </w:pPr>
      <w:r>
        <w:t>Personal Narrative</w:t>
      </w:r>
    </w:p>
    <w:p w14:paraId="00000011" w14:textId="77777777" w:rsidR="0063739E" w:rsidRDefault="00E26845">
      <w:pPr>
        <w:numPr>
          <w:ilvl w:val="1"/>
          <w:numId w:val="1"/>
        </w:numPr>
      </w:pPr>
      <w:r>
        <w:t xml:space="preserve">Hometown: The participant will be prompted to evoke a personal narrative about their life (e.g., hometown). </w:t>
      </w:r>
    </w:p>
    <w:p w14:paraId="00000012" w14:textId="77777777" w:rsidR="0063739E" w:rsidRDefault="0063739E"/>
    <w:p w14:paraId="00000013" w14:textId="0D1AC604" w:rsidR="0063739E" w:rsidRDefault="00EF6046">
      <w:r>
        <w:rPr>
          <w:b/>
        </w:rPr>
        <w:t>Cognitive-Linguistic Battery</w:t>
      </w:r>
    </w:p>
    <w:p w14:paraId="00000014" w14:textId="77777777" w:rsidR="0063739E" w:rsidRDefault="0063739E">
      <w:pPr>
        <w:spacing w:line="240" w:lineRule="auto"/>
      </w:pPr>
    </w:p>
    <w:p w14:paraId="00000015" w14:textId="77777777" w:rsidR="0063739E" w:rsidRDefault="00E26845">
      <w:pPr>
        <w:numPr>
          <w:ilvl w:val="0"/>
          <w:numId w:val="2"/>
        </w:numPr>
        <w:spacing w:line="240" w:lineRule="auto"/>
      </w:pPr>
      <w:r>
        <w:t xml:space="preserve">Montreal Cognitive Assessment (MoCA v.7.1; </w:t>
      </w:r>
      <w:proofErr w:type="spellStart"/>
      <w:r>
        <w:t>Nasreddine</w:t>
      </w:r>
      <w:proofErr w:type="spellEnd"/>
      <w:r>
        <w:t>, et al., 2015): A 30-question cognitive screening test designed to detect mild cognitive impairment and Alzheimer's disease</w:t>
      </w:r>
    </w:p>
    <w:p w14:paraId="00000016" w14:textId="4671C5C1" w:rsidR="0063739E" w:rsidRDefault="00E26845">
      <w:pPr>
        <w:numPr>
          <w:ilvl w:val="1"/>
          <w:numId w:val="2"/>
        </w:numPr>
        <w:spacing w:line="240" w:lineRule="auto"/>
        <w:rPr>
          <w:color w:val="363636"/>
          <w:highlight w:val="white"/>
        </w:rPr>
      </w:pPr>
      <w:r>
        <w:rPr>
          <w:color w:val="363636"/>
          <w:highlight w:val="white"/>
        </w:rPr>
        <w:t>Training and certification are now free for students, faculty members, and academic researchers (proof of status is required).</w:t>
      </w:r>
    </w:p>
    <w:p w14:paraId="00000017" w14:textId="77777777" w:rsidR="0063739E" w:rsidRDefault="00000000">
      <w:pPr>
        <w:numPr>
          <w:ilvl w:val="2"/>
          <w:numId w:val="2"/>
        </w:numPr>
        <w:spacing w:line="240" w:lineRule="auto"/>
      </w:pPr>
      <w:hyperlink r:id="rId5">
        <w:r w:rsidR="00E26845">
          <w:rPr>
            <w:color w:val="1155CC"/>
            <w:u w:val="single"/>
          </w:rPr>
          <w:t>https://www.mocatest.org/training-certification/</w:t>
        </w:r>
      </w:hyperlink>
    </w:p>
    <w:p w14:paraId="00000018" w14:textId="77777777" w:rsidR="0063739E" w:rsidRDefault="0063739E">
      <w:pPr>
        <w:spacing w:line="240" w:lineRule="auto"/>
        <w:ind w:left="1440"/>
      </w:pPr>
    </w:p>
    <w:p w14:paraId="00000019" w14:textId="73B2EDA4" w:rsidR="0063739E" w:rsidRDefault="00E26845">
      <w:pPr>
        <w:numPr>
          <w:ilvl w:val="0"/>
          <w:numId w:val="2"/>
        </w:numPr>
        <w:spacing w:line="240" w:lineRule="auto"/>
      </w:pPr>
      <w:r>
        <w:t xml:space="preserve">Boston Naming Test-Short Form (BNT-SF; Kaplan, </w:t>
      </w:r>
      <w:proofErr w:type="spellStart"/>
      <w:r>
        <w:t>Goodglass</w:t>
      </w:r>
      <w:proofErr w:type="spellEnd"/>
      <w:r>
        <w:t>, &amp; Weintraub, 2001): A 15-item measure of confrontation naming abilities</w:t>
      </w:r>
    </w:p>
    <w:p w14:paraId="3253AA3C" w14:textId="77777777" w:rsidR="00EF6046" w:rsidRDefault="00EF6046" w:rsidP="00EF6046">
      <w:pPr>
        <w:spacing w:line="240" w:lineRule="auto"/>
        <w:ind w:left="720"/>
      </w:pPr>
    </w:p>
    <w:p w14:paraId="5C29FE00" w14:textId="7730D373" w:rsidR="00EF6046" w:rsidRDefault="00EF6046" w:rsidP="00EF6046">
      <w:pPr>
        <w:numPr>
          <w:ilvl w:val="0"/>
          <w:numId w:val="2"/>
        </w:numPr>
        <w:spacing w:line="240" w:lineRule="auto"/>
      </w:pPr>
      <w:r>
        <w:t>Hopkins Verbal Learning Test – Revised (HVLT-R; Benedict et al., 1998): A measure of immediate and delayed episodic memory given a word list</w:t>
      </w:r>
      <w:r>
        <w:br/>
        <w:t xml:space="preserve">           ***This is a Level C test***</w:t>
      </w:r>
    </w:p>
    <w:p w14:paraId="3AE81DE3" w14:textId="77777777" w:rsidR="00EF6046" w:rsidRDefault="00EF6046" w:rsidP="00EF6046">
      <w:pPr>
        <w:pStyle w:val="ListParagraph"/>
      </w:pPr>
    </w:p>
    <w:p w14:paraId="5FD2F404" w14:textId="102BDACF" w:rsidR="00EF6046" w:rsidRDefault="00EF6046" w:rsidP="00EF6046">
      <w:pPr>
        <w:numPr>
          <w:ilvl w:val="0"/>
          <w:numId w:val="2"/>
        </w:numPr>
        <w:spacing w:line="240" w:lineRule="auto"/>
      </w:pPr>
      <w:r>
        <w:t>Wechsler Memory Scale – Revised: Logical Memory I and II (WMS-R; Wechsler, 1987): A measure of episodic memory through immediate and delayed short story retell</w:t>
      </w:r>
    </w:p>
    <w:p w14:paraId="0000001A" w14:textId="061F18B0" w:rsidR="0063739E" w:rsidRDefault="00EF6046" w:rsidP="00EF6046">
      <w:pPr>
        <w:spacing w:line="240" w:lineRule="auto"/>
        <w:ind w:left="720" w:firstLine="720"/>
      </w:pPr>
      <w:r>
        <w:t>***This is a Level C test***</w:t>
      </w:r>
    </w:p>
    <w:p w14:paraId="0000001B" w14:textId="77777777" w:rsidR="0063739E" w:rsidRDefault="0063739E">
      <w:pPr>
        <w:spacing w:line="240" w:lineRule="auto"/>
        <w:ind w:left="720"/>
      </w:pPr>
    </w:p>
    <w:p w14:paraId="0000001C" w14:textId="77777777" w:rsidR="0063739E" w:rsidRDefault="00E26845">
      <w:pPr>
        <w:rPr>
          <w:b/>
        </w:rPr>
      </w:pPr>
      <w:r>
        <w:rPr>
          <w:b/>
        </w:rPr>
        <w:t xml:space="preserve">Miscellaneous Information </w:t>
      </w:r>
    </w:p>
    <w:p w14:paraId="0000001D" w14:textId="77777777" w:rsidR="0063739E" w:rsidRDefault="0063739E"/>
    <w:p w14:paraId="0000001E" w14:textId="77777777" w:rsidR="0063739E" w:rsidRDefault="00E26845">
      <w:pPr>
        <w:numPr>
          <w:ilvl w:val="0"/>
          <w:numId w:val="3"/>
        </w:numPr>
      </w:pPr>
      <w:r>
        <w:t xml:space="preserve">Demographic Information Form: The participant will provide basic information about themself (e.g., age, race, education). </w:t>
      </w:r>
    </w:p>
    <w:p w14:paraId="0000001F" w14:textId="77777777" w:rsidR="0063739E" w:rsidRDefault="0063739E">
      <w:pPr>
        <w:ind w:left="1440"/>
      </w:pPr>
    </w:p>
    <w:p w14:paraId="00000020" w14:textId="69AF118B" w:rsidR="007774C1" w:rsidRDefault="00E26845">
      <w:pPr>
        <w:numPr>
          <w:ilvl w:val="0"/>
          <w:numId w:val="3"/>
        </w:numPr>
      </w:pPr>
      <w:r>
        <w:t>Medical Information Form: The investigator will provide information used to determine participant classification.</w:t>
      </w:r>
    </w:p>
    <w:p w14:paraId="315374A8" w14:textId="61B396D7" w:rsidR="0063739E" w:rsidRPr="007774C1" w:rsidRDefault="007774C1" w:rsidP="007774C1">
      <w:pPr>
        <w:jc w:val="center"/>
        <w:rPr>
          <w:b/>
          <w:bCs/>
        </w:rPr>
      </w:pPr>
      <w:r w:rsidRPr="007774C1">
        <w:rPr>
          <w:b/>
          <w:bCs/>
        </w:rPr>
        <w:br w:type="page"/>
      </w:r>
      <w:r w:rsidRPr="007774C1">
        <w:rPr>
          <w:b/>
          <w:bCs/>
        </w:rPr>
        <w:lastRenderedPageBreak/>
        <w:t>References:</w:t>
      </w:r>
    </w:p>
    <w:p w14:paraId="0FB77B77" w14:textId="0D084100" w:rsidR="007774C1" w:rsidRDefault="007774C1" w:rsidP="007774C1"/>
    <w:p w14:paraId="28468A99" w14:textId="2D8497AF" w:rsidR="007774C1" w:rsidRDefault="007774C1" w:rsidP="007774C1">
      <w:pPr>
        <w:pStyle w:val="Bibliography"/>
      </w:pPr>
      <w:r w:rsidRPr="00796B08">
        <w:t xml:space="preserve">Benedict, R. H. B., </w:t>
      </w:r>
      <w:proofErr w:type="spellStart"/>
      <w:r w:rsidRPr="00796B08">
        <w:t>Schretlen</w:t>
      </w:r>
      <w:proofErr w:type="spellEnd"/>
      <w:r w:rsidRPr="00796B08">
        <w:t xml:space="preserve">, D., </w:t>
      </w:r>
      <w:proofErr w:type="spellStart"/>
      <w:r w:rsidRPr="00796B08">
        <w:t>Groninger</w:t>
      </w:r>
      <w:proofErr w:type="spellEnd"/>
      <w:r w:rsidRPr="00796B08">
        <w:t xml:space="preserve">, L., &amp; Brandt, J. (1998). Hopkins Verbal Learning Test – Revised: Normative </w:t>
      </w:r>
      <w:r>
        <w:t>d</w:t>
      </w:r>
      <w:r w:rsidRPr="00796B08">
        <w:t xml:space="preserve">ata and </w:t>
      </w:r>
      <w:r>
        <w:t>a</w:t>
      </w:r>
      <w:r w:rsidRPr="00796B08">
        <w:t xml:space="preserve">nalysis of </w:t>
      </w:r>
      <w:r>
        <w:t>i</w:t>
      </w:r>
      <w:r w:rsidRPr="00796B08">
        <w:t>nter-</w:t>
      </w:r>
      <w:r>
        <w:t>f</w:t>
      </w:r>
      <w:r w:rsidRPr="00796B08">
        <w:t xml:space="preserve">orm and </w:t>
      </w:r>
      <w:r>
        <w:t>t</w:t>
      </w:r>
      <w:r w:rsidRPr="00796B08">
        <w:t>est-</w:t>
      </w:r>
      <w:r>
        <w:t>r</w:t>
      </w:r>
      <w:r w:rsidRPr="00796B08">
        <w:t xml:space="preserve">etest </w:t>
      </w:r>
      <w:r>
        <w:t>r</w:t>
      </w:r>
      <w:r w:rsidRPr="00796B08">
        <w:t xml:space="preserve">eliability. </w:t>
      </w:r>
      <w:r w:rsidRPr="00796B08">
        <w:rPr>
          <w:i/>
          <w:iCs/>
        </w:rPr>
        <w:t>The Clinical Neuropsychologist</w:t>
      </w:r>
      <w:r w:rsidRPr="00796B08">
        <w:t xml:space="preserve">, </w:t>
      </w:r>
      <w:r w:rsidRPr="00796B08">
        <w:rPr>
          <w:i/>
          <w:iCs/>
        </w:rPr>
        <w:t>12</w:t>
      </w:r>
      <w:r w:rsidRPr="00796B08">
        <w:t>(1), 43–55. https://doi.org/10.1076/clin.12.1.43.1726</w:t>
      </w:r>
    </w:p>
    <w:p w14:paraId="6F4C8D04" w14:textId="77777777" w:rsidR="007774C1" w:rsidRDefault="007774C1" w:rsidP="007774C1">
      <w:pPr>
        <w:pStyle w:val="Bibliography"/>
      </w:pPr>
    </w:p>
    <w:p w14:paraId="258F356E" w14:textId="353FE54D" w:rsidR="007774C1" w:rsidRDefault="007774C1" w:rsidP="007774C1">
      <w:pPr>
        <w:pStyle w:val="Bibliography"/>
      </w:pPr>
      <w:proofErr w:type="spellStart"/>
      <w:r w:rsidRPr="00796B08">
        <w:t>Goodglass</w:t>
      </w:r>
      <w:proofErr w:type="spellEnd"/>
      <w:r w:rsidRPr="00796B08">
        <w:t xml:space="preserve">, H., &amp; Kaplan, E. (1983). </w:t>
      </w:r>
      <w:r w:rsidRPr="00796B08">
        <w:rPr>
          <w:i/>
          <w:iCs/>
        </w:rPr>
        <w:t>Boston diagnostic aphasia examination booklet</w:t>
      </w:r>
      <w:r w:rsidRPr="00796B08">
        <w:t xml:space="preserve">. Lea &amp; </w:t>
      </w:r>
      <w:proofErr w:type="spellStart"/>
      <w:r w:rsidRPr="00796B08">
        <w:t>Febiger</w:t>
      </w:r>
      <w:proofErr w:type="spellEnd"/>
      <w:r w:rsidRPr="00796B08">
        <w:t>.</w:t>
      </w:r>
    </w:p>
    <w:p w14:paraId="5597217A" w14:textId="3566A91F" w:rsidR="007774C1" w:rsidRDefault="007774C1" w:rsidP="007774C1"/>
    <w:p w14:paraId="3E72D737" w14:textId="554969D9" w:rsidR="007774C1" w:rsidRDefault="007774C1" w:rsidP="007774C1">
      <w:pPr>
        <w:pStyle w:val="Bibliography"/>
      </w:pPr>
      <w:r w:rsidRPr="00796B08">
        <w:t xml:space="preserve">Grimes, N. (2005). </w:t>
      </w:r>
      <w:r w:rsidRPr="00796B08">
        <w:rPr>
          <w:i/>
          <w:iCs/>
        </w:rPr>
        <w:t>Walt Disney’s Cinderella</w:t>
      </w:r>
      <w:r w:rsidRPr="00796B08">
        <w:t>. Random House.</w:t>
      </w:r>
    </w:p>
    <w:p w14:paraId="4A87B218" w14:textId="77777777" w:rsidR="007774C1" w:rsidRPr="007774C1" w:rsidRDefault="007774C1" w:rsidP="007774C1"/>
    <w:p w14:paraId="1852945C" w14:textId="21EC1964" w:rsidR="007774C1" w:rsidRDefault="007774C1" w:rsidP="007774C1">
      <w:pPr>
        <w:pStyle w:val="Bibliography"/>
      </w:pPr>
      <w:r w:rsidRPr="00796B08">
        <w:t xml:space="preserve">Kaplan, E., </w:t>
      </w:r>
      <w:proofErr w:type="spellStart"/>
      <w:r w:rsidRPr="00796B08">
        <w:t>Goodglass</w:t>
      </w:r>
      <w:proofErr w:type="spellEnd"/>
      <w:r w:rsidRPr="00796B08">
        <w:t xml:space="preserve">, H., &amp; Weintraub, S. (1983). </w:t>
      </w:r>
      <w:r w:rsidRPr="00796B08">
        <w:rPr>
          <w:i/>
          <w:iCs/>
        </w:rPr>
        <w:t>The Boston Naming Test</w:t>
      </w:r>
      <w:r w:rsidRPr="00796B08">
        <w:t xml:space="preserve">. Lea &amp; </w:t>
      </w:r>
      <w:proofErr w:type="spellStart"/>
      <w:r w:rsidRPr="00796B08">
        <w:t>Febiger</w:t>
      </w:r>
      <w:proofErr w:type="spellEnd"/>
      <w:r w:rsidRPr="00796B08">
        <w:t>.</w:t>
      </w:r>
    </w:p>
    <w:p w14:paraId="7996E385" w14:textId="77777777" w:rsidR="007774C1" w:rsidRPr="007774C1" w:rsidRDefault="007774C1" w:rsidP="007774C1"/>
    <w:p w14:paraId="5D03E734" w14:textId="2CA36F7C" w:rsidR="007774C1" w:rsidRDefault="007774C1" w:rsidP="007774C1">
      <w:pPr>
        <w:rPr>
          <w:i/>
          <w:iCs/>
        </w:rPr>
      </w:pPr>
      <w:proofErr w:type="spellStart"/>
      <w:r w:rsidRPr="00796B08">
        <w:t>Nasreddine</w:t>
      </w:r>
      <w:proofErr w:type="spellEnd"/>
      <w:r w:rsidRPr="00796B08">
        <w:t xml:space="preserve">, Z. S., Phillips, N. A., </w:t>
      </w:r>
      <w:proofErr w:type="spellStart"/>
      <w:r w:rsidRPr="00796B08">
        <w:t>Bédirian</w:t>
      </w:r>
      <w:proofErr w:type="spellEnd"/>
      <w:r w:rsidRPr="00796B08">
        <w:t xml:space="preserve">, V., Charbonneau, S., Whitehead, V., Collin, I., Cummings, J. L., &amp; </w:t>
      </w:r>
      <w:proofErr w:type="spellStart"/>
      <w:r w:rsidRPr="00796B08">
        <w:t>Chertkow</w:t>
      </w:r>
      <w:proofErr w:type="spellEnd"/>
      <w:r w:rsidRPr="00796B08">
        <w:t xml:space="preserve">, H. (2005). The Montreal Cognitive Assessment, MoCA: A brief screening tool for mild cognitive impairment. </w:t>
      </w:r>
      <w:r w:rsidRPr="00796B08">
        <w:rPr>
          <w:i/>
          <w:iCs/>
        </w:rPr>
        <w:t>Journal of the American</w:t>
      </w:r>
    </w:p>
    <w:p w14:paraId="14F8BFCA" w14:textId="7D6FE1EE" w:rsidR="007774C1" w:rsidRDefault="007774C1" w:rsidP="007774C1">
      <w:pPr>
        <w:rPr>
          <w:i/>
          <w:iCs/>
        </w:rPr>
      </w:pPr>
    </w:p>
    <w:p w14:paraId="483B656A" w14:textId="6D43EBA2" w:rsidR="007774C1" w:rsidRPr="007774C1" w:rsidRDefault="007774C1" w:rsidP="007774C1">
      <w:pPr>
        <w:pStyle w:val="Bibliography"/>
      </w:pPr>
      <w:r w:rsidRPr="00796B08">
        <w:t xml:space="preserve">Nicholas, M., </w:t>
      </w:r>
      <w:proofErr w:type="spellStart"/>
      <w:r w:rsidRPr="00796B08">
        <w:t>Obler</w:t>
      </w:r>
      <w:proofErr w:type="spellEnd"/>
      <w:r w:rsidRPr="00796B08">
        <w:t>, L. K., Albert, M. L., &amp; Helm-</w:t>
      </w:r>
      <w:proofErr w:type="spellStart"/>
      <w:r w:rsidRPr="00796B08">
        <w:t>Estabrooks</w:t>
      </w:r>
      <w:proofErr w:type="spellEnd"/>
      <w:r w:rsidRPr="00796B08">
        <w:t xml:space="preserve">, N. (1985). Empty speech in Alzheimer’s disease and fluent aphasia. </w:t>
      </w:r>
      <w:r w:rsidRPr="00796B08">
        <w:rPr>
          <w:i/>
          <w:iCs/>
        </w:rPr>
        <w:t>Journal of Speech, Language, and Hearing Research</w:t>
      </w:r>
      <w:r w:rsidRPr="00796B08">
        <w:t xml:space="preserve">, </w:t>
      </w:r>
      <w:r w:rsidRPr="00796B08">
        <w:rPr>
          <w:i/>
          <w:iCs/>
        </w:rPr>
        <w:t>28</w:t>
      </w:r>
      <w:r w:rsidRPr="00796B08">
        <w:t>(3), 405–410.</w:t>
      </w:r>
    </w:p>
    <w:p w14:paraId="2599EA81" w14:textId="77777777" w:rsidR="007774C1" w:rsidRDefault="007774C1" w:rsidP="007774C1">
      <w:pPr>
        <w:rPr>
          <w:i/>
          <w:iCs/>
        </w:rPr>
      </w:pPr>
    </w:p>
    <w:p w14:paraId="36B51098" w14:textId="25E276C2" w:rsidR="007774C1" w:rsidRDefault="007774C1" w:rsidP="007774C1">
      <w:pPr>
        <w:pStyle w:val="Bibliography"/>
      </w:pPr>
      <w:r w:rsidRPr="00796B08">
        <w:t xml:space="preserve">Rockwell, N. (1947). </w:t>
      </w:r>
      <w:r w:rsidRPr="00796B08">
        <w:rPr>
          <w:i/>
          <w:iCs/>
        </w:rPr>
        <w:t>Going and Coming</w:t>
      </w:r>
      <w:r w:rsidRPr="00796B08">
        <w:t xml:space="preserve"> [Oil on canvas]. Norman Rockwell Art Collection Trust, Indianapolis, IN.</w:t>
      </w:r>
    </w:p>
    <w:p w14:paraId="7BF2CA2A" w14:textId="77777777" w:rsidR="007774C1" w:rsidRPr="007774C1" w:rsidRDefault="007774C1" w:rsidP="007774C1"/>
    <w:p w14:paraId="19E35E4A" w14:textId="77777777" w:rsidR="007774C1" w:rsidRPr="00796B08" w:rsidRDefault="007774C1" w:rsidP="007774C1">
      <w:pPr>
        <w:pStyle w:val="Bibliography"/>
      </w:pPr>
      <w:r w:rsidRPr="00796B08">
        <w:t xml:space="preserve">Wechsler, D. (1987). </w:t>
      </w:r>
      <w:proofErr w:type="spellStart"/>
      <w:r w:rsidRPr="00796B08">
        <w:rPr>
          <w:i/>
          <w:iCs/>
        </w:rPr>
        <w:t>Weschsler</w:t>
      </w:r>
      <w:proofErr w:type="spellEnd"/>
      <w:r w:rsidRPr="00796B08">
        <w:rPr>
          <w:i/>
          <w:iCs/>
        </w:rPr>
        <w:t xml:space="preserve"> Memory Scale—Revised</w:t>
      </w:r>
      <w:r w:rsidRPr="00796B08">
        <w:t>. Psychological Corporation.</w:t>
      </w:r>
    </w:p>
    <w:p w14:paraId="1354C923" w14:textId="77777777" w:rsidR="007774C1" w:rsidRPr="007774C1" w:rsidRDefault="007774C1" w:rsidP="007774C1"/>
    <w:p w14:paraId="10B25C64" w14:textId="77777777" w:rsidR="007774C1" w:rsidRDefault="007774C1" w:rsidP="007774C1"/>
    <w:sectPr w:rsidR="007774C1" w:rsidSect="00EF6046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F5CCB"/>
    <w:multiLevelType w:val="multilevel"/>
    <w:tmpl w:val="69C08B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7E20E72"/>
    <w:multiLevelType w:val="multilevel"/>
    <w:tmpl w:val="98E88C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F574D4A"/>
    <w:multiLevelType w:val="multilevel"/>
    <w:tmpl w:val="C3B2FF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38437797">
    <w:abstractNumId w:val="2"/>
  </w:num>
  <w:num w:numId="2" w16cid:durableId="1156071393">
    <w:abstractNumId w:val="1"/>
  </w:num>
  <w:num w:numId="3" w16cid:durableId="1192650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39E"/>
    <w:rsid w:val="00294430"/>
    <w:rsid w:val="0063739E"/>
    <w:rsid w:val="00754523"/>
    <w:rsid w:val="007774C1"/>
    <w:rsid w:val="009E0D1A"/>
    <w:rsid w:val="00E26845"/>
    <w:rsid w:val="00E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1CCB49"/>
  <w15:docId w15:val="{9E9905C9-5C15-294B-BD58-E02C52BB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EF6046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777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ocatest.org/training-certific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Saylor, Anna</cp:lastModifiedBy>
  <cp:revision>3</cp:revision>
  <dcterms:created xsi:type="dcterms:W3CDTF">2022-11-30T18:57:00Z</dcterms:created>
  <dcterms:modified xsi:type="dcterms:W3CDTF">2022-12-01T17:09:00Z</dcterms:modified>
</cp:coreProperties>
</file>