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76576" w14:textId="77777777" w:rsidR="00D01229" w:rsidRPr="00B20AC3" w:rsidRDefault="00D01229" w:rsidP="00D01229">
      <w:pPr>
        <w:jc w:val="center"/>
        <w:outlineLvl w:val="0"/>
        <w:rPr>
          <w:rFonts w:ascii="Times New Roman" w:hAnsi="Times New Roman"/>
          <w:sz w:val="36"/>
        </w:rPr>
      </w:pPr>
      <w:bookmarkStart w:id="0" w:name="_Toc17967863"/>
      <w:bookmarkStart w:id="1" w:name="_Toc65933277"/>
      <w:bookmarkStart w:id="2" w:name="_Toc22194970"/>
      <w:r w:rsidRPr="00B20AC3">
        <w:rPr>
          <w:rFonts w:ascii="Times New Roman" w:hAnsi="Times New Roman"/>
          <w:sz w:val="44"/>
        </w:rPr>
        <w:t>Tools for Analyzing Talk</w:t>
      </w:r>
      <w:bookmarkEnd w:id="0"/>
      <w:bookmarkEnd w:id="1"/>
      <w:r w:rsidRPr="00B20AC3">
        <w:rPr>
          <w:rFonts w:ascii="Times New Roman" w:hAnsi="Times New Roman"/>
          <w:sz w:val="44"/>
        </w:rPr>
        <w:t xml:space="preserve"> </w:t>
      </w:r>
    </w:p>
    <w:p w14:paraId="6A2C1583" w14:textId="77777777" w:rsidR="00D01229" w:rsidRPr="00B20AC3" w:rsidRDefault="00D01229" w:rsidP="00D01229">
      <w:pPr>
        <w:jc w:val="center"/>
        <w:rPr>
          <w:rFonts w:ascii="Times New Roman" w:hAnsi="Times New Roman"/>
          <w:sz w:val="36"/>
        </w:rPr>
      </w:pPr>
    </w:p>
    <w:p w14:paraId="384244E4" w14:textId="0246692C" w:rsidR="00D01229" w:rsidRPr="00B20AC3" w:rsidRDefault="00843012" w:rsidP="00D01229">
      <w:pPr>
        <w:jc w:val="center"/>
        <w:outlineLvl w:val="0"/>
        <w:rPr>
          <w:rFonts w:ascii="Times New Roman" w:hAnsi="Times New Roman"/>
          <w:sz w:val="44"/>
        </w:rPr>
      </w:pPr>
      <w:bookmarkStart w:id="3" w:name="_Toc17967864"/>
      <w:bookmarkStart w:id="4" w:name="_Toc65933278"/>
      <w:r>
        <w:rPr>
          <w:rFonts w:ascii="Times New Roman" w:hAnsi="Times New Roman"/>
          <w:sz w:val="44"/>
        </w:rPr>
        <w:t>Part 3</w:t>
      </w:r>
      <w:r w:rsidR="00D01229" w:rsidRPr="00B20AC3">
        <w:rPr>
          <w:rFonts w:ascii="Times New Roman" w:hAnsi="Times New Roman"/>
          <w:sz w:val="44"/>
        </w:rPr>
        <w:t xml:space="preserve">:  </w:t>
      </w:r>
      <w:r>
        <w:rPr>
          <w:rFonts w:ascii="Times New Roman" w:hAnsi="Times New Roman"/>
          <w:sz w:val="44"/>
        </w:rPr>
        <w:t>Morphosyntactic Analysis</w:t>
      </w:r>
      <w:bookmarkEnd w:id="3"/>
      <w:bookmarkEnd w:id="4"/>
    </w:p>
    <w:p w14:paraId="6159B3CC" w14:textId="77777777" w:rsidR="00D01229" w:rsidRPr="00B20AC3" w:rsidRDefault="00D01229" w:rsidP="00D01229">
      <w:pPr>
        <w:jc w:val="center"/>
        <w:rPr>
          <w:rFonts w:ascii="Times New Roman" w:hAnsi="Times New Roman"/>
          <w:sz w:val="36"/>
        </w:rPr>
      </w:pPr>
    </w:p>
    <w:p w14:paraId="49537233" w14:textId="77777777" w:rsidR="00D01229" w:rsidRPr="00B20AC3" w:rsidRDefault="00D01229" w:rsidP="00D01229">
      <w:pPr>
        <w:jc w:val="center"/>
        <w:rPr>
          <w:rFonts w:ascii="Times New Roman" w:hAnsi="Times New Roman"/>
          <w:sz w:val="36"/>
        </w:rPr>
      </w:pPr>
    </w:p>
    <w:p w14:paraId="2150E73F" w14:textId="77777777" w:rsidR="00D01229" w:rsidRPr="00B20AC3" w:rsidRDefault="00D01229" w:rsidP="00D01229">
      <w:pPr>
        <w:jc w:val="center"/>
        <w:outlineLvl w:val="0"/>
        <w:rPr>
          <w:rFonts w:ascii="Times New Roman" w:hAnsi="Times New Roman"/>
          <w:sz w:val="36"/>
        </w:rPr>
      </w:pPr>
      <w:bookmarkStart w:id="5" w:name="_Toc17967865"/>
      <w:bookmarkStart w:id="6" w:name="_Toc65933279"/>
      <w:r w:rsidRPr="00B20AC3">
        <w:rPr>
          <w:rFonts w:ascii="Times New Roman" w:hAnsi="Times New Roman"/>
          <w:sz w:val="36"/>
        </w:rPr>
        <w:t>Brian MacWhinney</w:t>
      </w:r>
      <w:bookmarkEnd w:id="5"/>
      <w:bookmarkEnd w:id="6"/>
    </w:p>
    <w:p w14:paraId="37C411C3" w14:textId="77777777" w:rsidR="00D01229" w:rsidRPr="00B20AC3" w:rsidRDefault="00D01229" w:rsidP="00D01229">
      <w:pPr>
        <w:jc w:val="center"/>
        <w:rPr>
          <w:rFonts w:ascii="Times New Roman" w:hAnsi="Times New Roman"/>
          <w:sz w:val="36"/>
        </w:rPr>
      </w:pPr>
      <w:r w:rsidRPr="00B20AC3">
        <w:rPr>
          <w:rFonts w:ascii="Times New Roman" w:hAnsi="Times New Roman"/>
          <w:sz w:val="36"/>
        </w:rPr>
        <w:t>Carnegie Mellon University</w:t>
      </w:r>
    </w:p>
    <w:p w14:paraId="77EA3051" w14:textId="77777777" w:rsidR="00D01229" w:rsidRPr="00B20AC3" w:rsidRDefault="00D01229" w:rsidP="00D01229">
      <w:pPr>
        <w:jc w:val="center"/>
        <w:rPr>
          <w:rFonts w:ascii="Times New Roman" w:hAnsi="Times New Roman"/>
          <w:sz w:val="36"/>
        </w:rPr>
      </w:pPr>
    </w:p>
    <w:p w14:paraId="6E4C8264" w14:textId="4C38740C" w:rsidR="00D01229" w:rsidRDefault="00D01229" w:rsidP="00D01229">
      <w:pPr>
        <w:jc w:val="center"/>
      </w:pPr>
      <w:r w:rsidRPr="00B20AC3">
        <w:fldChar w:fldCharType="begin"/>
      </w:r>
      <w:r w:rsidRPr="00B20AC3">
        <w:instrText xml:space="preserve"> TIME \@ "MMMM d, yyyy" </w:instrText>
      </w:r>
      <w:r w:rsidRPr="00B20AC3">
        <w:fldChar w:fldCharType="separate"/>
      </w:r>
      <w:r w:rsidR="00E81FB7">
        <w:rPr>
          <w:noProof/>
        </w:rPr>
        <w:t>May 24, 2023</w:t>
      </w:r>
      <w:r w:rsidRPr="00B20AC3">
        <w:fldChar w:fldCharType="end"/>
      </w:r>
    </w:p>
    <w:p w14:paraId="46D4EA1F" w14:textId="072B3412" w:rsidR="00B20450" w:rsidRPr="00B20450" w:rsidRDefault="00B20450" w:rsidP="00B20450">
      <w:pPr>
        <w:widowControl/>
        <w:autoSpaceDE/>
        <w:autoSpaceDN/>
        <w:adjustRightInd/>
        <w:jc w:val="center"/>
        <w:rPr>
          <w:rFonts w:ascii="Times New Roman" w:hAnsi="Times New Roman"/>
          <w:lang w:eastAsia="zh-CN"/>
        </w:rPr>
      </w:pPr>
      <w:r w:rsidRPr="00B20450">
        <w:rPr>
          <w:rFonts w:ascii="Times New Roman" w:hAnsi="Times New Roman"/>
          <w:lang w:eastAsia="zh-CN"/>
        </w:rPr>
        <w:br/>
      </w:r>
      <w:hyperlink r:id="rId8" w:history="1">
        <w:r w:rsidRPr="00154231">
          <w:rPr>
            <w:rStyle w:val="Hyperlink"/>
            <w:rFonts w:ascii="KievitWeb" w:hAnsi="KievitWeb"/>
            <w:sz w:val="23"/>
            <w:szCs w:val="23"/>
            <w:shd w:val="clear" w:color="auto" w:fill="FFFFFF"/>
            <w:lang w:eastAsia="zh-CN"/>
          </w:rPr>
          <w:t>https://doi.org/10.21415/T5B97X</w:t>
        </w:r>
      </w:hyperlink>
      <w:r>
        <w:rPr>
          <w:rFonts w:ascii="KievitWeb" w:hAnsi="KievitWeb"/>
          <w:color w:val="000000"/>
          <w:sz w:val="23"/>
          <w:szCs w:val="23"/>
          <w:shd w:val="clear" w:color="auto" w:fill="FFFFFF"/>
          <w:lang w:eastAsia="zh-CN"/>
        </w:rPr>
        <w:t xml:space="preserve"> </w:t>
      </w:r>
    </w:p>
    <w:p w14:paraId="4D27F44B" w14:textId="77777777" w:rsidR="00B20450" w:rsidRPr="00B20AC3" w:rsidRDefault="00B20450" w:rsidP="00B20450"/>
    <w:p w14:paraId="083336FC" w14:textId="77777777" w:rsidR="00D01229" w:rsidRPr="00B20AC3" w:rsidRDefault="00D01229" w:rsidP="00D01229"/>
    <w:p w14:paraId="026E20E0" w14:textId="1F7939FC" w:rsidR="00D01229" w:rsidRPr="00B20AC3" w:rsidRDefault="00D01229" w:rsidP="00D01229"/>
    <w:p w14:paraId="55EFD75D" w14:textId="77777777" w:rsidR="00D01229" w:rsidRPr="00B20AC3" w:rsidRDefault="00D01229" w:rsidP="00D01229"/>
    <w:p w14:paraId="6D25E825" w14:textId="77777777" w:rsidR="00D01229" w:rsidRPr="00B20AC3" w:rsidRDefault="00D01229" w:rsidP="00D01229"/>
    <w:p w14:paraId="6247D0B8" w14:textId="77777777" w:rsidR="00D01229" w:rsidRPr="00B20AC3" w:rsidRDefault="00D01229" w:rsidP="00D01229"/>
    <w:p w14:paraId="781F17A7" w14:textId="77777777" w:rsidR="00D01229" w:rsidRPr="0049530B" w:rsidRDefault="00D01229" w:rsidP="00D01229">
      <w:r w:rsidRPr="0049530B">
        <w:t xml:space="preserve">When citing the use of </w:t>
      </w:r>
      <w:r>
        <w:t>TalkBank and CHILDES</w:t>
      </w:r>
      <w:r w:rsidRPr="0049530B">
        <w:t xml:space="preserve"> facilities, please use this reference to the last printed version:</w:t>
      </w:r>
    </w:p>
    <w:p w14:paraId="5BDB68B0" w14:textId="77777777" w:rsidR="00D01229" w:rsidRPr="0018402A" w:rsidRDefault="00D01229" w:rsidP="00D01229"/>
    <w:p w14:paraId="0B4C0E11" w14:textId="77777777" w:rsidR="00D01229" w:rsidRPr="00380068" w:rsidRDefault="00D01229" w:rsidP="00D01229">
      <w:r w:rsidRPr="0049530B">
        <w:t>MacWhinney, B. (2000).  The CHILDES Project: Tools for Analyzing Talk. 3</w:t>
      </w:r>
      <w:r w:rsidRPr="0049530B">
        <w:rPr>
          <w:vertAlign w:val="superscript"/>
        </w:rPr>
        <w:t>rd</w:t>
      </w:r>
      <w:r w:rsidRPr="0049530B">
        <w:t xml:space="preserve"> Edition.  Mahwah, NJ: Lawrence Erlbaum Associates</w:t>
      </w:r>
    </w:p>
    <w:p w14:paraId="7FC46BC0" w14:textId="77777777" w:rsidR="00D01229" w:rsidRDefault="00D01229" w:rsidP="00D01229"/>
    <w:p w14:paraId="70920715" w14:textId="2AB98558" w:rsidR="00034F85" w:rsidRPr="0018402A" w:rsidRDefault="00D01229" w:rsidP="00D01229">
      <w:r>
        <w:t>This al</w:t>
      </w:r>
      <w:r w:rsidR="00221111">
        <w:t xml:space="preserve">lows us to systematically track </w:t>
      </w:r>
      <w:r>
        <w:t>usage of the programs and data through scholar.google.com.</w:t>
      </w:r>
    </w:p>
    <w:p w14:paraId="2D26A585" w14:textId="77777777" w:rsidR="00034F85" w:rsidRPr="0018402A" w:rsidRDefault="00812813" w:rsidP="00265490">
      <w:r w:rsidRPr="0018402A">
        <w:br w:type="page"/>
      </w:r>
    </w:p>
    <w:p w14:paraId="3C5632B2" w14:textId="7768F554" w:rsidR="009D044C" w:rsidRDefault="009D044C">
      <w:pPr>
        <w:pStyle w:val="TOC1"/>
        <w:tabs>
          <w:tab w:val="right" w:leader="dot" w:pos="8630"/>
        </w:tabs>
        <w:rPr>
          <w:rFonts w:eastAsiaTheme="minorEastAsia" w:cstheme="minorBidi"/>
          <w:b w:val="0"/>
          <w:bCs w:val="0"/>
          <w:noProof/>
        </w:rPr>
      </w:pPr>
      <w:r>
        <w:rPr>
          <w:rFonts w:ascii="Times New Roman" w:hAnsi="Times New Roman"/>
          <w:b w:val="0"/>
          <w:bCs w:val="0"/>
        </w:rPr>
        <w:lastRenderedPageBreak/>
        <w:fldChar w:fldCharType="begin"/>
      </w:r>
      <w:r>
        <w:rPr>
          <w:rFonts w:ascii="Times New Roman" w:hAnsi="Times New Roman"/>
          <w:b w:val="0"/>
          <w:bCs w:val="0"/>
        </w:rPr>
        <w:instrText xml:space="preserve"> TOC \o "1-3" \h \z \u </w:instrText>
      </w:r>
      <w:r>
        <w:rPr>
          <w:rFonts w:ascii="Times New Roman" w:hAnsi="Times New Roman"/>
          <w:b w:val="0"/>
          <w:bCs w:val="0"/>
        </w:rPr>
        <w:fldChar w:fldCharType="separate"/>
      </w:r>
      <w:hyperlink w:anchor="_Toc65933277" w:history="1">
        <w:r w:rsidRPr="00191AFB">
          <w:rPr>
            <w:rStyle w:val="Hyperlink"/>
            <w:rFonts w:ascii="Times New Roman" w:hAnsi="Times New Roman"/>
            <w:noProof/>
          </w:rPr>
          <w:t>Tools for Analyzing Talk</w:t>
        </w:r>
        <w:r>
          <w:rPr>
            <w:noProof/>
            <w:webHidden/>
          </w:rPr>
          <w:tab/>
        </w:r>
        <w:r>
          <w:rPr>
            <w:noProof/>
            <w:webHidden/>
          </w:rPr>
          <w:fldChar w:fldCharType="begin"/>
        </w:r>
        <w:r>
          <w:rPr>
            <w:noProof/>
            <w:webHidden/>
          </w:rPr>
          <w:instrText xml:space="preserve"> PAGEREF _Toc65933277 \h </w:instrText>
        </w:r>
        <w:r>
          <w:rPr>
            <w:noProof/>
            <w:webHidden/>
          </w:rPr>
        </w:r>
        <w:r>
          <w:rPr>
            <w:noProof/>
            <w:webHidden/>
          </w:rPr>
          <w:fldChar w:fldCharType="separate"/>
        </w:r>
        <w:r>
          <w:rPr>
            <w:noProof/>
            <w:webHidden/>
          </w:rPr>
          <w:t>1</w:t>
        </w:r>
        <w:r>
          <w:rPr>
            <w:noProof/>
            <w:webHidden/>
          </w:rPr>
          <w:fldChar w:fldCharType="end"/>
        </w:r>
      </w:hyperlink>
    </w:p>
    <w:p w14:paraId="51E39F1E" w14:textId="0849BC77" w:rsidR="009D044C" w:rsidRDefault="00000000">
      <w:pPr>
        <w:pStyle w:val="TOC1"/>
        <w:tabs>
          <w:tab w:val="right" w:leader="dot" w:pos="8630"/>
        </w:tabs>
        <w:rPr>
          <w:rFonts w:eastAsiaTheme="minorEastAsia" w:cstheme="minorBidi"/>
          <w:b w:val="0"/>
          <w:bCs w:val="0"/>
          <w:noProof/>
        </w:rPr>
      </w:pPr>
      <w:hyperlink w:anchor="_Toc65933278" w:history="1">
        <w:r w:rsidR="009D044C" w:rsidRPr="00191AFB">
          <w:rPr>
            <w:rStyle w:val="Hyperlink"/>
            <w:rFonts w:ascii="Times New Roman" w:hAnsi="Times New Roman"/>
            <w:noProof/>
          </w:rPr>
          <w:t>Part 3:  Morphosyntactic Analysis</w:t>
        </w:r>
        <w:r w:rsidR="009D044C">
          <w:rPr>
            <w:noProof/>
            <w:webHidden/>
          </w:rPr>
          <w:tab/>
        </w:r>
        <w:r w:rsidR="009D044C">
          <w:rPr>
            <w:noProof/>
            <w:webHidden/>
          </w:rPr>
          <w:fldChar w:fldCharType="begin"/>
        </w:r>
        <w:r w:rsidR="009D044C">
          <w:rPr>
            <w:noProof/>
            <w:webHidden/>
          </w:rPr>
          <w:instrText xml:space="preserve"> PAGEREF _Toc65933278 \h </w:instrText>
        </w:r>
        <w:r w:rsidR="009D044C">
          <w:rPr>
            <w:noProof/>
            <w:webHidden/>
          </w:rPr>
        </w:r>
        <w:r w:rsidR="009D044C">
          <w:rPr>
            <w:noProof/>
            <w:webHidden/>
          </w:rPr>
          <w:fldChar w:fldCharType="separate"/>
        </w:r>
        <w:r w:rsidR="009D044C">
          <w:rPr>
            <w:noProof/>
            <w:webHidden/>
          </w:rPr>
          <w:t>1</w:t>
        </w:r>
        <w:r w:rsidR="009D044C">
          <w:rPr>
            <w:noProof/>
            <w:webHidden/>
          </w:rPr>
          <w:fldChar w:fldCharType="end"/>
        </w:r>
      </w:hyperlink>
    </w:p>
    <w:p w14:paraId="245C348A" w14:textId="1F37DFE7" w:rsidR="009D044C" w:rsidRDefault="00000000">
      <w:pPr>
        <w:pStyle w:val="TOC1"/>
        <w:tabs>
          <w:tab w:val="right" w:leader="dot" w:pos="8630"/>
        </w:tabs>
        <w:rPr>
          <w:rFonts w:eastAsiaTheme="minorEastAsia" w:cstheme="minorBidi"/>
          <w:b w:val="0"/>
          <w:bCs w:val="0"/>
          <w:noProof/>
        </w:rPr>
      </w:pPr>
      <w:hyperlink w:anchor="_Toc65933279" w:history="1">
        <w:r w:rsidR="009D044C" w:rsidRPr="00191AFB">
          <w:rPr>
            <w:rStyle w:val="Hyperlink"/>
            <w:rFonts w:ascii="Times New Roman" w:hAnsi="Times New Roman"/>
            <w:noProof/>
          </w:rPr>
          <w:t>Brian MacWhinney</w:t>
        </w:r>
        <w:r w:rsidR="009D044C">
          <w:rPr>
            <w:noProof/>
            <w:webHidden/>
          </w:rPr>
          <w:tab/>
        </w:r>
        <w:r w:rsidR="009D044C">
          <w:rPr>
            <w:noProof/>
            <w:webHidden/>
          </w:rPr>
          <w:fldChar w:fldCharType="begin"/>
        </w:r>
        <w:r w:rsidR="009D044C">
          <w:rPr>
            <w:noProof/>
            <w:webHidden/>
          </w:rPr>
          <w:instrText xml:space="preserve"> PAGEREF _Toc65933279 \h </w:instrText>
        </w:r>
        <w:r w:rsidR="009D044C">
          <w:rPr>
            <w:noProof/>
            <w:webHidden/>
          </w:rPr>
        </w:r>
        <w:r w:rsidR="009D044C">
          <w:rPr>
            <w:noProof/>
            <w:webHidden/>
          </w:rPr>
          <w:fldChar w:fldCharType="separate"/>
        </w:r>
        <w:r w:rsidR="009D044C">
          <w:rPr>
            <w:noProof/>
            <w:webHidden/>
          </w:rPr>
          <w:t>1</w:t>
        </w:r>
        <w:r w:rsidR="009D044C">
          <w:rPr>
            <w:noProof/>
            <w:webHidden/>
          </w:rPr>
          <w:fldChar w:fldCharType="end"/>
        </w:r>
      </w:hyperlink>
    </w:p>
    <w:p w14:paraId="00586888" w14:textId="0BB1C0F7" w:rsidR="009D044C" w:rsidRDefault="00000000">
      <w:pPr>
        <w:pStyle w:val="TOC1"/>
        <w:tabs>
          <w:tab w:val="left" w:pos="480"/>
          <w:tab w:val="right" w:leader="dot" w:pos="8630"/>
        </w:tabs>
        <w:rPr>
          <w:rFonts w:eastAsiaTheme="minorEastAsia" w:cstheme="minorBidi"/>
          <w:b w:val="0"/>
          <w:bCs w:val="0"/>
          <w:noProof/>
        </w:rPr>
      </w:pPr>
      <w:hyperlink w:anchor="_Toc65933280" w:history="1">
        <w:r w:rsidR="009D044C" w:rsidRPr="00191AFB">
          <w:rPr>
            <w:rStyle w:val="Hyperlink"/>
            <w:noProof/>
          </w:rPr>
          <w:t>1</w:t>
        </w:r>
        <w:r w:rsidR="009D044C">
          <w:rPr>
            <w:rFonts w:eastAsiaTheme="minorEastAsia" w:cstheme="minorBidi"/>
            <w:b w:val="0"/>
            <w:bCs w:val="0"/>
            <w:noProof/>
          </w:rPr>
          <w:tab/>
        </w:r>
        <w:r w:rsidR="009D044C" w:rsidRPr="00191AFB">
          <w:rPr>
            <w:rStyle w:val="Hyperlink"/>
            <w:noProof/>
          </w:rPr>
          <w:t>Introduction</w:t>
        </w:r>
        <w:r w:rsidR="009D044C">
          <w:rPr>
            <w:noProof/>
            <w:webHidden/>
          </w:rPr>
          <w:tab/>
        </w:r>
        <w:r w:rsidR="009D044C">
          <w:rPr>
            <w:noProof/>
            <w:webHidden/>
          </w:rPr>
          <w:fldChar w:fldCharType="begin"/>
        </w:r>
        <w:r w:rsidR="009D044C">
          <w:rPr>
            <w:noProof/>
            <w:webHidden/>
          </w:rPr>
          <w:instrText xml:space="preserve"> PAGEREF _Toc65933280 \h </w:instrText>
        </w:r>
        <w:r w:rsidR="009D044C">
          <w:rPr>
            <w:noProof/>
            <w:webHidden/>
          </w:rPr>
        </w:r>
        <w:r w:rsidR="009D044C">
          <w:rPr>
            <w:noProof/>
            <w:webHidden/>
          </w:rPr>
          <w:fldChar w:fldCharType="separate"/>
        </w:r>
        <w:r w:rsidR="009D044C">
          <w:rPr>
            <w:noProof/>
            <w:webHidden/>
          </w:rPr>
          <w:t>4</w:t>
        </w:r>
        <w:r w:rsidR="009D044C">
          <w:rPr>
            <w:noProof/>
            <w:webHidden/>
          </w:rPr>
          <w:fldChar w:fldCharType="end"/>
        </w:r>
      </w:hyperlink>
    </w:p>
    <w:p w14:paraId="5AAEC714" w14:textId="4462860B" w:rsidR="009D044C" w:rsidRDefault="00000000">
      <w:pPr>
        <w:pStyle w:val="TOC1"/>
        <w:tabs>
          <w:tab w:val="left" w:pos="480"/>
          <w:tab w:val="right" w:leader="dot" w:pos="8630"/>
        </w:tabs>
        <w:rPr>
          <w:rFonts w:eastAsiaTheme="minorEastAsia" w:cstheme="minorBidi"/>
          <w:b w:val="0"/>
          <w:bCs w:val="0"/>
          <w:noProof/>
        </w:rPr>
      </w:pPr>
      <w:hyperlink w:anchor="_Toc65933281" w:history="1">
        <w:r w:rsidR="009D044C" w:rsidRPr="00191AFB">
          <w:rPr>
            <w:rStyle w:val="Hyperlink"/>
            <w:noProof/>
          </w:rPr>
          <w:t>2</w:t>
        </w:r>
        <w:r w:rsidR="009D044C">
          <w:rPr>
            <w:rFonts w:eastAsiaTheme="minorEastAsia" w:cstheme="minorBidi"/>
            <w:b w:val="0"/>
            <w:bCs w:val="0"/>
            <w:noProof/>
          </w:rPr>
          <w:tab/>
        </w:r>
        <w:r w:rsidR="009D044C" w:rsidRPr="00191AFB">
          <w:rPr>
            <w:rStyle w:val="Hyperlink"/>
            <w:noProof/>
          </w:rPr>
          <w:t>Morphosyntactic Coding</w:t>
        </w:r>
        <w:r w:rsidR="009D044C">
          <w:rPr>
            <w:noProof/>
            <w:webHidden/>
          </w:rPr>
          <w:tab/>
        </w:r>
        <w:r w:rsidR="009D044C">
          <w:rPr>
            <w:noProof/>
            <w:webHidden/>
          </w:rPr>
          <w:fldChar w:fldCharType="begin"/>
        </w:r>
        <w:r w:rsidR="009D044C">
          <w:rPr>
            <w:noProof/>
            <w:webHidden/>
          </w:rPr>
          <w:instrText xml:space="preserve"> PAGEREF _Toc65933281 \h </w:instrText>
        </w:r>
        <w:r w:rsidR="009D044C">
          <w:rPr>
            <w:noProof/>
            <w:webHidden/>
          </w:rPr>
        </w:r>
        <w:r w:rsidR="009D044C">
          <w:rPr>
            <w:noProof/>
            <w:webHidden/>
          </w:rPr>
          <w:fldChar w:fldCharType="separate"/>
        </w:r>
        <w:r w:rsidR="009D044C">
          <w:rPr>
            <w:noProof/>
            <w:webHidden/>
          </w:rPr>
          <w:t>5</w:t>
        </w:r>
        <w:r w:rsidR="009D044C">
          <w:rPr>
            <w:noProof/>
            <w:webHidden/>
          </w:rPr>
          <w:fldChar w:fldCharType="end"/>
        </w:r>
      </w:hyperlink>
    </w:p>
    <w:p w14:paraId="7E182168" w14:textId="03039FA1" w:rsidR="009D044C" w:rsidRDefault="00000000">
      <w:pPr>
        <w:pStyle w:val="TOC2"/>
        <w:tabs>
          <w:tab w:val="left" w:pos="960"/>
          <w:tab w:val="right" w:leader="dot" w:pos="8630"/>
        </w:tabs>
        <w:rPr>
          <w:rFonts w:eastAsiaTheme="minorEastAsia" w:cstheme="minorBidi"/>
          <w:b w:val="0"/>
          <w:bCs w:val="0"/>
          <w:noProof/>
          <w:sz w:val="24"/>
          <w:szCs w:val="24"/>
        </w:rPr>
      </w:pPr>
      <w:hyperlink w:anchor="_Toc65933282" w:history="1">
        <w:r w:rsidR="009D044C" w:rsidRPr="00191AFB">
          <w:rPr>
            <w:rStyle w:val="Hyperlink"/>
            <w:noProof/>
          </w:rPr>
          <w:t>2.1</w:t>
        </w:r>
        <w:r w:rsidR="009D044C">
          <w:rPr>
            <w:rFonts w:eastAsiaTheme="minorEastAsia" w:cstheme="minorBidi"/>
            <w:b w:val="0"/>
            <w:bCs w:val="0"/>
            <w:noProof/>
            <w:sz w:val="24"/>
            <w:szCs w:val="24"/>
          </w:rPr>
          <w:tab/>
        </w:r>
        <w:r w:rsidR="009D044C" w:rsidRPr="00191AFB">
          <w:rPr>
            <w:rStyle w:val="Hyperlink"/>
            <w:noProof/>
          </w:rPr>
          <w:t>One-to-one correspondence</w:t>
        </w:r>
        <w:r w:rsidR="009D044C">
          <w:rPr>
            <w:noProof/>
            <w:webHidden/>
          </w:rPr>
          <w:tab/>
        </w:r>
        <w:r w:rsidR="009D044C">
          <w:rPr>
            <w:noProof/>
            <w:webHidden/>
          </w:rPr>
          <w:fldChar w:fldCharType="begin"/>
        </w:r>
        <w:r w:rsidR="009D044C">
          <w:rPr>
            <w:noProof/>
            <w:webHidden/>
          </w:rPr>
          <w:instrText xml:space="preserve"> PAGEREF _Toc65933282 \h </w:instrText>
        </w:r>
        <w:r w:rsidR="009D044C">
          <w:rPr>
            <w:noProof/>
            <w:webHidden/>
          </w:rPr>
        </w:r>
        <w:r w:rsidR="009D044C">
          <w:rPr>
            <w:noProof/>
            <w:webHidden/>
          </w:rPr>
          <w:fldChar w:fldCharType="separate"/>
        </w:r>
        <w:r w:rsidR="009D044C">
          <w:rPr>
            <w:noProof/>
            <w:webHidden/>
          </w:rPr>
          <w:t>5</w:t>
        </w:r>
        <w:r w:rsidR="009D044C">
          <w:rPr>
            <w:noProof/>
            <w:webHidden/>
          </w:rPr>
          <w:fldChar w:fldCharType="end"/>
        </w:r>
      </w:hyperlink>
    </w:p>
    <w:p w14:paraId="7EC68485" w14:textId="4623C6A6" w:rsidR="009D044C" w:rsidRDefault="00000000">
      <w:pPr>
        <w:pStyle w:val="TOC2"/>
        <w:tabs>
          <w:tab w:val="left" w:pos="960"/>
          <w:tab w:val="right" w:leader="dot" w:pos="8630"/>
        </w:tabs>
        <w:rPr>
          <w:rFonts w:eastAsiaTheme="minorEastAsia" w:cstheme="minorBidi"/>
          <w:b w:val="0"/>
          <w:bCs w:val="0"/>
          <w:noProof/>
          <w:sz w:val="24"/>
          <w:szCs w:val="24"/>
        </w:rPr>
      </w:pPr>
      <w:hyperlink w:anchor="_Toc65933283" w:history="1">
        <w:r w:rsidR="009D044C" w:rsidRPr="00191AFB">
          <w:rPr>
            <w:rStyle w:val="Hyperlink"/>
            <w:noProof/>
          </w:rPr>
          <w:t>2.2</w:t>
        </w:r>
        <w:r w:rsidR="009D044C">
          <w:rPr>
            <w:rFonts w:eastAsiaTheme="minorEastAsia" w:cstheme="minorBidi"/>
            <w:b w:val="0"/>
            <w:bCs w:val="0"/>
            <w:noProof/>
            <w:sz w:val="24"/>
            <w:szCs w:val="24"/>
          </w:rPr>
          <w:tab/>
        </w:r>
        <w:r w:rsidR="009D044C" w:rsidRPr="00191AFB">
          <w:rPr>
            <w:rStyle w:val="Hyperlink"/>
            <w:noProof/>
          </w:rPr>
          <w:t>Tag Groups and Word Groups</w:t>
        </w:r>
        <w:r w:rsidR="009D044C">
          <w:rPr>
            <w:noProof/>
            <w:webHidden/>
          </w:rPr>
          <w:tab/>
        </w:r>
        <w:r w:rsidR="009D044C">
          <w:rPr>
            <w:noProof/>
            <w:webHidden/>
          </w:rPr>
          <w:fldChar w:fldCharType="begin"/>
        </w:r>
        <w:r w:rsidR="009D044C">
          <w:rPr>
            <w:noProof/>
            <w:webHidden/>
          </w:rPr>
          <w:instrText xml:space="preserve"> PAGEREF _Toc65933283 \h </w:instrText>
        </w:r>
        <w:r w:rsidR="009D044C">
          <w:rPr>
            <w:noProof/>
            <w:webHidden/>
          </w:rPr>
        </w:r>
        <w:r w:rsidR="009D044C">
          <w:rPr>
            <w:noProof/>
            <w:webHidden/>
          </w:rPr>
          <w:fldChar w:fldCharType="separate"/>
        </w:r>
        <w:r w:rsidR="009D044C">
          <w:rPr>
            <w:noProof/>
            <w:webHidden/>
          </w:rPr>
          <w:t>6</w:t>
        </w:r>
        <w:r w:rsidR="009D044C">
          <w:rPr>
            <w:noProof/>
            <w:webHidden/>
          </w:rPr>
          <w:fldChar w:fldCharType="end"/>
        </w:r>
      </w:hyperlink>
    </w:p>
    <w:p w14:paraId="20D6D855" w14:textId="4D640E37" w:rsidR="009D044C" w:rsidRDefault="00000000">
      <w:pPr>
        <w:pStyle w:val="TOC2"/>
        <w:tabs>
          <w:tab w:val="left" w:pos="960"/>
          <w:tab w:val="right" w:leader="dot" w:pos="8630"/>
        </w:tabs>
        <w:rPr>
          <w:rFonts w:eastAsiaTheme="minorEastAsia" w:cstheme="minorBidi"/>
          <w:b w:val="0"/>
          <w:bCs w:val="0"/>
          <w:noProof/>
          <w:sz w:val="24"/>
          <w:szCs w:val="24"/>
        </w:rPr>
      </w:pPr>
      <w:hyperlink w:anchor="_Toc65933284" w:history="1">
        <w:r w:rsidR="009D044C" w:rsidRPr="00191AFB">
          <w:rPr>
            <w:rStyle w:val="Hyperlink"/>
            <w:noProof/>
          </w:rPr>
          <w:t>2.3</w:t>
        </w:r>
        <w:r w:rsidR="009D044C">
          <w:rPr>
            <w:rFonts w:eastAsiaTheme="minorEastAsia" w:cstheme="minorBidi"/>
            <w:b w:val="0"/>
            <w:bCs w:val="0"/>
            <w:noProof/>
            <w:sz w:val="24"/>
            <w:szCs w:val="24"/>
          </w:rPr>
          <w:tab/>
        </w:r>
        <w:r w:rsidR="009D044C" w:rsidRPr="00191AFB">
          <w:rPr>
            <w:rStyle w:val="Hyperlink"/>
            <w:noProof/>
          </w:rPr>
          <w:t>Words</w:t>
        </w:r>
        <w:r w:rsidR="009D044C">
          <w:rPr>
            <w:noProof/>
            <w:webHidden/>
          </w:rPr>
          <w:tab/>
        </w:r>
        <w:r w:rsidR="009D044C">
          <w:rPr>
            <w:noProof/>
            <w:webHidden/>
          </w:rPr>
          <w:fldChar w:fldCharType="begin"/>
        </w:r>
        <w:r w:rsidR="009D044C">
          <w:rPr>
            <w:noProof/>
            <w:webHidden/>
          </w:rPr>
          <w:instrText xml:space="preserve"> PAGEREF _Toc65933284 \h </w:instrText>
        </w:r>
        <w:r w:rsidR="009D044C">
          <w:rPr>
            <w:noProof/>
            <w:webHidden/>
          </w:rPr>
        </w:r>
        <w:r w:rsidR="009D044C">
          <w:rPr>
            <w:noProof/>
            <w:webHidden/>
          </w:rPr>
          <w:fldChar w:fldCharType="separate"/>
        </w:r>
        <w:r w:rsidR="009D044C">
          <w:rPr>
            <w:noProof/>
            <w:webHidden/>
          </w:rPr>
          <w:t>6</w:t>
        </w:r>
        <w:r w:rsidR="009D044C">
          <w:rPr>
            <w:noProof/>
            <w:webHidden/>
          </w:rPr>
          <w:fldChar w:fldCharType="end"/>
        </w:r>
      </w:hyperlink>
    </w:p>
    <w:p w14:paraId="6D35EBA6" w14:textId="116F6A11" w:rsidR="009D044C" w:rsidRDefault="00000000">
      <w:pPr>
        <w:pStyle w:val="TOC2"/>
        <w:tabs>
          <w:tab w:val="left" w:pos="960"/>
          <w:tab w:val="right" w:leader="dot" w:pos="8630"/>
        </w:tabs>
        <w:rPr>
          <w:rFonts w:eastAsiaTheme="minorEastAsia" w:cstheme="minorBidi"/>
          <w:b w:val="0"/>
          <w:bCs w:val="0"/>
          <w:noProof/>
          <w:sz w:val="24"/>
          <w:szCs w:val="24"/>
        </w:rPr>
      </w:pPr>
      <w:hyperlink w:anchor="_Toc65933285" w:history="1">
        <w:r w:rsidR="009D044C" w:rsidRPr="00191AFB">
          <w:rPr>
            <w:rStyle w:val="Hyperlink"/>
            <w:noProof/>
          </w:rPr>
          <w:t>2.4</w:t>
        </w:r>
        <w:r w:rsidR="009D044C">
          <w:rPr>
            <w:rFonts w:eastAsiaTheme="minorEastAsia" w:cstheme="minorBidi"/>
            <w:b w:val="0"/>
            <w:bCs w:val="0"/>
            <w:noProof/>
            <w:sz w:val="24"/>
            <w:szCs w:val="24"/>
          </w:rPr>
          <w:tab/>
        </w:r>
        <w:r w:rsidR="009D044C" w:rsidRPr="00191AFB">
          <w:rPr>
            <w:rStyle w:val="Hyperlink"/>
            <w:noProof/>
          </w:rPr>
          <w:t>Part of Speech Codes</w:t>
        </w:r>
        <w:r w:rsidR="009D044C">
          <w:rPr>
            <w:noProof/>
            <w:webHidden/>
          </w:rPr>
          <w:tab/>
        </w:r>
        <w:r w:rsidR="009D044C">
          <w:rPr>
            <w:noProof/>
            <w:webHidden/>
          </w:rPr>
          <w:fldChar w:fldCharType="begin"/>
        </w:r>
        <w:r w:rsidR="009D044C">
          <w:rPr>
            <w:noProof/>
            <w:webHidden/>
          </w:rPr>
          <w:instrText xml:space="preserve"> PAGEREF _Toc65933285 \h </w:instrText>
        </w:r>
        <w:r w:rsidR="009D044C">
          <w:rPr>
            <w:noProof/>
            <w:webHidden/>
          </w:rPr>
        </w:r>
        <w:r w:rsidR="009D044C">
          <w:rPr>
            <w:noProof/>
            <w:webHidden/>
          </w:rPr>
          <w:fldChar w:fldCharType="separate"/>
        </w:r>
        <w:r w:rsidR="009D044C">
          <w:rPr>
            <w:noProof/>
            <w:webHidden/>
          </w:rPr>
          <w:t>7</w:t>
        </w:r>
        <w:r w:rsidR="009D044C">
          <w:rPr>
            <w:noProof/>
            <w:webHidden/>
          </w:rPr>
          <w:fldChar w:fldCharType="end"/>
        </w:r>
      </w:hyperlink>
    </w:p>
    <w:p w14:paraId="489E370A" w14:textId="04610F65" w:rsidR="009D044C" w:rsidRDefault="00000000">
      <w:pPr>
        <w:pStyle w:val="TOC2"/>
        <w:tabs>
          <w:tab w:val="left" w:pos="960"/>
          <w:tab w:val="right" w:leader="dot" w:pos="8630"/>
        </w:tabs>
        <w:rPr>
          <w:rFonts w:eastAsiaTheme="minorEastAsia" w:cstheme="minorBidi"/>
          <w:b w:val="0"/>
          <w:bCs w:val="0"/>
          <w:noProof/>
          <w:sz w:val="24"/>
          <w:szCs w:val="24"/>
        </w:rPr>
      </w:pPr>
      <w:hyperlink w:anchor="_Toc65933286" w:history="1">
        <w:r w:rsidR="009D044C" w:rsidRPr="00191AFB">
          <w:rPr>
            <w:rStyle w:val="Hyperlink"/>
            <w:noProof/>
          </w:rPr>
          <w:t>2.5</w:t>
        </w:r>
        <w:r w:rsidR="009D044C">
          <w:rPr>
            <w:rFonts w:eastAsiaTheme="minorEastAsia" w:cstheme="minorBidi"/>
            <w:b w:val="0"/>
            <w:bCs w:val="0"/>
            <w:noProof/>
            <w:sz w:val="24"/>
            <w:szCs w:val="24"/>
          </w:rPr>
          <w:tab/>
        </w:r>
        <w:r w:rsidR="009D044C" w:rsidRPr="00191AFB">
          <w:rPr>
            <w:rStyle w:val="Hyperlink"/>
            <w:noProof/>
          </w:rPr>
          <w:t>Stems</w:t>
        </w:r>
        <w:r w:rsidR="009D044C">
          <w:rPr>
            <w:noProof/>
            <w:webHidden/>
          </w:rPr>
          <w:tab/>
        </w:r>
        <w:r w:rsidR="009D044C">
          <w:rPr>
            <w:noProof/>
            <w:webHidden/>
          </w:rPr>
          <w:fldChar w:fldCharType="begin"/>
        </w:r>
        <w:r w:rsidR="009D044C">
          <w:rPr>
            <w:noProof/>
            <w:webHidden/>
          </w:rPr>
          <w:instrText xml:space="preserve"> PAGEREF _Toc65933286 \h </w:instrText>
        </w:r>
        <w:r w:rsidR="009D044C">
          <w:rPr>
            <w:noProof/>
            <w:webHidden/>
          </w:rPr>
        </w:r>
        <w:r w:rsidR="009D044C">
          <w:rPr>
            <w:noProof/>
            <w:webHidden/>
          </w:rPr>
          <w:fldChar w:fldCharType="separate"/>
        </w:r>
        <w:r w:rsidR="009D044C">
          <w:rPr>
            <w:noProof/>
            <w:webHidden/>
          </w:rPr>
          <w:t>9</w:t>
        </w:r>
        <w:r w:rsidR="009D044C">
          <w:rPr>
            <w:noProof/>
            <w:webHidden/>
          </w:rPr>
          <w:fldChar w:fldCharType="end"/>
        </w:r>
      </w:hyperlink>
    </w:p>
    <w:p w14:paraId="78B25EA9" w14:textId="6866D4F1" w:rsidR="009D044C" w:rsidRDefault="00000000">
      <w:pPr>
        <w:pStyle w:val="TOC2"/>
        <w:tabs>
          <w:tab w:val="left" w:pos="960"/>
          <w:tab w:val="right" w:leader="dot" w:pos="8630"/>
        </w:tabs>
        <w:rPr>
          <w:rFonts w:eastAsiaTheme="minorEastAsia" w:cstheme="minorBidi"/>
          <w:b w:val="0"/>
          <w:bCs w:val="0"/>
          <w:noProof/>
          <w:sz w:val="24"/>
          <w:szCs w:val="24"/>
        </w:rPr>
      </w:pPr>
      <w:hyperlink w:anchor="_Toc65933287" w:history="1">
        <w:r w:rsidR="009D044C" w:rsidRPr="00191AFB">
          <w:rPr>
            <w:rStyle w:val="Hyperlink"/>
            <w:noProof/>
          </w:rPr>
          <w:t>2.6</w:t>
        </w:r>
        <w:r w:rsidR="009D044C">
          <w:rPr>
            <w:rFonts w:eastAsiaTheme="minorEastAsia" w:cstheme="minorBidi"/>
            <w:b w:val="0"/>
            <w:bCs w:val="0"/>
            <w:noProof/>
            <w:sz w:val="24"/>
            <w:szCs w:val="24"/>
          </w:rPr>
          <w:tab/>
        </w:r>
        <w:r w:rsidR="009D044C" w:rsidRPr="00191AFB">
          <w:rPr>
            <w:rStyle w:val="Hyperlink"/>
            <w:noProof/>
          </w:rPr>
          <w:t>Affixes</w:t>
        </w:r>
        <w:r w:rsidR="009D044C">
          <w:rPr>
            <w:noProof/>
            <w:webHidden/>
          </w:rPr>
          <w:tab/>
        </w:r>
        <w:r w:rsidR="009D044C">
          <w:rPr>
            <w:noProof/>
            <w:webHidden/>
          </w:rPr>
          <w:fldChar w:fldCharType="begin"/>
        </w:r>
        <w:r w:rsidR="009D044C">
          <w:rPr>
            <w:noProof/>
            <w:webHidden/>
          </w:rPr>
          <w:instrText xml:space="preserve"> PAGEREF _Toc65933287 \h </w:instrText>
        </w:r>
        <w:r w:rsidR="009D044C">
          <w:rPr>
            <w:noProof/>
            <w:webHidden/>
          </w:rPr>
        </w:r>
        <w:r w:rsidR="009D044C">
          <w:rPr>
            <w:noProof/>
            <w:webHidden/>
          </w:rPr>
          <w:fldChar w:fldCharType="separate"/>
        </w:r>
        <w:r w:rsidR="009D044C">
          <w:rPr>
            <w:noProof/>
            <w:webHidden/>
          </w:rPr>
          <w:t>9</w:t>
        </w:r>
        <w:r w:rsidR="009D044C">
          <w:rPr>
            <w:noProof/>
            <w:webHidden/>
          </w:rPr>
          <w:fldChar w:fldCharType="end"/>
        </w:r>
      </w:hyperlink>
    </w:p>
    <w:p w14:paraId="6DE6660A" w14:textId="1FDB0E5D" w:rsidR="009D044C" w:rsidRDefault="00000000">
      <w:pPr>
        <w:pStyle w:val="TOC2"/>
        <w:tabs>
          <w:tab w:val="left" w:pos="960"/>
          <w:tab w:val="right" w:leader="dot" w:pos="8630"/>
        </w:tabs>
        <w:rPr>
          <w:rFonts w:eastAsiaTheme="minorEastAsia" w:cstheme="minorBidi"/>
          <w:b w:val="0"/>
          <w:bCs w:val="0"/>
          <w:noProof/>
          <w:sz w:val="24"/>
          <w:szCs w:val="24"/>
        </w:rPr>
      </w:pPr>
      <w:hyperlink w:anchor="_Toc65933288" w:history="1">
        <w:r w:rsidR="009D044C" w:rsidRPr="00191AFB">
          <w:rPr>
            <w:rStyle w:val="Hyperlink"/>
            <w:noProof/>
          </w:rPr>
          <w:t>2.7</w:t>
        </w:r>
        <w:r w:rsidR="009D044C">
          <w:rPr>
            <w:rFonts w:eastAsiaTheme="minorEastAsia" w:cstheme="minorBidi"/>
            <w:b w:val="0"/>
            <w:bCs w:val="0"/>
            <w:noProof/>
            <w:sz w:val="24"/>
            <w:szCs w:val="24"/>
          </w:rPr>
          <w:tab/>
        </w:r>
        <w:r w:rsidR="009D044C" w:rsidRPr="00191AFB">
          <w:rPr>
            <w:rStyle w:val="Hyperlink"/>
            <w:noProof/>
          </w:rPr>
          <w:t>Clitics</w:t>
        </w:r>
        <w:r w:rsidR="009D044C">
          <w:rPr>
            <w:noProof/>
            <w:webHidden/>
          </w:rPr>
          <w:tab/>
        </w:r>
        <w:r w:rsidR="009D044C">
          <w:rPr>
            <w:noProof/>
            <w:webHidden/>
          </w:rPr>
          <w:fldChar w:fldCharType="begin"/>
        </w:r>
        <w:r w:rsidR="009D044C">
          <w:rPr>
            <w:noProof/>
            <w:webHidden/>
          </w:rPr>
          <w:instrText xml:space="preserve"> PAGEREF _Toc65933288 \h </w:instrText>
        </w:r>
        <w:r w:rsidR="009D044C">
          <w:rPr>
            <w:noProof/>
            <w:webHidden/>
          </w:rPr>
        </w:r>
        <w:r w:rsidR="009D044C">
          <w:rPr>
            <w:noProof/>
            <w:webHidden/>
          </w:rPr>
          <w:fldChar w:fldCharType="separate"/>
        </w:r>
        <w:r w:rsidR="009D044C">
          <w:rPr>
            <w:noProof/>
            <w:webHidden/>
          </w:rPr>
          <w:t>10</w:t>
        </w:r>
        <w:r w:rsidR="009D044C">
          <w:rPr>
            <w:noProof/>
            <w:webHidden/>
          </w:rPr>
          <w:fldChar w:fldCharType="end"/>
        </w:r>
      </w:hyperlink>
    </w:p>
    <w:p w14:paraId="3AE57629" w14:textId="3F7BA062" w:rsidR="009D044C" w:rsidRDefault="00000000">
      <w:pPr>
        <w:pStyle w:val="TOC2"/>
        <w:tabs>
          <w:tab w:val="left" w:pos="960"/>
          <w:tab w:val="right" w:leader="dot" w:pos="8630"/>
        </w:tabs>
        <w:rPr>
          <w:rFonts w:eastAsiaTheme="minorEastAsia" w:cstheme="minorBidi"/>
          <w:b w:val="0"/>
          <w:bCs w:val="0"/>
          <w:noProof/>
          <w:sz w:val="24"/>
          <w:szCs w:val="24"/>
        </w:rPr>
      </w:pPr>
      <w:hyperlink w:anchor="_Toc65933289" w:history="1">
        <w:r w:rsidR="009D044C" w:rsidRPr="00191AFB">
          <w:rPr>
            <w:rStyle w:val="Hyperlink"/>
            <w:noProof/>
          </w:rPr>
          <w:t>2.8</w:t>
        </w:r>
        <w:r w:rsidR="009D044C">
          <w:rPr>
            <w:rFonts w:eastAsiaTheme="minorEastAsia" w:cstheme="minorBidi"/>
            <w:b w:val="0"/>
            <w:bCs w:val="0"/>
            <w:noProof/>
            <w:sz w:val="24"/>
            <w:szCs w:val="24"/>
          </w:rPr>
          <w:tab/>
        </w:r>
        <w:r w:rsidR="009D044C" w:rsidRPr="00191AFB">
          <w:rPr>
            <w:rStyle w:val="Hyperlink"/>
            <w:noProof/>
          </w:rPr>
          <w:t>Compounds</w:t>
        </w:r>
        <w:r w:rsidR="009D044C">
          <w:rPr>
            <w:noProof/>
            <w:webHidden/>
          </w:rPr>
          <w:tab/>
        </w:r>
        <w:r w:rsidR="009D044C">
          <w:rPr>
            <w:noProof/>
            <w:webHidden/>
          </w:rPr>
          <w:fldChar w:fldCharType="begin"/>
        </w:r>
        <w:r w:rsidR="009D044C">
          <w:rPr>
            <w:noProof/>
            <w:webHidden/>
          </w:rPr>
          <w:instrText xml:space="preserve"> PAGEREF _Toc65933289 \h </w:instrText>
        </w:r>
        <w:r w:rsidR="009D044C">
          <w:rPr>
            <w:noProof/>
            <w:webHidden/>
          </w:rPr>
        </w:r>
        <w:r w:rsidR="009D044C">
          <w:rPr>
            <w:noProof/>
            <w:webHidden/>
          </w:rPr>
          <w:fldChar w:fldCharType="separate"/>
        </w:r>
        <w:r w:rsidR="009D044C">
          <w:rPr>
            <w:noProof/>
            <w:webHidden/>
          </w:rPr>
          <w:t>10</w:t>
        </w:r>
        <w:r w:rsidR="009D044C">
          <w:rPr>
            <w:noProof/>
            <w:webHidden/>
          </w:rPr>
          <w:fldChar w:fldCharType="end"/>
        </w:r>
      </w:hyperlink>
    </w:p>
    <w:p w14:paraId="0FF2C55C" w14:textId="5EE5E1DF" w:rsidR="009D044C" w:rsidRDefault="00000000">
      <w:pPr>
        <w:pStyle w:val="TOC2"/>
        <w:tabs>
          <w:tab w:val="left" w:pos="960"/>
          <w:tab w:val="right" w:leader="dot" w:pos="8630"/>
        </w:tabs>
        <w:rPr>
          <w:rFonts w:eastAsiaTheme="minorEastAsia" w:cstheme="minorBidi"/>
          <w:b w:val="0"/>
          <w:bCs w:val="0"/>
          <w:noProof/>
          <w:sz w:val="24"/>
          <w:szCs w:val="24"/>
        </w:rPr>
      </w:pPr>
      <w:hyperlink w:anchor="_Toc65933290" w:history="1">
        <w:r w:rsidR="009D044C" w:rsidRPr="00191AFB">
          <w:rPr>
            <w:rStyle w:val="Hyperlink"/>
            <w:noProof/>
          </w:rPr>
          <w:t>2.9</w:t>
        </w:r>
        <w:r w:rsidR="009D044C">
          <w:rPr>
            <w:rFonts w:eastAsiaTheme="minorEastAsia" w:cstheme="minorBidi"/>
            <w:b w:val="0"/>
            <w:bCs w:val="0"/>
            <w:noProof/>
            <w:sz w:val="24"/>
            <w:szCs w:val="24"/>
          </w:rPr>
          <w:tab/>
        </w:r>
        <w:r w:rsidR="009D044C" w:rsidRPr="00191AFB">
          <w:rPr>
            <w:rStyle w:val="Hyperlink"/>
            <w:noProof/>
          </w:rPr>
          <w:t>Punctuation Marks</w:t>
        </w:r>
        <w:r w:rsidR="009D044C">
          <w:rPr>
            <w:noProof/>
            <w:webHidden/>
          </w:rPr>
          <w:tab/>
        </w:r>
        <w:r w:rsidR="009D044C">
          <w:rPr>
            <w:noProof/>
            <w:webHidden/>
          </w:rPr>
          <w:fldChar w:fldCharType="begin"/>
        </w:r>
        <w:r w:rsidR="009D044C">
          <w:rPr>
            <w:noProof/>
            <w:webHidden/>
          </w:rPr>
          <w:instrText xml:space="preserve"> PAGEREF _Toc65933290 \h </w:instrText>
        </w:r>
        <w:r w:rsidR="009D044C">
          <w:rPr>
            <w:noProof/>
            <w:webHidden/>
          </w:rPr>
        </w:r>
        <w:r w:rsidR="009D044C">
          <w:rPr>
            <w:noProof/>
            <w:webHidden/>
          </w:rPr>
          <w:fldChar w:fldCharType="separate"/>
        </w:r>
        <w:r w:rsidR="009D044C">
          <w:rPr>
            <w:noProof/>
            <w:webHidden/>
          </w:rPr>
          <w:t>11</w:t>
        </w:r>
        <w:r w:rsidR="009D044C">
          <w:rPr>
            <w:noProof/>
            <w:webHidden/>
          </w:rPr>
          <w:fldChar w:fldCharType="end"/>
        </w:r>
      </w:hyperlink>
    </w:p>
    <w:p w14:paraId="6F8A1251" w14:textId="6F4BE56D" w:rsidR="009D044C" w:rsidRDefault="00000000">
      <w:pPr>
        <w:pStyle w:val="TOC2"/>
        <w:tabs>
          <w:tab w:val="left" w:pos="960"/>
          <w:tab w:val="right" w:leader="dot" w:pos="8630"/>
        </w:tabs>
        <w:rPr>
          <w:rFonts w:eastAsiaTheme="minorEastAsia" w:cstheme="minorBidi"/>
          <w:b w:val="0"/>
          <w:bCs w:val="0"/>
          <w:noProof/>
          <w:sz w:val="24"/>
          <w:szCs w:val="24"/>
        </w:rPr>
      </w:pPr>
      <w:hyperlink w:anchor="_Toc65933291" w:history="1">
        <w:r w:rsidR="009D044C" w:rsidRPr="00191AFB">
          <w:rPr>
            <w:rStyle w:val="Hyperlink"/>
            <w:noProof/>
          </w:rPr>
          <w:t>2.10</w:t>
        </w:r>
        <w:r w:rsidR="009D044C">
          <w:rPr>
            <w:rFonts w:eastAsiaTheme="minorEastAsia" w:cstheme="minorBidi"/>
            <w:b w:val="0"/>
            <w:bCs w:val="0"/>
            <w:noProof/>
            <w:sz w:val="24"/>
            <w:szCs w:val="24"/>
          </w:rPr>
          <w:tab/>
        </w:r>
        <w:r w:rsidR="009D044C" w:rsidRPr="00191AFB">
          <w:rPr>
            <w:rStyle w:val="Hyperlink"/>
            <w:noProof/>
          </w:rPr>
          <w:t>Sample Morphological Tagging for English</w:t>
        </w:r>
        <w:r w:rsidR="009D044C">
          <w:rPr>
            <w:noProof/>
            <w:webHidden/>
          </w:rPr>
          <w:tab/>
        </w:r>
        <w:r w:rsidR="009D044C">
          <w:rPr>
            <w:noProof/>
            <w:webHidden/>
          </w:rPr>
          <w:fldChar w:fldCharType="begin"/>
        </w:r>
        <w:r w:rsidR="009D044C">
          <w:rPr>
            <w:noProof/>
            <w:webHidden/>
          </w:rPr>
          <w:instrText xml:space="preserve"> PAGEREF _Toc65933291 \h </w:instrText>
        </w:r>
        <w:r w:rsidR="009D044C">
          <w:rPr>
            <w:noProof/>
            <w:webHidden/>
          </w:rPr>
        </w:r>
        <w:r w:rsidR="009D044C">
          <w:rPr>
            <w:noProof/>
            <w:webHidden/>
          </w:rPr>
          <w:fldChar w:fldCharType="separate"/>
        </w:r>
        <w:r w:rsidR="009D044C">
          <w:rPr>
            <w:noProof/>
            <w:webHidden/>
          </w:rPr>
          <w:t>11</w:t>
        </w:r>
        <w:r w:rsidR="009D044C">
          <w:rPr>
            <w:noProof/>
            <w:webHidden/>
          </w:rPr>
          <w:fldChar w:fldCharType="end"/>
        </w:r>
      </w:hyperlink>
    </w:p>
    <w:p w14:paraId="1EED9A99" w14:textId="31CF2A05" w:rsidR="009D044C" w:rsidRDefault="00000000">
      <w:pPr>
        <w:pStyle w:val="TOC2"/>
        <w:tabs>
          <w:tab w:val="left" w:pos="960"/>
          <w:tab w:val="right" w:leader="dot" w:pos="8630"/>
        </w:tabs>
        <w:rPr>
          <w:rFonts w:eastAsiaTheme="minorEastAsia" w:cstheme="minorBidi"/>
          <w:b w:val="0"/>
          <w:bCs w:val="0"/>
          <w:noProof/>
          <w:sz w:val="24"/>
          <w:szCs w:val="24"/>
        </w:rPr>
      </w:pPr>
      <w:hyperlink w:anchor="_Toc65933292" w:history="1">
        <w:r w:rsidR="009D044C" w:rsidRPr="00191AFB">
          <w:rPr>
            <w:rStyle w:val="Hyperlink"/>
            <w:noProof/>
          </w:rPr>
          <w:t>2.11</w:t>
        </w:r>
        <w:r w:rsidR="009D044C">
          <w:rPr>
            <w:rFonts w:eastAsiaTheme="minorEastAsia" w:cstheme="minorBidi"/>
            <w:b w:val="0"/>
            <w:bCs w:val="0"/>
            <w:noProof/>
            <w:sz w:val="24"/>
            <w:szCs w:val="24"/>
          </w:rPr>
          <w:tab/>
        </w:r>
        <w:r w:rsidR="009D044C" w:rsidRPr="00191AFB">
          <w:rPr>
            <w:rStyle w:val="Hyperlink"/>
            <w:noProof/>
          </w:rPr>
          <w:t>Ongoing development</w:t>
        </w:r>
        <w:r w:rsidR="009D044C">
          <w:rPr>
            <w:noProof/>
            <w:webHidden/>
          </w:rPr>
          <w:tab/>
        </w:r>
        <w:r w:rsidR="009D044C">
          <w:rPr>
            <w:noProof/>
            <w:webHidden/>
          </w:rPr>
          <w:fldChar w:fldCharType="begin"/>
        </w:r>
        <w:r w:rsidR="009D044C">
          <w:rPr>
            <w:noProof/>
            <w:webHidden/>
          </w:rPr>
          <w:instrText xml:space="preserve"> PAGEREF _Toc65933292 \h </w:instrText>
        </w:r>
        <w:r w:rsidR="009D044C">
          <w:rPr>
            <w:noProof/>
            <w:webHidden/>
          </w:rPr>
        </w:r>
        <w:r w:rsidR="009D044C">
          <w:rPr>
            <w:noProof/>
            <w:webHidden/>
          </w:rPr>
          <w:fldChar w:fldCharType="separate"/>
        </w:r>
        <w:r w:rsidR="009D044C">
          <w:rPr>
            <w:noProof/>
            <w:webHidden/>
          </w:rPr>
          <w:t>14</w:t>
        </w:r>
        <w:r w:rsidR="009D044C">
          <w:rPr>
            <w:noProof/>
            <w:webHidden/>
          </w:rPr>
          <w:fldChar w:fldCharType="end"/>
        </w:r>
      </w:hyperlink>
    </w:p>
    <w:p w14:paraId="1C50AC16" w14:textId="7D09FDC8" w:rsidR="009D044C" w:rsidRDefault="00000000">
      <w:pPr>
        <w:pStyle w:val="TOC1"/>
        <w:tabs>
          <w:tab w:val="left" w:pos="480"/>
          <w:tab w:val="right" w:leader="dot" w:pos="8630"/>
        </w:tabs>
        <w:rPr>
          <w:rFonts w:eastAsiaTheme="minorEastAsia" w:cstheme="minorBidi"/>
          <w:b w:val="0"/>
          <w:bCs w:val="0"/>
          <w:noProof/>
        </w:rPr>
      </w:pPr>
      <w:hyperlink w:anchor="_Toc65933293" w:history="1">
        <w:r w:rsidR="009D044C" w:rsidRPr="00191AFB">
          <w:rPr>
            <w:rStyle w:val="Hyperlink"/>
            <w:noProof/>
          </w:rPr>
          <w:t>3</w:t>
        </w:r>
        <w:r w:rsidR="009D044C">
          <w:rPr>
            <w:rFonts w:eastAsiaTheme="minorEastAsia" w:cstheme="minorBidi"/>
            <w:b w:val="0"/>
            <w:bCs w:val="0"/>
            <w:noProof/>
          </w:rPr>
          <w:tab/>
        </w:r>
        <w:r w:rsidR="009D044C" w:rsidRPr="00191AFB">
          <w:rPr>
            <w:rStyle w:val="Hyperlink"/>
            <w:noProof/>
          </w:rPr>
          <w:t>Running the Program Chain</w:t>
        </w:r>
        <w:r w:rsidR="009D044C">
          <w:rPr>
            <w:noProof/>
            <w:webHidden/>
          </w:rPr>
          <w:tab/>
        </w:r>
        <w:r w:rsidR="009D044C">
          <w:rPr>
            <w:noProof/>
            <w:webHidden/>
          </w:rPr>
          <w:fldChar w:fldCharType="begin"/>
        </w:r>
        <w:r w:rsidR="009D044C">
          <w:rPr>
            <w:noProof/>
            <w:webHidden/>
          </w:rPr>
          <w:instrText xml:space="preserve"> PAGEREF _Toc65933293 \h </w:instrText>
        </w:r>
        <w:r w:rsidR="009D044C">
          <w:rPr>
            <w:noProof/>
            <w:webHidden/>
          </w:rPr>
        </w:r>
        <w:r w:rsidR="009D044C">
          <w:rPr>
            <w:noProof/>
            <w:webHidden/>
          </w:rPr>
          <w:fldChar w:fldCharType="separate"/>
        </w:r>
        <w:r w:rsidR="009D044C">
          <w:rPr>
            <w:noProof/>
            <w:webHidden/>
          </w:rPr>
          <w:t>15</w:t>
        </w:r>
        <w:r w:rsidR="009D044C">
          <w:rPr>
            <w:noProof/>
            <w:webHidden/>
          </w:rPr>
          <w:fldChar w:fldCharType="end"/>
        </w:r>
      </w:hyperlink>
    </w:p>
    <w:p w14:paraId="5DE68CED" w14:textId="064A5F86" w:rsidR="009D044C" w:rsidRDefault="00000000">
      <w:pPr>
        <w:pStyle w:val="TOC1"/>
        <w:tabs>
          <w:tab w:val="left" w:pos="480"/>
          <w:tab w:val="right" w:leader="dot" w:pos="8630"/>
        </w:tabs>
        <w:rPr>
          <w:rFonts w:eastAsiaTheme="minorEastAsia" w:cstheme="minorBidi"/>
          <w:b w:val="0"/>
          <w:bCs w:val="0"/>
          <w:noProof/>
        </w:rPr>
      </w:pPr>
      <w:hyperlink w:anchor="_Toc65933294" w:history="1">
        <w:r w:rsidR="009D044C" w:rsidRPr="00191AFB">
          <w:rPr>
            <w:rStyle w:val="Hyperlink"/>
            <w:noProof/>
          </w:rPr>
          <w:t>4</w:t>
        </w:r>
        <w:r w:rsidR="009D044C">
          <w:rPr>
            <w:rFonts w:eastAsiaTheme="minorEastAsia" w:cstheme="minorBidi"/>
            <w:b w:val="0"/>
            <w:bCs w:val="0"/>
            <w:noProof/>
          </w:rPr>
          <w:tab/>
        </w:r>
        <w:r w:rsidR="009D044C" w:rsidRPr="00191AFB">
          <w:rPr>
            <w:rStyle w:val="Hyperlink"/>
            <w:noProof/>
          </w:rPr>
          <w:t>Morphological Analysis</w:t>
        </w:r>
        <w:r w:rsidR="009D044C">
          <w:rPr>
            <w:noProof/>
            <w:webHidden/>
          </w:rPr>
          <w:tab/>
        </w:r>
        <w:r w:rsidR="009D044C">
          <w:rPr>
            <w:noProof/>
            <w:webHidden/>
          </w:rPr>
          <w:fldChar w:fldCharType="begin"/>
        </w:r>
        <w:r w:rsidR="009D044C">
          <w:rPr>
            <w:noProof/>
            <w:webHidden/>
          </w:rPr>
          <w:instrText xml:space="preserve"> PAGEREF _Toc65933294 \h </w:instrText>
        </w:r>
        <w:r w:rsidR="009D044C">
          <w:rPr>
            <w:noProof/>
            <w:webHidden/>
          </w:rPr>
        </w:r>
        <w:r w:rsidR="009D044C">
          <w:rPr>
            <w:noProof/>
            <w:webHidden/>
          </w:rPr>
          <w:fldChar w:fldCharType="separate"/>
        </w:r>
        <w:r w:rsidR="009D044C">
          <w:rPr>
            <w:noProof/>
            <w:webHidden/>
          </w:rPr>
          <w:t>16</w:t>
        </w:r>
        <w:r w:rsidR="009D044C">
          <w:rPr>
            <w:noProof/>
            <w:webHidden/>
          </w:rPr>
          <w:fldChar w:fldCharType="end"/>
        </w:r>
      </w:hyperlink>
    </w:p>
    <w:p w14:paraId="70B93E21" w14:textId="498CE6FF" w:rsidR="009D044C" w:rsidRDefault="00000000">
      <w:pPr>
        <w:pStyle w:val="TOC2"/>
        <w:tabs>
          <w:tab w:val="left" w:pos="960"/>
          <w:tab w:val="right" w:leader="dot" w:pos="8630"/>
        </w:tabs>
        <w:rPr>
          <w:rFonts w:eastAsiaTheme="minorEastAsia" w:cstheme="minorBidi"/>
          <w:b w:val="0"/>
          <w:bCs w:val="0"/>
          <w:noProof/>
          <w:sz w:val="24"/>
          <w:szCs w:val="24"/>
        </w:rPr>
      </w:pPr>
      <w:hyperlink w:anchor="_Toc65933295" w:history="1">
        <w:r w:rsidR="009D044C" w:rsidRPr="00191AFB">
          <w:rPr>
            <w:rStyle w:val="Hyperlink"/>
            <w:noProof/>
            <w:lang w:val="en-GB"/>
          </w:rPr>
          <w:t>4.1</w:t>
        </w:r>
        <w:r w:rsidR="009D044C">
          <w:rPr>
            <w:rFonts w:eastAsiaTheme="minorEastAsia" w:cstheme="minorBidi"/>
            <w:b w:val="0"/>
            <w:bCs w:val="0"/>
            <w:noProof/>
            <w:sz w:val="24"/>
            <w:szCs w:val="24"/>
          </w:rPr>
          <w:tab/>
        </w:r>
        <w:r w:rsidR="009D044C" w:rsidRPr="00191AFB">
          <w:rPr>
            <w:rStyle w:val="Hyperlink"/>
            <w:noProof/>
            <w:lang w:val="en-GB"/>
          </w:rPr>
          <w:t>The Design of MOR</w:t>
        </w:r>
        <w:r w:rsidR="009D044C">
          <w:rPr>
            <w:noProof/>
            <w:webHidden/>
          </w:rPr>
          <w:tab/>
        </w:r>
        <w:r w:rsidR="009D044C">
          <w:rPr>
            <w:noProof/>
            <w:webHidden/>
          </w:rPr>
          <w:fldChar w:fldCharType="begin"/>
        </w:r>
        <w:r w:rsidR="009D044C">
          <w:rPr>
            <w:noProof/>
            <w:webHidden/>
          </w:rPr>
          <w:instrText xml:space="preserve"> PAGEREF _Toc65933295 \h </w:instrText>
        </w:r>
        <w:r w:rsidR="009D044C">
          <w:rPr>
            <w:noProof/>
            <w:webHidden/>
          </w:rPr>
        </w:r>
        <w:r w:rsidR="009D044C">
          <w:rPr>
            <w:noProof/>
            <w:webHidden/>
          </w:rPr>
          <w:fldChar w:fldCharType="separate"/>
        </w:r>
        <w:r w:rsidR="009D044C">
          <w:rPr>
            <w:noProof/>
            <w:webHidden/>
          </w:rPr>
          <w:t>16</w:t>
        </w:r>
        <w:r w:rsidR="009D044C">
          <w:rPr>
            <w:noProof/>
            <w:webHidden/>
          </w:rPr>
          <w:fldChar w:fldCharType="end"/>
        </w:r>
      </w:hyperlink>
    </w:p>
    <w:p w14:paraId="0D91769F" w14:textId="2475DF02" w:rsidR="009D044C" w:rsidRDefault="00000000">
      <w:pPr>
        <w:pStyle w:val="TOC2"/>
        <w:tabs>
          <w:tab w:val="left" w:pos="960"/>
          <w:tab w:val="right" w:leader="dot" w:pos="8630"/>
        </w:tabs>
        <w:rPr>
          <w:rFonts w:eastAsiaTheme="minorEastAsia" w:cstheme="minorBidi"/>
          <w:b w:val="0"/>
          <w:bCs w:val="0"/>
          <w:noProof/>
          <w:sz w:val="24"/>
          <w:szCs w:val="24"/>
        </w:rPr>
      </w:pPr>
      <w:hyperlink w:anchor="_Toc65933296" w:history="1">
        <w:r w:rsidR="009D044C" w:rsidRPr="00191AFB">
          <w:rPr>
            <w:rStyle w:val="Hyperlink"/>
            <w:noProof/>
            <w:lang w:val="en-GB"/>
          </w:rPr>
          <w:t>4.2</w:t>
        </w:r>
        <w:r w:rsidR="009D044C">
          <w:rPr>
            <w:rFonts w:eastAsiaTheme="minorEastAsia" w:cstheme="minorBidi"/>
            <w:b w:val="0"/>
            <w:bCs w:val="0"/>
            <w:noProof/>
            <w:sz w:val="24"/>
            <w:szCs w:val="24"/>
          </w:rPr>
          <w:tab/>
        </w:r>
        <w:r w:rsidR="009D044C" w:rsidRPr="00191AFB">
          <w:rPr>
            <w:rStyle w:val="Hyperlink"/>
            <w:noProof/>
            <w:lang w:val="en-GB"/>
          </w:rPr>
          <w:t>Example Analyses</w:t>
        </w:r>
        <w:r w:rsidR="009D044C">
          <w:rPr>
            <w:noProof/>
            <w:webHidden/>
          </w:rPr>
          <w:tab/>
        </w:r>
        <w:r w:rsidR="009D044C">
          <w:rPr>
            <w:noProof/>
            <w:webHidden/>
          </w:rPr>
          <w:fldChar w:fldCharType="begin"/>
        </w:r>
        <w:r w:rsidR="009D044C">
          <w:rPr>
            <w:noProof/>
            <w:webHidden/>
          </w:rPr>
          <w:instrText xml:space="preserve"> PAGEREF _Toc65933296 \h </w:instrText>
        </w:r>
        <w:r w:rsidR="009D044C">
          <w:rPr>
            <w:noProof/>
            <w:webHidden/>
          </w:rPr>
        </w:r>
        <w:r w:rsidR="009D044C">
          <w:rPr>
            <w:noProof/>
            <w:webHidden/>
          </w:rPr>
          <w:fldChar w:fldCharType="separate"/>
        </w:r>
        <w:r w:rsidR="009D044C">
          <w:rPr>
            <w:noProof/>
            <w:webHidden/>
          </w:rPr>
          <w:t>16</w:t>
        </w:r>
        <w:r w:rsidR="009D044C">
          <w:rPr>
            <w:noProof/>
            <w:webHidden/>
          </w:rPr>
          <w:fldChar w:fldCharType="end"/>
        </w:r>
      </w:hyperlink>
    </w:p>
    <w:p w14:paraId="20806457" w14:textId="00BFB7C0" w:rsidR="009D044C" w:rsidRDefault="00000000">
      <w:pPr>
        <w:pStyle w:val="TOC2"/>
        <w:tabs>
          <w:tab w:val="left" w:pos="960"/>
          <w:tab w:val="right" w:leader="dot" w:pos="8630"/>
        </w:tabs>
        <w:rPr>
          <w:rFonts w:eastAsiaTheme="minorEastAsia" w:cstheme="minorBidi"/>
          <w:b w:val="0"/>
          <w:bCs w:val="0"/>
          <w:noProof/>
          <w:sz w:val="24"/>
          <w:szCs w:val="24"/>
        </w:rPr>
      </w:pPr>
      <w:hyperlink w:anchor="_Toc65933297" w:history="1">
        <w:r w:rsidR="009D044C" w:rsidRPr="00191AFB">
          <w:rPr>
            <w:rStyle w:val="Hyperlink"/>
            <w:noProof/>
          </w:rPr>
          <w:t>4.3</w:t>
        </w:r>
        <w:r w:rsidR="009D044C">
          <w:rPr>
            <w:rFonts w:eastAsiaTheme="minorEastAsia" w:cstheme="minorBidi"/>
            <w:b w:val="0"/>
            <w:bCs w:val="0"/>
            <w:noProof/>
            <w:sz w:val="24"/>
            <w:szCs w:val="24"/>
          </w:rPr>
          <w:tab/>
        </w:r>
        <w:r w:rsidR="009D044C" w:rsidRPr="00191AFB">
          <w:rPr>
            <w:rStyle w:val="Hyperlink"/>
            <w:noProof/>
          </w:rPr>
          <w:t>Exclusions in MOR</w:t>
        </w:r>
        <w:r w:rsidR="009D044C">
          <w:rPr>
            <w:noProof/>
            <w:webHidden/>
          </w:rPr>
          <w:tab/>
        </w:r>
        <w:r w:rsidR="009D044C">
          <w:rPr>
            <w:noProof/>
            <w:webHidden/>
          </w:rPr>
          <w:fldChar w:fldCharType="begin"/>
        </w:r>
        <w:r w:rsidR="009D044C">
          <w:rPr>
            <w:noProof/>
            <w:webHidden/>
          </w:rPr>
          <w:instrText xml:space="preserve"> PAGEREF _Toc65933297 \h </w:instrText>
        </w:r>
        <w:r w:rsidR="009D044C">
          <w:rPr>
            <w:noProof/>
            <w:webHidden/>
          </w:rPr>
        </w:r>
        <w:r w:rsidR="009D044C">
          <w:rPr>
            <w:noProof/>
            <w:webHidden/>
          </w:rPr>
          <w:fldChar w:fldCharType="separate"/>
        </w:r>
        <w:r w:rsidR="009D044C">
          <w:rPr>
            <w:noProof/>
            <w:webHidden/>
          </w:rPr>
          <w:t>17</w:t>
        </w:r>
        <w:r w:rsidR="009D044C">
          <w:rPr>
            <w:noProof/>
            <w:webHidden/>
          </w:rPr>
          <w:fldChar w:fldCharType="end"/>
        </w:r>
      </w:hyperlink>
    </w:p>
    <w:p w14:paraId="78962861" w14:textId="243FD2B3" w:rsidR="009D044C" w:rsidRDefault="00000000">
      <w:pPr>
        <w:pStyle w:val="TOC2"/>
        <w:tabs>
          <w:tab w:val="left" w:pos="960"/>
          <w:tab w:val="right" w:leader="dot" w:pos="8630"/>
        </w:tabs>
        <w:rPr>
          <w:rFonts w:eastAsiaTheme="minorEastAsia" w:cstheme="minorBidi"/>
          <w:b w:val="0"/>
          <w:bCs w:val="0"/>
          <w:noProof/>
          <w:sz w:val="24"/>
          <w:szCs w:val="24"/>
        </w:rPr>
      </w:pPr>
      <w:hyperlink w:anchor="_Toc65933298" w:history="1">
        <w:r w:rsidR="009D044C" w:rsidRPr="00191AFB">
          <w:rPr>
            <w:rStyle w:val="Hyperlink"/>
            <w:noProof/>
          </w:rPr>
          <w:t>4.4</w:t>
        </w:r>
        <w:r w:rsidR="009D044C">
          <w:rPr>
            <w:rFonts w:eastAsiaTheme="minorEastAsia" w:cstheme="minorBidi"/>
            <w:b w:val="0"/>
            <w:bCs w:val="0"/>
            <w:noProof/>
            <w:sz w:val="24"/>
            <w:szCs w:val="24"/>
          </w:rPr>
          <w:tab/>
        </w:r>
        <w:r w:rsidR="009D044C" w:rsidRPr="00191AFB">
          <w:rPr>
            <w:rStyle w:val="Hyperlink"/>
            <w:noProof/>
          </w:rPr>
          <w:t>Unique Options</w:t>
        </w:r>
        <w:r w:rsidR="009D044C">
          <w:rPr>
            <w:noProof/>
            <w:webHidden/>
          </w:rPr>
          <w:tab/>
        </w:r>
        <w:r w:rsidR="009D044C">
          <w:rPr>
            <w:noProof/>
            <w:webHidden/>
          </w:rPr>
          <w:fldChar w:fldCharType="begin"/>
        </w:r>
        <w:r w:rsidR="009D044C">
          <w:rPr>
            <w:noProof/>
            <w:webHidden/>
          </w:rPr>
          <w:instrText xml:space="preserve"> PAGEREF _Toc65933298 \h </w:instrText>
        </w:r>
        <w:r w:rsidR="009D044C">
          <w:rPr>
            <w:noProof/>
            <w:webHidden/>
          </w:rPr>
        </w:r>
        <w:r w:rsidR="009D044C">
          <w:rPr>
            <w:noProof/>
            <w:webHidden/>
          </w:rPr>
          <w:fldChar w:fldCharType="separate"/>
        </w:r>
        <w:r w:rsidR="009D044C">
          <w:rPr>
            <w:noProof/>
            <w:webHidden/>
          </w:rPr>
          <w:t>17</w:t>
        </w:r>
        <w:r w:rsidR="009D044C">
          <w:rPr>
            <w:noProof/>
            <w:webHidden/>
          </w:rPr>
          <w:fldChar w:fldCharType="end"/>
        </w:r>
      </w:hyperlink>
    </w:p>
    <w:p w14:paraId="33981C15" w14:textId="05A9FAEB" w:rsidR="009D044C" w:rsidRDefault="00000000">
      <w:pPr>
        <w:pStyle w:val="TOC2"/>
        <w:tabs>
          <w:tab w:val="left" w:pos="960"/>
          <w:tab w:val="right" w:leader="dot" w:pos="8630"/>
        </w:tabs>
        <w:rPr>
          <w:rFonts w:eastAsiaTheme="minorEastAsia" w:cstheme="minorBidi"/>
          <w:b w:val="0"/>
          <w:bCs w:val="0"/>
          <w:noProof/>
          <w:sz w:val="24"/>
          <w:szCs w:val="24"/>
        </w:rPr>
      </w:pPr>
      <w:hyperlink w:anchor="_Toc65933299" w:history="1">
        <w:r w:rsidR="009D044C" w:rsidRPr="00191AFB">
          <w:rPr>
            <w:rStyle w:val="Hyperlink"/>
            <w:noProof/>
          </w:rPr>
          <w:t>4.5</w:t>
        </w:r>
        <w:r w:rsidR="009D044C">
          <w:rPr>
            <w:rFonts w:eastAsiaTheme="minorEastAsia" w:cstheme="minorBidi"/>
            <w:b w:val="0"/>
            <w:bCs w:val="0"/>
            <w:noProof/>
            <w:sz w:val="24"/>
            <w:szCs w:val="24"/>
          </w:rPr>
          <w:tab/>
        </w:r>
        <w:r w:rsidR="009D044C" w:rsidRPr="00191AFB">
          <w:rPr>
            <w:rStyle w:val="Hyperlink"/>
            <w:noProof/>
          </w:rPr>
          <w:t>Categories and Components of MOR</w:t>
        </w:r>
        <w:r w:rsidR="009D044C">
          <w:rPr>
            <w:noProof/>
            <w:webHidden/>
          </w:rPr>
          <w:tab/>
        </w:r>
        <w:r w:rsidR="009D044C">
          <w:rPr>
            <w:noProof/>
            <w:webHidden/>
          </w:rPr>
          <w:fldChar w:fldCharType="begin"/>
        </w:r>
        <w:r w:rsidR="009D044C">
          <w:rPr>
            <w:noProof/>
            <w:webHidden/>
          </w:rPr>
          <w:instrText xml:space="preserve"> PAGEREF _Toc65933299 \h </w:instrText>
        </w:r>
        <w:r w:rsidR="009D044C">
          <w:rPr>
            <w:noProof/>
            <w:webHidden/>
          </w:rPr>
        </w:r>
        <w:r w:rsidR="009D044C">
          <w:rPr>
            <w:noProof/>
            <w:webHidden/>
          </w:rPr>
          <w:fldChar w:fldCharType="separate"/>
        </w:r>
        <w:r w:rsidR="009D044C">
          <w:rPr>
            <w:noProof/>
            <w:webHidden/>
          </w:rPr>
          <w:t>18</w:t>
        </w:r>
        <w:r w:rsidR="009D044C">
          <w:rPr>
            <w:noProof/>
            <w:webHidden/>
          </w:rPr>
          <w:fldChar w:fldCharType="end"/>
        </w:r>
      </w:hyperlink>
    </w:p>
    <w:p w14:paraId="6D7A1B6E" w14:textId="3C6274B2" w:rsidR="009D044C" w:rsidRDefault="00000000">
      <w:pPr>
        <w:pStyle w:val="TOC2"/>
        <w:tabs>
          <w:tab w:val="left" w:pos="960"/>
          <w:tab w:val="right" w:leader="dot" w:pos="8630"/>
        </w:tabs>
        <w:rPr>
          <w:rFonts w:eastAsiaTheme="minorEastAsia" w:cstheme="minorBidi"/>
          <w:b w:val="0"/>
          <w:bCs w:val="0"/>
          <w:noProof/>
          <w:sz w:val="24"/>
          <w:szCs w:val="24"/>
        </w:rPr>
      </w:pPr>
      <w:hyperlink w:anchor="_Toc65933300" w:history="1">
        <w:r w:rsidR="009D044C" w:rsidRPr="00191AFB">
          <w:rPr>
            <w:rStyle w:val="Hyperlink"/>
            <w:noProof/>
          </w:rPr>
          <w:t>4.6</w:t>
        </w:r>
        <w:r w:rsidR="009D044C">
          <w:rPr>
            <w:rFonts w:eastAsiaTheme="minorEastAsia" w:cstheme="minorBidi"/>
            <w:b w:val="0"/>
            <w:bCs w:val="0"/>
            <w:noProof/>
            <w:sz w:val="24"/>
            <w:szCs w:val="24"/>
          </w:rPr>
          <w:tab/>
        </w:r>
        <w:r w:rsidR="009D044C" w:rsidRPr="00191AFB">
          <w:rPr>
            <w:rStyle w:val="Hyperlink"/>
            <w:noProof/>
          </w:rPr>
          <w:t>MOR Part-of-Speech Categories</w:t>
        </w:r>
        <w:r w:rsidR="009D044C">
          <w:rPr>
            <w:noProof/>
            <w:webHidden/>
          </w:rPr>
          <w:tab/>
        </w:r>
        <w:r w:rsidR="009D044C">
          <w:rPr>
            <w:noProof/>
            <w:webHidden/>
          </w:rPr>
          <w:fldChar w:fldCharType="begin"/>
        </w:r>
        <w:r w:rsidR="009D044C">
          <w:rPr>
            <w:noProof/>
            <w:webHidden/>
          </w:rPr>
          <w:instrText xml:space="preserve"> PAGEREF _Toc65933300 \h </w:instrText>
        </w:r>
        <w:r w:rsidR="009D044C">
          <w:rPr>
            <w:noProof/>
            <w:webHidden/>
          </w:rPr>
        </w:r>
        <w:r w:rsidR="009D044C">
          <w:rPr>
            <w:noProof/>
            <w:webHidden/>
          </w:rPr>
          <w:fldChar w:fldCharType="separate"/>
        </w:r>
        <w:r w:rsidR="009D044C">
          <w:rPr>
            <w:noProof/>
            <w:webHidden/>
          </w:rPr>
          <w:t>19</w:t>
        </w:r>
        <w:r w:rsidR="009D044C">
          <w:rPr>
            <w:noProof/>
            <w:webHidden/>
          </w:rPr>
          <w:fldChar w:fldCharType="end"/>
        </w:r>
      </w:hyperlink>
    </w:p>
    <w:p w14:paraId="007B47F2" w14:textId="7B23E375" w:rsidR="009D044C" w:rsidRDefault="00000000">
      <w:pPr>
        <w:pStyle w:val="TOC2"/>
        <w:tabs>
          <w:tab w:val="left" w:pos="960"/>
          <w:tab w:val="right" w:leader="dot" w:pos="8630"/>
        </w:tabs>
        <w:rPr>
          <w:rFonts w:eastAsiaTheme="minorEastAsia" w:cstheme="minorBidi"/>
          <w:b w:val="0"/>
          <w:bCs w:val="0"/>
          <w:noProof/>
          <w:sz w:val="24"/>
          <w:szCs w:val="24"/>
        </w:rPr>
      </w:pPr>
      <w:hyperlink w:anchor="_Toc65933301" w:history="1">
        <w:r w:rsidR="009D044C" w:rsidRPr="00191AFB">
          <w:rPr>
            <w:rStyle w:val="Hyperlink"/>
            <w:noProof/>
          </w:rPr>
          <w:t>4.7</w:t>
        </w:r>
        <w:r w:rsidR="009D044C">
          <w:rPr>
            <w:rFonts w:eastAsiaTheme="minorEastAsia" w:cstheme="minorBidi"/>
            <w:b w:val="0"/>
            <w:bCs w:val="0"/>
            <w:noProof/>
            <w:sz w:val="24"/>
            <w:szCs w:val="24"/>
          </w:rPr>
          <w:tab/>
        </w:r>
        <w:r w:rsidR="009D044C" w:rsidRPr="00191AFB">
          <w:rPr>
            <w:rStyle w:val="Hyperlink"/>
            <w:noProof/>
          </w:rPr>
          <w:t>MOR Grammatical Categories</w:t>
        </w:r>
        <w:r w:rsidR="009D044C">
          <w:rPr>
            <w:noProof/>
            <w:webHidden/>
          </w:rPr>
          <w:tab/>
        </w:r>
        <w:r w:rsidR="009D044C">
          <w:rPr>
            <w:noProof/>
            <w:webHidden/>
          </w:rPr>
          <w:fldChar w:fldCharType="begin"/>
        </w:r>
        <w:r w:rsidR="009D044C">
          <w:rPr>
            <w:noProof/>
            <w:webHidden/>
          </w:rPr>
          <w:instrText xml:space="preserve"> PAGEREF _Toc65933301 \h </w:instrText>
        </w:r>
        <w:r w:rsidR="009D044C">
          <w:rPr>
            <w:noProof/>
            <w:webHidden/>
          </w:rPr>
        </w:r>
        <w:r w:rsidR="009D044C">
          <w:rPr>
            <w:noProof/>
            <w:webHidden/>
          </w:rPr>
          <w:fldChar w:fldCharType="separate"/>
        </w:r>
        <w:r w:rsidR="009D044C">
          <w:rPr>
            <w:noProof/>
            <w:webHidden/>
          </w:rPr>
          <w:t>23</w:t>
        </w:r>
        <w:r w:rsidR="009D044C">
          <w:rPr>
            <w:noProof/>
            <w:webHidden/>
          </w:rPr>
          <w:fldChar w:fldCharType="end"/>
        </w:r>
      </w:hyperlink>
    </w:p>
    <w:p w14:paraId="1483C17E" w14:textId="274D101B" w:rsidR="009D044C" w:rsidRDefault="00000000">
      <w:pPr>
        <w:pStyle w:val="TOC2"/>
        <w:tabs>
          <w:tab w:val="left" w:pos="960"/>
          <w:tab w:val="right" w:leader="dot" w:pos="8630"/>
        </w:tabs>
        <w:rPr>
          <w:rFonts w:eastAsiaTheme="minorEastAsia" w:cstheme="minorBidi"/>
          <w:b w:val="0"/>
          <w:bCs w:val="0"/>
          <w:noProof/>
          <w:sz w:val="24"/>
          <w:szCs w:val="24"/>
        </w:rPr>
      </w:pPr>
      <w:hyperlink w:anchor="_Toc65933302" w:history="1">
        <w:r w:rsidR="009D044C" w:rsidRPr="00191AFB">
          <w:rPr>
            <w:rStyle w:val="Hyperlink"/>
            <w:noProof/>
          </w:rPr>
          <w:t>4.8</w:t>
        </w:r>
        <w:r w:rsidR="009D044C">
          <w:rPr>
            <w:rFonts w:eastAsiaTheme="minorEastAsia" w:cstheme="minorBidi"/>
            <w:b w:val="0"/>
            <w:bCs w:val="0"/>
            <w:noProof/>
            <w:sz w:val="24"/>
            <w:szCs w:val="24"/>
          </w:rPr>
          <w:tab/>
        </w:r>
        <w:r w:rsidR="009D044C" w:rsidRPr="00191AFB">
          <w:rPr>
            <w:rStyle w:val="Hyperlink"/>
            <w:noProof/>
          </w:rPr>
          <w:t>Compounds and Complex Forms</w:t>
        </w:r>
        <w:r w:rsidR="009D044C">
          <w:rPr>
            <w:noProof/>
            <w:webHidden/>
          </w:rPr>
          <w:tab/>
        </w:r>
        <w:r w:rsidR="009D044C">
          <w:rPr>
            <w:noProof/>
            <w:webHidden/>
          </w:rPr>
          <w:fldChar w:fldCharType="begin"/>
        </w:r>
        <w:r w:rsidR="009D044C">
          <w:rPr>
            <w:noProof/>
            <w:webHidden/>
          </w:rPr>
          <w:instrText xml:space="preserve"> PAGEREF _Toc65933302 \h </w:instrText>
        </w:r>
        <w:r w:rsidR="009D044C">
          <w:rPr>
            <w:noProof/>
            <w:webHidden/>
          </w:rPr>
        </w:r>
        <w:r w:rsidR="009D044C">
          <w:rPr>
            <w:noProof/>
            <w:webHidden/>
          </w:rPr>
          <w:fldChar w:fldCharType="separate"/>
        </w:r>
        <w:r w:rsidR="009D044C">
          <w:rPr>
            <w:noProof/>
            <w:webHidden/>
          </w:rPr>
          <w:t>24</w:t>
        </w:r>
        <w:r w:rsidR="009D044C">
          <w:rPr>
            <w:noProof/>
            <w:webHidden/>
          </w:rPr>
          <w:fldChar w:fldCharType="end"/>
        </w:r>
      </w:hyperlink>
    </w:p>
    <w:p w14:paraId="1DA2C98E" w14:textId="7DDA4791" w:rsidR="009D044C" w:rsidRDefault="00000000">
      <w:pPr>
        <w:pStyle w:val="TOC2"/>
        <w:tabs>
          <w:tab w:val="left" w:pos="960"/>
          <w:tab w:val="right" w:leader="dot" w:pos="8630"/>
        </w:tabs>
        <w:rPr>
          <w:rFonts w:eastAsiaTheme="minorEastAsia" w:cstheme="minorBidi"/>
          <w:b w:val="0"/>
          <w:bCs w:val="0"/>
          <w:noProof/>
          <w:sz w:val="24"/>
          <w:szCs w:val="24"/>
        </w:rPr>
      </w:pPr>
      <w:hyperlink w:anchor="_Toc65933303" w:history="1">
        <w:r w:rsidR="009D044C" w:rsidRPr="00191AFB">
          <w:rPr>
            <w:rStyle w:val="Hyperlink"/>
            <w:noProof/>
          </w:rPr>
          <w:t>4.9</w:t>
        </w:r>
        <w:r w:rsidR="009D044C">
          <w:rPr>
            <w:rFonts w:eastAsiaTheme="minorEastAsia" w:cstheme="minorBidi"/>
            <w:b w:val="0"/>
            <w:bCs w:val="0"/>
            <w:noProof/>
            <w:sz w:val="24"/>
            <w:szCs w:val="24"/>
          </w:rPr>
          <w:tab/>
        </w:r>
        <w:r w:rsidR="009D044C" w:rsidRPr="00191AFB">
          <w:rPr>
            <w:rStyle w:val="Hyperlink"/>
            <w:noProof/>
          </w:rPr>
          <w:t>Errors and Replacements</w:t>
        </w:r>
        <w:r w:rsidR="009D044C">
          <w:rPr>
            <w:noProof/>
            <w:webHidden/>
          </w:rPr>
          <w:tab/>
        </w:r>
        <w:r w:rsidR="009D044C">
          <w:rPr>
            <w:noProof/>
            <w:webHidden/>
          </w:rPr>
          <w:fldChar w:fldCharType="begin"/>
        </w:r>
        <w:r w:rsidR="009D044C">
          <w:rPr>
            <w:noProof/>
            <w:webHidden/>
          </w:rPr>
          <w:instrText xml:space="preserve"> PAGEREF _Toc65933303 \h </w:instrText>
        </w:r>
        <w:r w:rsidR="009D044C">
          <w:rPr>
            <w:noProof/>
            <w:webHidden/>
          </w:rPr>
        </w:r>
        <w:r w:rsidR="009D044C">
          <w:rPr>
            <w:noProof/>
            <w:webHidden/>
          </w:rPr>
          <w:fldChar w:fldCharType="separate"/>
        </w:r>
        <w:r w:rsidR="009D044C">
          <w:rPr>
            <w:noProof/>
            <w:webHidden/>
          </w:rPr>
          <w:t>25</w:t>
        </w:r>
        <w:r w:rsidR="009D044C">
          <w:rPr>
            <w:noProof/>
            <w:webHidden/>
          </w:rPr>
          <w:fldChar w:fldCharType="end"/>
        </w:r>
      </w:hyperlink>
    </w:p>
    <w:p w14:paraId="091B1635" w14:textId="254D34B6" w:rsidR="009D044C" w:rsidRDefault="00000000">
      <w:pPr>
        <w:pStyle w:val="TOC2"/>
        <w:tabs>
          <w:tab w:val="left" w:pos="960"/>
          <w:tab w:val="right" w:leader="dot" w:pos="8630"/>
        </w:tabs>
        <w:rPr>
          <w:rFonts w:eastAsiaTheme="minorEastAsia" w:cstheme="minorBidi"/>
          <w:b w:val="0"/>
          <w:bCs w:val="0"/>
          <w:noProof/>
          <w:sz w:val="24"/>
          <w:szCs w:val="24"/>
        </w:rPr>
      </w:pPr>
      <w:hyperlink w:anchor="_Toc65933304" w:history="1">
        <w:r w:rsidR="009D044C" w:rsidRPr="00191AFB">
          <w:rPr>
            <w:rStyle w:val="Hyperlink"/>
            <w:noProof/>
          </w:rPr>
          <w:t>4.10</w:t>
        </w:r>
        <w:r w:rsidR="009D044C">
          <w:rPr>
            <w:rFonts w:eastAsiaTheme="minorEastAsia" w:cstheme="minorBidi"/>
            <w:b w:val="0"/>
            <w:bCs w:val="0"/>
            <w:noProof/>
            <w:sz w:val="24"/>
            <w:szCs w:val="24"/>
          </w:rPr>
          <w:tab/>
        </w:r>
        <w:r w:rsidR="009D044C" w:rsidRPr="00191AFB">
          <w:rPr>
            <w:rStyle w:val="Hyperlink"/>
            <w:noProof/>
          </w:rPr>
          <w:t>Affixes</w:t>
        </w:r>
        <w:r w:rsidR="009D044C">
          <w:rPr>
            <w:noProof/>
            <w:webHidden/>
          </w:rPr>
          <w:tab/>
        </w:r>
        <w:r w:rsidR="009D044C">
          <w:rPr>
            <w:noProof/>
            <w:webHidden/>
          </w:rPr>
          <w:fldChar w:fldCharType="begin"/>
        </w:r>
        <w:r w:rsidR="009D044C">
          <w:rPr>
            <w:noProof/>
            <w:webHidden/>
          </w:rPr>
          <w:instrText xml:space="preserve"> PAGEREF _Toc65933304 \h </w:instrText>
        </w:r>
        <w:r w:rsidR="009D044C">
          <w:rPr>
            <w:noProof/>
            <w:webHidden/>
          </w:rPr>
        </w:r>
        <w:r w:rsidR="009D044C">
          <w:rPr>
            <w:noProof/>
            <w:webHidden/>
          </w:rPr>
          <w:fldChar w:fldCharType="separate"/>
        </w:r>
        <w:r w:rsidR="009D044C">
          <w:rPr>
            <w:noProof/>
            <w:webHidden/>
          </w:rPr>
          <w:t>25</w:t>
        </w:r>
        <w:r w:rsidR="009D044C">
          <w:rPr>
            <w:noProof/>
            <w:webHidden/>
          </w:rPr>
          <w:fldChar w:fldCharType="end"/>
        </w:r>
      </w:hyperlink>
    </w:p>
    <w:p w14:paraId="6F2FA144" w14:textId="66271A29" w:rsidR="009D044C" w:rsidRDefault="00000000">
      <w:pPr>
        <w:pStyle w:val="TOC2"/>
        <w:tabs>
          <w:tab w:val="left" w:pos="960"/>
          <w:tab w:val="right" w:leader="dot" w:pos="8630"/>
        </w:tabs>
        <w:rPr>
          <w:rFonts w:eastAsiaTheme="minorEastAsia" w:cstheme="minorBidi"/>
          <w:b w:val="0"/>
          <w:bCs w:val="0"/>
          <w:noProof/>
          <w:sz w:val="24"/>
          <w:szCs w:val="24"/>
        </w:rPr>
      </w:pPr>
      <w:hyperlink w:anchor="_Toc65933305" w:history="1">
        <w:r w:rsidR="009D044C" w:rsidRPr="00191AFB">
          <w:rPr>
            <w:rStyle w:val="Hyperlink"/>
            <w:noProof/>
            <w:lang w:val="en-GB"/>
          </w:rPr>
          <w:t>4.11</w:t>
        </w:r>
        <w:r w:rsidR="009D044C">
          <w:rPr>
            <w:rFonts w:eastAsiaTheme="minorEastAsia" w:cstheme="minorBidi"/>
            <w:b w:val="0"/>
            <w:bCs w:val="0"/>
            <w:noProof/>
            <w:sz w:val="24"/>
            <w:szCs w:val="24"/>
          </w:rPr>
          <w:tab/>
        </w:r>
        <w:r w:rsidR="009D044C" w:rsidRPr="00191AFB">
          <w:rPr>
            <w:rStyle w:val="Hyperlink"/>
            <w:noProof/>
            <w:lang w:val="en-GB"/>
          </w:rPr>
          <w:t>Control Features and Output Features</w:t>
        </w:r>
        <w:r w:rsidR="009D044C">
          <w:rPr>
            <w:noProof/>
            <w:webHidden/>
          </w:rPr>
          <w:tab/>
        </w:r>
        <w:r w:rsidR="009D044C">
          <w:rPr>
            <w:noProof/>
            <w:webHidden/>
          </w:rPr>
          <w:fldChar w:fldCharType="begin"/>
        </w:r>
        <w:r w:rsidR="009D044C">
          <w:rPr>
            <w:noProof/>
            <w:webHidden/>
          </w:rPr>
          <w:instrText xml:space="preserve"> PAGEREF _Toc65933305 \h </w:instrText>
        </w:r>
        <w:r w:rsidR="009D044C">
          <w:rPr>
            <w:noProof/>
            <w:webHidden/>
          </w:rPr>
        </w:r>
        <w:r w:rsidR="009D044C">
          <w:rPr>
            <w:noProof/>
            <w:webHidden/>
          </w:rPr>
          <w:fldChar w:fldCharType="separate"/>
        </w:r>
        <w:r w:rsidR="009D044C">
          <w:rPr>
            <w:noProof/>
            <w:webHidden/>
          </w:rPr>
          <w:t>26</w:t>
        </w:r>
        <w:r w:rsidR="009D044C">
          <w:rPr>
            <w:noProof/>
            <w:webHidden/>
          </w:rPr>
          <w:fldChar w:fldCharType="end"/>
        </w:r>
      </w:hyperlink>
    </w:p>
    <w:p w14:paraId="114AA421" w14:textId="429255AB" w:rsidR="009D044C" w:rsidRDefault="00000000">
      <w:pPr>
        <w:pStyle w:val="TOC1"/>
        <w:tabs>
          <w:tab w:val="left" w:pos="480"/>
          <w:tab w:val="right" w:leader="dot" w:pos="8630"/>
        </w:tabs>
        <w:rPr>
          <w:rFonts w:eastAsiaTheme="minorEastAsia" w:cstheme="minorBidi"/>
          <w:b w:val="0"/>
          <w:bCs w:val="0"/>
          <w:noProof/>
        </w:rPr>
      </w:pPr>
      <w:hyperlink w:anchor="_Toc65933306" w:history="1">
        <w:r w:rsidR="009D044C" w:rsidRPr="00191AFB">
          <w:rPr>
            <w:rStyle w:val="Hyperlink"/>
            <w:noProof/>
          </w:rPr>
          <w:t>5</w:t>
        </w:r>
        <w:r w:rsidR="009D044C">
          <w:rPr>
            <w:rFonts w:eastAsiaTheme="minorEastAsia" w:cstheme="minorBidi"/>
            <w:b w:val="0"/>
            <w:bCs w:val="0"/>
            <w:noProof/>
          </w:rPr>
          <w:tab/>
        </w:r>
        <w:r w:rsidR="009D044C" w:rsidRPr="00191AFB">
          <w:rPr>
            <w:rStyle w:val="Hyperlink"/>
            <w:noProof/>
          </w:rPr>
          <w:t>Correcting errors</w:t>
        </w:r>
        <w:r w:rsidR="009D044C">
          <w:rPr>
            <w:noProof/>
            <w:webHidden/>
          </w:rPr>
          <w:tab/>
        </w:r>
        <w:r w:rsidR="009D044C">
          <w:rPr>
            <w:noProof/>
            <w:webHidden/>
          </w:rPr>
          <w:fldChar w:fldCharType="begin"/>
        </w:r>
        <w:r w:rsidR="009D044C">
          <w:rPr>
            <w:noProof/>
            <w:webHidden/>
          </w:rPr>
          <w:instrText xml:space="preserve"> PAGEREF _Toc65933306 \h </w:instrText>
        </w:r>
        <w:r w:rsidR="009D044C">
          <w:rPr>
            <w:noProof/>
            <w:webHidden/>
          </w:rPr>
        </w:r>
        <w:r w:rsidR="009D044C">
          <w:rPr>
            <w:noProof/>
            <w:webHidden/>
          </w:rPr>
          <w:fldChar w:fldCharType="separate"/>
        </w:r>
        <w:r w:rsidR="009D044C">
          <w:rPr>
            <w:noProof/>
            <w:webHidden/>
          </w:rPr>
          <w:t>27</w:t>
        </w:r>
        <w:r w:rsidR="009D044C">
          <w:rPr>
            <w:noProof/>
            <w:webHidden/>
          </w:rPr>
          <w:fldChar w:fldCharType="end"/>
        </w:r>
      </w:hyperlink>
    </w:p>
    <w:p w14:paraId="77874FF0" w14:textId="38A1D7C8" w:rsidR="009D044C" w:rsidRDefault="00000000">
      <w:pPr>
        <w:pStyle w:val="TOC2"/>
        <w:tabs>
          <w:tab w:val="left" w:pos="960"/>
          <w:tab w:val="right" w:leader="dot" w:pos="8630"/>
        </w:tabs>
        <w:rPr>
          <w:rFonts w:eastAsiaTheme="minorEastAsia" w:cstheme="minorBidi"/>
          <w:b w:val="0"/>
          <w:bCs w:val="0"/>
          <w:noProof/>
          <w:sz w:val="24"/>
          <w:szCs w:val="24"/>
        </w:rPr>
      </w:pPr>
      <w:hyperlink w:anchor="_Toc65933307" w:history="1">
        <w:r w:rsidR="009D044C" w:rsidRPr="00191AFB">
          <w:rPr>
            <w:rStyle w:val="Hyperlink"/>
            <w:noProof/>
          </w:rPr>
          <w:t>5.1</w:t>
        </w:r>
        <w:r w:rsidR="009D044C">
          <w:rPr>
            <w:rFonts w:eastAsiaTheme="minorEastAsia" w:cstheme="minorBidi"/>
            <w:b w:val="0"/>
            <w:bCs w:val="0"/>
            <w:noProof/>
            <w:sz w:val="24"/>
            <w:szCs w:val="24"/>
          </w:rPr>
          <w:tab/>
        </w:r>
        <w:r w:rsidR="009D044C" w:rsidRPr="00191AFB">
          <w:rPr>
            <w:rStyle w:val="Hyperlink"/>
            <w:noProof/>
          </w:rPr>
          <w:t>Lexicon Building</w:t>
        </w:r>
        <w:r w:rsidR="009D044C">
          <w:rPr>
            <w:noProof/>
            <w:webHidden/>
          </w:rPr>
          <w:tab/>
        </w:r>
        <w:r w:rsidR="009D044C">
          <w:rPr>
            <w:noProof/>
            <w:webHidden/>
          </w:rPr>
          <w:fldChar w:fldCharType="begin"/>
        </w:r>
        <w:r w:rsidR="009D044C">
          <w:rPr>
            <w:noProof/>
            <w:webHidden/>
          </w:rPr>
          <w:instrText xml:space="preserve"> PAGEREF _Toc65933307 \h </w:instrText>
        </w:r>
        <w:r w:rsidR="009D044C">
          <w:rPr>
            <w:noProof/>
            <w:webHidden/>
          </w:rPr>
        </w:r>
        <w:r w:rsidR="009D044C">
          <w:rPr>
            <w:noProof/>
            <w:webHidden/>
          </w:rPr>
          <w:fldChar w:fldCharType="separate"/>
        </w:r>
        <w:r w:rsidR="009D044C">
          <w:rPr>
            <w:noProof/>
            <w:webHidden/>
          </w:rPr>
          <w:t>29</w:t>
        </w:r>
        <w:r w:rsidR="009D044C">
          <w:rPr>
            <w:noProof/>
            <w:webHidden/>
          </w:rPr>
          <w:fldChar w:fldCharType="end"/>
        </w:r>
      </w:hyperlink>
    </w:p>
    <w:p w14:paraId="1D12B51B" w14:textId="46BB1E9A" w:rsidR="009D044C" w:rsidRDefault="00000000">
      <w:pPr>
        <w:pStyle w:val="TOC2"/>
        <w:tabs>
          <w:tab w:val="left" w:pos="960"/>
          <w:tab w:val="right" w:leader="dot" w:pos="8630"/>
        </w:tabs>
        <w:rPr>
          <w:rFonts w:eastAsiaTheme="minorEastAsia" w:cstheme="minorBidi"/>
          <w:b w:val="0"/>
          <w:bCs w:val="0"/>
          <w:noProof/>
          <w:sz w:val="24"/>
          <w:szCs w:val="24"/>
        </w:rPr>
      </w:pPr>
      <w:hyperlink w:anchor="_Toc65933308" w:history="1">
        <w:r w:rsidR="009D044C" w:rsidRPr="00191AFB">
          <w:rPr>
            <w:rStyle w:val="Hyperlink"/>
            <w:noProof/>
          </w:rPr>
          <w:t>5.2</w:t>
        </w:r>
        <w:r w:rsidR="009D044C">
          <w:rPr>
            <w:rFonts w:eastAsiaTheme="minorEastAsia" w:cstheme="minorBidi"/>
            <w:b w:val="0"/>
            <w:bCs w:val="0"/>
            <w:noProof/>
            <w:sz w:val="24"/>
            <w:szCs w:val="24"/>
          </w:rPr>
          <w:tab/>
        </w:r>
        <w:r w:rsidR="009D044C" w:rsidRPr="00191AFB">
          <w:rPr>
            <w:rStyle w:val="Hyperlink"/>
            <w:noProof/>
          </w:rPr>
          <w:t>Disambiguator Mode</w:t>
        </w:r>
        <w:r w:rsidR="009D044C">
          <w:rPr>
            <w:noProof/>
            <w:webHidden/>
          </w:rPr>
          <w:tab/>
        </w:r>
        <w:r w:rsidR="009D044C">
          <w:rPr>
            <w:noProof/>
            <w:webHidden/>
          </w:rPr>
          <w:fldChar w:fldCharType="begin"/>
        </w:r>
        <w:r w:rsidR="009D044C">
          <w:rPr>
            <w:noProof/>
            <w:webHidden/>
          </w:rPr>
          <w:instrText xml:space="preserve"> PAGEREF _Toc65933308 \h </w:instrText>
        </w:r>
        <w:r w:rsidR="009D044C">
          <w:rPr>
            <w:noProof/>
            <w:webHidden/>
          </w:rPr>
        </w:r>
        <w:r w:rsidR="009D044C">
          <w:rPr>
            <w:noProof/>
            <w:webHidden/>
          </w:rPr>
          <w:fldChar w:fldCharType="separate"/>
        </w:r>
        <w:r w:rsidR="009D044C">
          <w:rPr>
            <w:noProof/>
            <w:webHidden/>
          </w:rPr>
          <w:t>30</w:t>
        </w:r>
        <w:r w:rsidR="009D044C">
          <w:rPr>
            <w:noProof/>
            <w:webHidden/>
          </w:rPr>
          <w:fldChar w:fldCharType="end"/>
        </w:r>
      </w:hyperlink>
    </w:p>
    <w:p w14:paraId="71BA9DA7" w14:textId="084B565A" w:rsidR="009D044C" w:rsidRDefault="00000000">
      <w:pPr>
        <w:pStyle w:val="TOC1"/>
        <w:tabs>
          <w:tab w:val="left" w:pos="480"/>
          <w:tab w:val="right" w:leader="dot" w:pos="8630"/>
        </w:tabs>
        <w:rPr>
          <w:rFonts w:eastAsiaTheme="minorEastAsia" w:cstheme="minorBidi"/>
          <w:b w:val="0"/>
          <w:bCs w:val="0"/>
          <w:noProof/>
        </w:rPr>
      </w:pPr>
      <w:hyperlink w:anchor="_Toc65933309" w:history="1">
        <w:r w:rsidR="009D044C" w:rsidRPr="00191AFB">
          <w:rPr>
            <w:rStyle w:val="Hyperlink"/>
            <w:noProof/>
          </w:rPr>
          <w:t>6</w:t>
        </w:r>
        <w:r w:rsidR="009D044C">
          <w:rPr>
            <w:rFonts w:eastAsiaTheme="minorEastAsia" w:cstheme="minorBidi"/>
            <w:b w:val="0"/>
            <w:bCs w:val="0"/>
            <w:noProof/>
          </w:rPr>
          <w:tab/>
        </w:r>
        <w:r w:rsidR="009D044C" w:rsidRPr="00191AFB">
          <w:rPr>
            <w:rStyle w:val="Hyperlink"/>
            <w:noProof/>
          </w:rPr>
          <w:t>A Formal Description of the Rule Files</w:t>
        </w:r>
        <w:r w:rsidR="009D044C">
          <w:rPr>
            <w:noProof/>
            <w:webHidden/>
          </w:rPr>
          <w:tab/>
        </w:r>
        <w:r w:rsidR="009D044C">
          <w:rPr>
            <w:noProof/>
            <w:webHidden/>
          </w:rPr>
          <w:fldChar w:fldCharType="begin"/>
        </w:r>
        <w:r w:rsidR="009D044C">
          <w:rPr>
            <w:noProof/>
            <w:webHidden/>
          </w:rPr>
          <w:instrText xml:space="preserve"> PAGEREF _Toc65933309 \h </w:instrText>
        </w:r>
        <w:r w:rsidR="009D044C">
          <w:rPr>
            <w:noProof/>
            <w:webHidden/>
          </w:rPr>
        </w:r>
        <w:r w:rsidR="009D044C">
          <w:rPr>
            <w:noProof/>
            <w:webHidden/>
          </w:rPr>
          <w:fldChar w:fldCharType="separate"/>
        </w:r>
        <w:r w:rsidR="009D044C">
          <w:rPr>
            <w:noProof/>
            <w:webHidden/>
          </w:rPr>
          <w:t>31</w:t>
        </w:r>
        <w:r w:rsidR="009D044C">
          <w:rPr>
            <w:noProof/>
            <w:webHidden/>
          </w:rPr>
          <w:fldChar w:fldCharType="end"/>
        </w:r>
      </w:hyperlink>
    </w:p>
    <w:p w14:paraId="1F3F0F7F" w14:textId="341582F4" w:rsidR="009D044C" w:rsidRDefault="00000000">
      <w:pPr>
        <w:pStyle w:val="TOC2"/>
        <w:tabs>
          <w:tab w:val="left" w:pos="960"/>
          <w:tab w:val="right" w:leader="dot" w:pos="8630"/>
        </w:tabs>
        <w:rPr>
          <w:rFonts w:eastAsiaTheme="minorEastAsia" w:cstheme="minorBidi"/>
          <w:b w:val="0"/>
          <w:bCs w:val="0"/>
          <w:noProof/>
          <w:sz w:val="24"/>
          <w:szCs w:val="24"/>
        </w:rPr>
      </w:pPr>
      <w:hyperlink w:anchor="_Toc65933310" w:history="1">
        <w:r w:rsidR="009D044C" w:rsidRPr="00191AFB">
          <w:rPr>
            <w:rStyle w:val="Hyperlink"/>
            <w:noProof/>
          </w:rPr>
          <w:t>6.1</w:t>
        </w:r>
        <w:r w:rsidR="009D044C">
          <w:rPr>
            <w:rFonts w:eastAsiaTheme="minorEastAsia" w:cstheme="minorBidi"/>
            <w:b w:val="0"/>
            <w:bCs w:val="0"/>
            <w:noProof/>
            <w:sz w:val="24"/>
            <w:szCs w:val="24"/>
          </w:rPr>
          <w:tab/>
        </w:r>
        <w:r w:rsidR="009D044C" w:rsidRPr="00191AFB">
          <w:rPr>
            <w:rStyle w:val="Hyperlink"/>
            <w:noProof/>
          </w:rPr>
          <w:t>Declarative structure</w:t>
        </w:r>
        <w:r w:rsidR="009D044C">
          <w:rPr>
            <w:noProof/>
            <w:webHidden/>
          </w:rPr>
          <w:tab/>
        </w:r>
        <w:r w:rsidR="009D044C">
          <w:rPr>
            <w:noProof/>
            <w:webHidden/>
          </w:rPr>
          <w:fldChar w:fldCharType="begin"/>
        </w:r>
        <w:r w:rsidR="009D044C">
          <w:rPr>
            <w:noProof/>
            <w:webHidden/>
          </w:rPr>
          <w:instrText xml:space="preserve"> PAGEREF _Toc65933310 \h </w:instrText>
        </w:r>
        <w:r w:rsidR="009D044C">
          <w:rPr>
            <w:noProof/>
            <w:webHidden/>
          </w:rPr>
        </w:r>
        <w:r w:rsidR="009D044C">
          <w:rPr>
            <w:noProof/>
            <w:webHidden/>
          </w:rPr>
          <w:fldChar w:fldCharType="separate"/>
        </w:r>
        <w:r w:rsidR="009D044C">
          <w:rPr>
            <w:noProof/>
            <w:webHidden/>
          </w:rPr>
          <w:t>31</w:t>
        </w:r>
        <w:r w:rsidR="009D044C">
          <w:rPr>
            <w:noProof/>
            <w:webHidden/>
          </w:rPr>
          <w:fldChar w:fldCharType="end"/>
        </w:r>
      </w:hyperlink>
    </w:p>
    <w:p w14:paraId="5142507B" w14:textId="5AF89D78" w:rsidR="009D044C" w:rsidRDefault="00000000">
      <w:pPr>
        <w:pStyle w:val="TOC2"/>
        <w:tabs>
          <w:tab w:val="left" w:pos="960"/>
          <w:tab w:val="right" w:leader="dot" w:pos="8630"/>
        </w:tabs>
        <w:rPr>
          <w:rFonts w:eastAsiaTheme="minorEastAsia" w:cstheme="minorBidi"/>
          <w:b w:val="0"/>
          <w:bCs w:val="0"/>
          <w:noProof/>
          <w:sz w:val="24"/>
          <w:szCs w:val="24"/>
        </w:rPr>
      </w:pPr>
      <w:hyperlink w:anchor="_Toc65933311" w:history="1">
        <w:r w:rsidR="009D044C" w:rsidRPr="00191AFB">
          <w:rPr>
            <w:rStyle w:val="Hyperlink"/>
            <w:noProof/>
          </w:rPr>
          <w:t>6.2</w:t>
        </w:r>
        <w:r w:rsidR="009D044C">
          <w:rPr>
            <w:rFonts w:eastAsiaTheme="minorEastAsia" w:cstheme="minorBidi"/>
            <w:b w:val="0"/>
            <w:bCs w:val="0"/>
            <w:noProof/>
            <w:sz w:val="24"/>
            <w:szCs w:val="24"/>
          </w:rPr>
          <w:tab/>
        </w:r>
        <w:r w:rsidR="009D044C" w:rsidRPr="00191AFB">
          <w:rPr>
            <w:rStyle w:val="Hyperlink"/>
            <w:noProof/>
          </w:rPr>
          <w:t>Pattern-matching symbols</w:t>
        </w:r>
        <w:r w:rsidR="009D044C">
          <w:rPr>
            <w:noProof/>
            <w:webHidden/>
          </w:rPr>
          <w:tab/>
        </w:r>
        <w:r w:rsidR="009D044C">
          <w:rPr>
            <w:noProof/>
            <w:webHidden/>
          </w:rPr>
          <w:fldChar w:fldCharType="begin"/>
        </w:r>
        <w:r w:rsidR="009D044C">
          <w:rPr>
            <w:noProof/>
            <w:webHidden/>
          </w:rPr>
          <w:instrText xml:space="preserve"> PAGEREF _Toc65933311 \h </w:instrText>
        </w:r>
        <w:r w:rsidR="009D044C">
          <w:rPr>
            <w:noProof/>
            <w:webHidden/>
          </w:rPr>
        </w:r>
        <w:r w:rsidR="009D044C">
          <w:rPr>
            <w:noProof/>
            <w:webHidden/>
          </w:rPr>
          <w:fldChar w:fldCharType="separate"/>
        </w:r>
        <w:r w:rsidR="009D044C">
          <w:rPr>
            <w:noProof/>
            <w:webHidden/>
          </w:rPr>
          <w:t>31</w:t>
        </w:r>
        <w:r w:rsidR="009D044C">
          <w:rPr>
            <w:noProof/>
            <w:webHidden/>
          </w:rPr>
          <w:fldChar w:fldCharType="end"/>
        </w:r>
      </w:hyperlink>
    </w:p>
    <w:p w14:paraId="78165440" w14:textId="5F36EF46" w:rsidR="009D044C" w:rsidRDefault="00000000">
      <w:pPr>
        <w:pStyle w:val="TOC2"/>
        <w:tabs>
          <w:tab w:val="left" w:pos="960"/>
          <w:tab w:val="right" w:leader="dot" w:pos="8630"/>
        </w:tabs>
        <w:rPr>
          <w:rFonts w:eastAsiaTheme="minorEastAsia" w:cstheme="minorBidi"/>
          <w:b w:val="0"/>
          <w:bCs w:val="0"/>
          <w:noProof/>
          <w:sz w:val="24"/>
          <w:szCs w:val="24"/>
        </w:rPr>
      </w:pPr>
      <w:hyperlink w:anchor="_Toc65933312" w:history="1">
        <w:r w:rsidR="009D044C" w:rsidRPr="00191AFB">
          <w:rPr>
            <w:rStyle w:val="Hyperlink"/>
            <w:noProof/>
          </w:rPr>
          <w:t>6.3</w:t>
        </w:r>
        <w:r w:rsidR="009D044C">
          <w:rPr>
            <w:rFonts w:eastAsiaTheme="minorEastAsia" w:cstheme="minorBidi"/>
            <w:b w:val="0"/>
            <w:bCs w:val="0"/>
            <w:noProof/>
            <w:sz w:val="24"/>
            <w:szCs w:val="24"/>
          </w:rPr>
          <w:tab/>
        </w:r>
        <w:r w:rsidR="009D044C" w:rsidRPr="00191AFB">
          <w:rPr>
            <w:rStyle w:val="Hyperlink"/>
            <w:noProof/>
          </w:rPr>
          <w:t>Variable notation</w:t>
        </w:r>
        <w:r w:rsidR="009D044C">
          <w:rPr>
            <w:noProof/>
            <w:webHidden/>
          </w:rPr>
          <w:tab/>
        </w:r>
        <w:r w:rsidR="009D044C">
          <w:rPr>
            <w:noProof/>
            <w:webHidden/>
          </w:rPr>
          <w:fldChar w:fldCharType="begin"/>
        </w:r>
        <w:r w:rsidR="009D044C">
          <w:rPr>
            <w:noProof/>
            <w:webHidden/>
          </w:rPr>
          <w:instrText xml:space="preserve"> PAGEREF _Toc65933312 \h </w:instrText>
        </w:r>
        <w:r w:rsidR="009D044C">
          <w:rPr>
            <w:noProof/>
            <w:webHidden/>
          </w:rPr>
        </w:r>
        <w:r w:rsidR="009D044C">
          <w:rPr>
            <w:noProof/>
            <w:webHidden/>
          </w:rPr>
          <w:fldChar w:fldCharType="separate"/>
        </w:r>
        <w:r w:rsidR="009D044C">
          <w:rPr>
            <w:noProof/>
            <w:webHidden/>
          </w:rPr>
          <w:t>32</w:t>
        </w:r>
        <w:r w:rsidR="009D044C">
          <w:rPr>
            <w:noProof/>
            <w:webHidden/>
          </w:rPr>
          <w:fldChar w:fldCharType="end"/>
        </w:r>
      </w:hyperlink>
    </w:p>
    <w:p w14:paraId="0BAB05BA" w14:textId="3E86CDDA" w:rsidR="009D044C" w:rsidRDefault="00000000">
      <w:pPr>
        <w:pStyle w:val="TOC2"/>
        <w:tabs>
          <w:tab w:val="left" w:pos="960"/>
          <w:tab w:val="right" w:leader="dot" w:pos="8630"/>
        </w:tabs>
        <w:rPr>
          <w:rFonts w:eastAsiaTheme="minorEastAsia" w:cstheme="minorBidi"/>
          <w:b w:val="0"/>
          <w:bCs w:val="0"/>
          <w:noProof/>
          <w:sz w:val="24"/>
          <w:szCs w:val="24"/>
        </w:rPr>
      </w:pPr>
      <w:hyperlink w:anchor="_Toc65933313" w:history="1">
        <w:r w:rsidR="009D044C" w:rsidRPr="00191AFB">
          <w:rPr>
            <w:rStyle w:val="Hyperlink"/>
            <w:noProof/>
          </w:rPr>
          <w:t>6.4</w:t>
        </w:r>
        <w:r w:rsidR="009D044C">
          <w:rPr>
            <w:rFonts w:eastAsiaTheme="minorEastAsia" w:cstheme="minorBidi"/>
            <w:b w:val="0"/>
            <w:bCs w:val="0"/>
            <w:noProof/>
            <w:sz w:val="24"/>
            <w:szCs w:val="24"/>
          </w:rPr>
          <w:tab/>
        </w:r>
        <w:r w:rsidR="009D044C" w:rsidRPr="00191AFB">
          <w:rPr>
            <w:rStyle w:val="Hyperlink"/>
            <w:noProof/>
          </w:rPr>
          <w:t>Category Information Operators</w:t>
        </w:r>
        <w:r w:rsidR="009D044C">
          <w:rPr>
            <w:noProof/>
            <w:webHidden/>
          </w:rPr>
          <w:tab/>
        </w:r>
        <w:r w:rsidR="009D044C">
          <w:rPr>
            <w:noProof/>
            <w:webHidden/>
          </w:rPr>
          <w:fldChar w:fldCharType="begin"/>
        </w:r>
        <w:r w:rsidR="009D044C">
          <w:rPr>
            <w:noProof/>
            <w:webHidden/>
          </w:rPr>
          <w:instrText xml:space="preserve"> PAGEREF _Toc65933313 \h </w:instrText>
        </w:r>
        <w:r w:rsidR="009D044C">
          <w:rPr>
            <w:noProof/>
            <w:webHidden/>
          </w:rPr>
        </w:r>
        <w:r w:rsidR="009D044C">
          <w:rPr>
            <w:noProof/>
            <w:webHidden/>
          </w:rPr>
          <w:fldChar w:fldCharType="separate"/>
        </w:r>
        <w:r w:rsidR="009D044C">
          <w:rPr>
            <w:noProof/>
            <w:webHidden/>
          </w:rPr>
          <w:t>32</w:t>
        </w:r>
        <w:r w:rsidR="009D044C">
          <w:rPr>
            <w:noProof/>
            <w:webHidden/>
          </w:rPr>
          <w:fldChar w:fldCharType="end"/>
        </w:r>
      </w:hyperlink>
    </w:p>
    <w:p w14:paraId="3B076864" w14:textId="45C90984" w:rsidR="009D044C" w:rsidRDefault="00000000">
      <w:pPr>
        <w:pStyle w:val="TOC2"/>
        <w:tabs>
          <w:tab w:val="left" w:pos="960"/>
          <w:tab w:val="right" w:leader="dot" w:pos="8630"/>
        </w:tabs>
        <w:rPr>
          <w:rFonts w:eastAsiaTheme="minorEastAsia" w:cstheme="minorBidi"/>
          <w:b w:val="0"/>
          <w:bCs w:val="0"/>
          <w:noProof/>
          <w:sz w:val="24"/>
          <w:szCs w:val="24"/>
        </w:rPr>
      </w:pPr>
      <w:hyperlink w:anchor="_Toc65933314" w:history="1">
        <w:r w:rsidR="009D044C" w:rsidRPr="00191AFB">
          <w:rPr>
            <w:rStyle w:val="Hyperlink"/>
            <w:noProof/>
          </w:rPr>
          <w:t>6.5</w:t>
        </w:r>
        <w:r w:rsidR="009D044C">
          <w:rPr>
            <w:rFonts w:eastAsiaTheme="minorEastAsia" w:cstheme="minorBidi"/>
            <w:b w:val="0"/>
            <w:bCs w:val="0"/>
            <w:noProof/>
            <w:sz w:val="24"/>
            <w:szCs w:val="24"/>
          </w:rPr>
          <w:tab/>
        </w:r>
        <w:r w:rsidR="009D044C" w:rsidRPr="00191AFB">
          <w:rPr>
            <w:rStyle w:val="Hyperlink"/>
            <w:noProof/>
          </w:rPr>
          <w:t>Arules</w:t>
        </w:r>
        <w:r w:rsidR="009D044C">
          <w:rPr>
            <w:noProof/>
            <w:webHidden/>
          </w:rPr>
          <w:tab/>
        </w:r>
        <w:r w:rsidR="009D044C">
          <w:rPr>
            <w:noProof/>
            <w:webHidden/>
          </w:rPr>
          <w:fldChar w:fldCharType="begin"/>
        </w:r>
        <w:r w:rsidR="009D044C">
          <w:rPr>
            <w:noProof/>
            <w:webHidden/>
          </w:rPr>
          <w:instrText xml:space="preserve"> PAGEREF _Toc65933314 \h </w:instrText>
        </w:r>
        <w:r w:rsidR="009D044C">
          <w:rPr>
            <w:noProof/>
            <w:webHidden/>
          </w:rPr>
        </w:r>
        <w:r w:rsidR="009D044C">
          <w:rPr>
            <w:noProof/>
            <w:webHidden/>
          </w:rPr>
          <w:fldChar w:fldCharType="separate"/>
        </w:r>
        <w:r w:rsidR="009D044C">
          <w:rPr>
            <w:noProof/>
            <w:webHidden/>
          </w:rPr>
          <w:t>33</w:t>
        </w:r>
        <w:r w:rsidR="009D044C">
          <w:rPr>
            <w:noProof/>
            <w:webHidden/>
          </w:rPr>
          <w:fldChar w:fldCharType="end"/>
        </w:r>
      </w:hyperlink>
    </w:p>
    <w:p w14:paraId="263CAA88" w14:textId="6D59A401" w:rsidR="009D044C" w:rsidRDefault="00000000">
      <w:pPr>
        <w:pStyle w:val="TOC2"/>
        <w:tabs>
          <w:tab w:val="left" w:pos="960"/>
          <w:tab w:val="right" w:leader="dot" w:pos="8630"/>
        </w:tabs>
        <w:rPr>
          <w:rFonts w:eastAsiaTheme="minorEastAsia" w:cstheme="minorBidi"/>
          <w:b w:val="0"/>
          <w:bCs w:val="0"/>
          <w:noProof/>
          <w:sz w:val="24"/>
          <w:szCs w:val="24"/>
        </w:rPr>
      </w:pPr>
      <w:hyperlink w:anchor="_Toc65933315" w:history="1">
        <w:r w:rsidR="009D044C" w:rsidRPr="00191AFB">
          <w:rPr>
            <w:rStyle w:val="Hyperlink"/>
            <w:noProof/>
          </w:rPr>
          <w:t>6.6</w:t>
        </w:r>
        <w:r w:rsidR="009D044C">
          <w:rPr>
            <w:rFonts w:eastAsiaTheme="minorEastAsia" w:cstheme="minorBidi"/>
            <w:b w:val="0"/>
            <w:bCs w:val="0"/>
            <w:noProof/>
            <w:sz w:val="24"/>
            <w:szCs w:val="24"/>
          </w:rPr>
          <w:tab/>
        </w:r>
        <w:r w:rsidR="009D044C" w:rsidRPr="00191AFB">
          <w:rPr>
            <w:rStyle w:val="Hyperlink"/>
            <w:noProof/>
          </w:rPr>
          <w:t>Crules</w:t>
        </w:r>
        <w:r w:rsidR="009D044C">
          <w:rPr>
            <w:noProof/>
            <w:webHidden/>
          </w:rPr>
          <w:tab/>
        </w:r>
        <w:r w:rsidR="009D044C">
          <w:rPr>
            <w:noProof/>
            <w:webHidden/>
          </w:rPr>
          <w:fldChar w:fldCharType="begin"/>
        </w:r>
        <w:r w:rsidR="009D044C">
          <w:rPr>
            <w:noProof/>
            <w:webHidden/>
          </w:rPr>
          <w:instrText xml:space="preserve"> PAGEREF _Toc65933315 \h </w:instrText>
        </w:r>
        <w:r w:rsidR="009D044C">
          <w:rPr>
            <w:noProof/>
            <w:webHidden/>
          </w:rPr>
        </w:r>
        <w:r w:rsidR="009D044C">
          <w:rPr>
            <w:noProof/>
            <w:webHidden/>
          </w:rPr>
          <w:fldChar w:fldCharType="separate"/>
        </w:r>
        <w:r w:rsidR="009D044C">
          <w:rPr>
            <w:noProof/>
            <w:webHidden/>
          </w:rPr>
          <w:t>35</w:t>
        </w:r>
        <w:r w:rsidR="009D044C">
          <w:rPr>
            <w:noProof/>
            <w:webHidden/>
          </w:rPr>
          <w:fldChar w:fldCharType="end"/>
        </w:r>
      </w:hyperlink>
    </w:p>
    <w:p w14:paraId="0066F3F5" w14:textId="2E9707CE" w:rsidR="009D044C" w:rsidRDefault="00000000">
      <w:pPr>
        <w:pStyle w:val="TOC1"/>
        <w:tabs>
          <w:tab w:val="left" w:pos="480"/>
          <w:tab w:val="right" w:leader="dot" w:pos="8630"/>
        </w:tabs>
        <w:rPr>
          <w:rFonts w:eastAsiaTheme="minorEastAsia" w:cstheme="minorBidi"/>
          <w:b w:val="0"/>
          <w:bCs w:val="0"/>
          <w:noProof/>
        </w:rPr>
      </w:pPr>
      <w:hyperlink w:anchor="_Toc65933316" w:history="1">
        <w:r w:rsidR="009D044C" w:rsidRPr="00191AFB">
          <w:rPr>
            <w:rStyle w:val="Hyperlink"/>
            <w:noProof/>
          </w:rPr>
          <w:t>7</w:t>
        </w:r>
        <w:r w:rsidR="009D044C">
          <w:rPr>
            <w:rFonts w:eastAsiaTheme="minorEastAsia" w:cstheme="minorBidi"/>
            <w:b w:val="0"/>
            <w:bCs w:val="0"/>
            <w:noProof/>
          </w:rPr>
          <w:tab/>
        </w:r>
        <w:r w:rsidR="009D044C" w:rsidRPr="00191AFB">
          <w:rPr>
            <w:rStyle w:val="Hyperlink"/>
            <w:noProof/>
          </w:rPr>
          <w:t>Building new MOR grammars</w:t>
        </w:r>
        <w:r w:rsidR="009D044C">
          <w:rPr>
            <w:noProof/>
            <w:webHidden/>
          </w:rPr>
          <w:tab/>
        </w:r>
        <w:r w:rsidR="009D044C">
          <w:rPr>
            <w:noProof/>
            <w:webHidden/>
          </w:rPr>
          <w:fldChar w:fldCharType="begin"/>
        </w:r>
        <w:r w:rsidR="009D044C">
          <w:rPr>
            <w:noProof/>
            <w:webHidden/>
          </w:rPr>
          <w:instrText xml:space="preserve"> PAGEREF _Toc65933316 \h </w:instrText>
        </w:r>
        <w:r w:rsidR="009D044C">
          <w:rPr>
            <w:noProof/>
            <w:webHidden/>
          </w:rPr>
        </w:r>
        <w:r w:rsidR="009D044C">
          <w:rPr>
            <w:noProof/>
            <w:webHidden/>
          </w:rPr>
          <w:fldChar w:fldCharType="separate"/>
        </w:r>
        <w:r w:rsidR="009D044C">
          <w:rPr>
            <w:noProof/>
            <w:webHidden/>
          </w:rPr>
          <w:t>37</w:t>
        </w:r>
        <w:r w:rsidR="009D044C">
          <w:rPr>
            <w:noProof/>
            <w:webHidden/>
          </w:rPr>
          <w:fldChar w:fldCharType="end"/>
        </w:r>
      </w:hyperlink>
    </w:p>
    <w:p w14:paraId="08A9BB99" w14:textId="09973642" w:rsidR="009D044C" w:rsidRDefault="00000000">
      <w:pPr>
        <w:pStyle w:val="TOC2"/>
        <w:tabs>
          <w:tab w:val="left" w:pos="960"/>
          <w:tab w:val="right" w:leader="dot" w:pos="8630"/>
        </w:tabs>
        <w:rPr>
          <w:rFonts w:eastAsiaTheme="minorEastAsia" w:cstheme="minorBidi"/>
          <w:b w:val="0"/>
          <w:bCs w:val="0"/>
          <w:noProof/>
          <w:sz w:val="24"/>
          <w:szCs w:val="24"/>
        </w:rPr>
      </w:pPr>
      <w:hyperlink w:anchor="_Toc65933317" w:history="1">
        <w:r w:rsidR="009D044C" w:rsidRPr="00191AFB">
          <w:rPr>
            <w:rStyle w:val="Hyperlink"/>
            <w:noProof/>
          </w:rPr>
          <w:t>7.1</w:t>
        </w:r>
        <w:r w:rsidR="009D044C">
          <w:rPr>
            <w:rFonts w:eastAsiaTheme="minorEastAsia" w:cstheme="minorBidi"/>
            <w:b w:val="0"/>
            <w:bCs w:val="0"/>
            <w:noProof/>
            <w:sz w:val="24"/>
            <w:szCs w:val="24"/>
          </w:rPr>
          <w:tab/>
        </w:r>
        <w:r w:rsidR="009D044C" w:rsidRPr="00191AFB">
          <w:rPr>
            <w:rStyle w:val="Hyperlink"/>
            <w:noProof/>
          </w:rPr>
          <w:t>minMOR</w:t>
        </w:r>
        <w:r w:rsidR="009D044C">
          <w:rPr>
            <w:noProof/>
            <w:webHidden/>
          </w:rPr>
          <w:tab/>
        </w:r>
        <w:r w:rsidR="009D044C">
          <w:rPr>
            <w:noProof/>
            <w:webHidden/>
          </w:rPr>
          <w:fldChar w:fldCharType="begin"/>
        </w:r>
        <w:r w:rsidR="009D044C">
          <w:rPr>
            <w:noProof/>
            <w:webHidden/>
          </w:rPr>
          <w:instrText xml:space="preserve"> PAGEREF _Toc65933317 \h </w:instrText>
        </w:r>
        <w:r w:rsidR="009D044C">
          <w:rPr>
            <w:noProof/>
            <w:webHidden/>
          </w:rPr>
        </w:r>
        <w:r w:rsidR="009D044C">
          <w:rPr>
            <w:noProof/>
            <w:webHidden/>
          </w:rPr>
          <w:fldChar w:fldCharType="separate"/>
        </w:r>
        <w:r w:rsidR="009D044C">
          <w:rPr>
            <w:noProof/>
            <w:webHidden/>
          </w:rPr>
          <w:t>37</w:t>
        </w:r>
        <w:r w:rsidR="009D044C">
          <w:rPr>
            <w:noProof/>
            <w:webHidden/>
          </w:rPr>
          <w:fldChar w:fldCharType="end"/>
        </w:r>
      </w:hyperlink>
    </w:p>
    <w:p w14:paraId="728E9BE5" w14:textId="7739C71B" w:rsidR="009D044C" w:rsidRDefault="00000000">
      <w:pPr>
        <w:pStyle w:val="TOC2"/>
        <w:tabs>
          <w:tab w:val="left" w:pos="960"/>
          <w:tab w:val="right" w:leader="dot" w:pos="8630"/>
        </w:tabs>
        <w:rPr>
          <w:rFonts w:eastAsiaTheme="minorEastAsia" w:cstheme="minorBidi"/>
          <w:b w:val="0"/>
          <w:bCs w:val="0"/>
          <w:noProof/>
          <w:sz w:val="24"/>
          <w:szCs w:val="24"/>
        </w:rPr>
      </w:pPr>
      <w:hyperlink w:anchor="_Toc65933318" w:history="1">
        <w:r w:rsidR="009D044C" w:rsidRPr="00191AFB">
          <w:rPr>
            <w:rStyle w:val="Hyperlink"/>
            <w:noProof/>
          </w:rPr>
          <w:t>7.2</w:t>
        </w:r>
        <w:r w:rsidR="009D044C">
          <w:rPr>
            <w:rFonts w:eastAsiaTheme="minorEastAsia" w:cstheme="minorBidi"/>
            <w:b w:val="0"/>
            <w:bCs w:val="0"/>
            <w:noProof/>
            <w:sz w:val="24"/>
            <w:szCs w:val="24"/>
          </w:rPr>
          <w:tab/>
        </w:r>
        <w:r w:rsidR="009D044C" w:rsidRPr="00191AFB">
          <w:rPr>
            <w:rStyle w:val="Hyperlink"/>
            <w:noProof/>
          </w:rPr>
          <w:t>Adding affixes</w:t>
        </w:r>
        <w:r w:rsidR="009D044C">
          <w:rPr>
            <w:noProof/>
            <w:webHidden/>
          </w:rPr>
          <w:tab/>
        </w:r>
        <w:r w:rsidR="009D044C">
          <w:rPr>
            <w:noProof/>
            <w:webHidden/>
          </w:rPr>
          <w:fldChar w:fldCharType="begin"/>
        </w:r>
        <w:r w:rsidR="009D044C">
          <w:rPr>
            <w:noProof/>
            <w:webHidden/>
          </w:rPr>
          <w:instrText xml:space="preserve"> PAGEREF _Toc65933318 \h </w:instrText>
        </w:r>
        <w:r w:rsidR="009D044C">
          <w:rPr>
            <w:noProof/>
            <w:webHidden/>
          </w:rPr>
        </w:r>
        <w:r w:rsidR="009D044C">
          <w:rPr>
            <w:noProof/>
            <w:webHidden/>
          </w:rPr>
          <w:fldChar w:fldCharType="separate"/>
        </w:r>
        <w:r w:rsidR="009D044C">
          <w:rPr>
            <w:noProof/>
            <w:webHidden/>
          </w:rPr>
          <w:t>37</w:t>
        </w:r>
        <w:r w:rsidR="009D044C">
          <w:rPr>
            <w:noProof/>
            <w:webHidden/>
          </w:rPr>
          <w:fldChar w:fldCharType="end"/>
        </w:r>
      </w:hyperlink>
    </w:p>
    <w:p w14:paraId="63FF9B10" w14:textId="5FBFCF31" w:rsidR="009D044C" w:rsidRDefault="00000000">
      <w:pPr>
        <w:pStyle w:val="TOC2"/>
        <w:tabs>
          <w:tab w:val="left" w:pos="960"/>
          <w:tab w:val="right" w:leader="dot" w:pos="8630"/>
        </w:tabs>
        <w:rPr>
          <w:rFonts w:eastAsiaTheme="minorEastAsia" w:cstheme="minorBidi"/>
          <w:b w:val="0"/>
          <w:bCs w:val="0"/>
          <w:noProof/>
          <w:sz w:val="24"/>
          <w:szCs w:val="24"/>
        </w:rPr>
      </w:pPr>
      <w:hyperlink w:anchor="_Toc65933319" w:history="1">
        <w:r w:rsidR="009D044C" w:rsidRPr="00191AFB">
          <w:rPr>
            <w:rStyle w:val="Hyperlink"/>
            <w:noProof/>
          </w:rPr>
          <w:t>7.3</w:t>
        </w:r>
        <w:r w:rsidR="009D044C">
          <w:rPr>
            <w:rFonts w:eastAsiaTheme="minorEastAsia" w:cstheme="minorBidi"/>
            <w:b w:val="0"/>
            <w:bCs w:val="0"/>
            <w:noProof/>
            <w:sz w:val="24"/>
            <w:szCs w:val="24"/>
          </w:rPr>
          <w:tab/>
        </w:r>
        <w:r w:rsidR="009D044C" w:rsidRPr="00191AFB">
          <w:rPr>
            <w:rStyle w:val="Hyperlink"/>
            <w:noProof/>
          </w:rPr>
          <w:t>Interactive MOR</w:t>
        </w:r>
        <w:r w:rsidR="009D044C">
          <w:rPr>
            <w:noProof/>
            <w:webHidden/>
          </w:rPr>
          <w:tab/>
        </w:r>
        <w:r w:rsidR="009D044C">
          <w:rPr>
            <w:noProof/>
            <w:webHidden/>
          </w:rPr>
          <w:fldChar w:fldCharType="begin"/>
        </w:r>
        <w:r w:rsidR="009D044C">
          <w:rPr>
            <w:noProof/>
            <w:webHidden/>
          </w:rPr>
          <w:instrText xml:space="preserve"> PAGEREF _Toc65933319 \h </w:instrText>
        </w:r>
        <w:r w:rsidR="009D044C">
          <w:rPr>
            <w:noProof/>
            <w:webHidden/>
          </w:rPr>
        </w:r>
        <w:r w:rsidR="009D044C">
          <w:rPr>
            <w:noProof/>
            <w:webHidden/>
          </w:rPr>
          <w:fldChar w:fldCharType="separate"/>
        </w:r>
        <w:r w:rsidR="009D044C">
          <w:rPr>
            <w:noProof/>
            <w:webHidden/>
          </w:rPr>
          <w:t>38</w:t>
        </w:r>
        <w:r w:rsidR="009D044C">
          <w:rPr>
            <w:noProof/>
            <w:webHidden/>
          </w:rPr>
          <w:fldChar w:fldCharType="end"/>
        </w:r>
      </w:hyperlink>
    </w:p>
    <w:p w14:paraId="5FECA1AF" w14:textId="13A7CF11" w:rsidR="009D044C" w:rsidRDefault="00000000">
      <w:pPr>
        <w:pStyle w:val="TOC2"/>
        <w:tabs>
          <w:tab w:val="left" w:pos="960"/>
          <w:tab w:val="right" w:leader="dot" w:pos="8630"/>
        </w:tabs>
        <w:rPr>
          <w:rFonts w:eastAsiaTheme="minorEastAsia" w:cstheme="minorBidi"/>
          <w:b w:val="0"/>
          <w:bCs w:val="0"/>
          <w:noProof/>
          <w:sz w:val="24"/>
          <w:szCs w:val="24"/>
        </w:rPr>
      </w:pPr>
      <w:hyperlink w:anchor="_Toc65933320" w:history="1">
        <w:r w:rsidR="009D044C" w:rsidRPr="00191AFB">
          <w:rPr>
            <w:rStyle w:val="Hyperlink"/>
            <w:noProof/>
          </w:rPr>
          <w:t>7.4</w:t>
        </w:r>
        <w:r w:rsidR="009D044C">
          <w:rPr>
            <w:rFonts w:eastAsiaTheme="minorEastAsia" w:cstheme="minorBidi"/>
            <w:b w:val="0"/>
            <w:bCs w:val="0"/>
            <w:noProof/>
            <w:sz w:val="24"/>
            <w:szCs w:val="24"/>
          </w:rPr>
          <w:tab/>
        </w:r>
        <w:r w:rsidR="009D044C" w:rsidRPr="00191AFB">
          <w:rPr>
            <w:rStyle w:val="Hyperlink"/>
            <w:noProof/>
          </w:rPr>
          <w:t>Testing</w:t>
        </w:r>
        <w:r w:rsidR="009D044C">
          <w:rPr>
            <w:noProof/>
            <w:webHidden/>
          </w:rPr>
          <w:tab/>
        </w:r>
        <w:r w:rsidR="009D044C">
          <w:rPr>
            <w:noProof/>
            <w:webHidden/>
          </w:rPr>
          <w:fldChar w:fldCharType="begin"/>
        </w:r>
        <w:r w:rsidR="009D044C">
          <w:rPr>
            <w:noProof/>
            <w:webHidden/>
          </w:rPr>
          <w:instrText xml:space="preserve"> PAGEREF _Toc65933320 \h </w:instrText>
        </w:r>
        <w:r w:rsidR="009D044C">
          <w:rPr>
            <w:noProof/>
            <w:webHidden/>
          </w:rPr>
        </w:r>
        <w:r w:rsidR="009D044C">
          <w:rPr>
            <w:noProof/>
            <w:webHidden/>
          </w:rPr>
          <w:fldChar w:fldCharType="separate"/>
        </w:r>
        <w:r w:rsidR="009D044C">
          <w:rPr>
            <w:noProof/>
            <w:webHidden/>
          </w:rPr>
          <w:t>38</w:t>
        </w:r>
        <w:r w:rsidR="009D044C">
          <w:rPr>
            <w:noProof/>
            <w:webHidden/>
          </w:rPr>
          <w:fldChar w:fldCharType="end"/>
        </w:r>
      </w:hyperlink>
    </w:p>
    <w:p w14:paraId="14038D7E" w14:textId="440BE66C" w:rsidR="009D044C" w:rsidRDefault="00000000">
      <w:pPr>
        <w:pStyle w:val="TOC2"/>
        <w:tabs>
          <w:tab w:val="left" w:pos="960"/>
          <w:tab w:val="right" w:leader="dot" w:pos="8630"/>
        </w:tabs>
        <w:rPr>
          <w:rFonts w:eastAsiaTheme="minorEastAsia" w:cstheme="minorBidi"/>
          <w:b w:val="0"/>
          <w:bCs w:val="0"/>
          <w:noProof/>
          <w:sz w:val="24"/>
          <w:szCs w:val="24"/>
        </w:rPr>
      </w:pPr>
      <w:hyperlink w:anchor="_Toc65933321" w:history="1">
        <w:r w:rsidR="009D044C" w:rsidRPr="00191AFB">
          <w:rPr>
            <w:rStyle w:val="Hyperlink"/>
            <w:noProof/>
          </w:rPr>
          <w:t>7.5</w:t>
        </w:r>
        <w:r w:rsidR="009D044C">
          <w:rPr>
            <w:rFonts w:eastAsiaTheme="minorEastAsia" w:cstheme="minorBidi"/>
            <w:b w:val="0"/>
            <w:bCs w:val="0"/>
            <w:noProof/>
            <w:sz w:val="24"/>
            <w:szCs w:val="24"/>
          </w:rPr>
          <w:tab/>
        </w:r>
        <w:r w:rsidR="009D044C" w:rsidRPr="00191AFB">
          <w:rPr>
            <w:rStyle w:val="Hyperlink"/>
            <w:noProof/>
          </w:rPr>
          <w:t>Building Arules</w:t>
        </w:r>
        <w:r w:rsidR="009D044C">
          <w:rPr>
            <w:noProof/>
            <w:webHidden/>
          </w:rPr>
          <w:tab/>
        </w:r>
        <w:r w:rsidR="009D044C">
          <w:rPr>
            <w:noProof/>
            <w:webHidden/>
          </w:rPr>
          <w:fldChar w:fldCharType="begin"/>
        </w:r>
        <w:r w:rsidR="009D044C">
          <w:rPr>
            <w:noProof/>
            <w:webHidden/>
          </w:rPr>
          <w:instrText xml:space="preserve"> PAGEREF _Toc65933321 \h </w:instrText>
        </w:r>
        <w:r w:rsidR="009D044C">
          <w:rPr>
            <w:noProof/>
            <w:webHidden/>
          </w:rPr>
        </w:r>
        <w:r w:rsidR="009D044C">
          <w:rPr>
            <w:noProof/>
            <w:webHidden/>
          </w:rPr>
          <w:fldChar w:fldCharType="separate"/>
        </w:r>
        <w:r w:rsidR="009D044C">
          <w:rPr>
            <w:noProof/>
            <w:webHidden/>
          </w:rPr>
          <w:t>39</w:t>
        </w:r>
        <w:r w:rsidR="009D044C">
          <w:rPr>
            <w:noProof/>
            <w:webHidden/>
          </w:rPr>
          <w:fldChar w:fldCharType="end"/>
        </w:r>
      </w:hyperlink>
    </w:p>
    <w:p w14:paraId="6757E939" w14:textId="6D3B3A40" w:rsidR="009D044C" w:rsidRDefault="00000000">
      <w:pPr>
        <w:pStyle w:val="TOC2"/>
        <w:tabs>
          <w:tab w:val="left" w:pos="960"/>
          <w:tab w:val="right" w:leader="dot" w:pos="8630"/>
        </w:tabs>
        <w:rPr>
          <w:rFonts w:eastAsiaTheme="minorEastAsia" w:cstheme="minorBidi"/>
          <w:b w:val="0"/>
          <w:bCs w:val="0"/>
          <w:noProof/>
          <w:sz w:val="24"/>
          <w:szCs w:val="24"/>
        </w:rPr>
      </w:pPr>
      <w:hyperlink w:anchor="_Toc65933322" w:history="1">
        <w:r w:rsidR="009D044C" w:rsidRPr="00191AFB">
          <w:rPr>
            <w:rStyle w:val="Hyperlink"/>
            <w:noProof/>
            <w:lang w:val="en-GB"/>
          </w:rPr>
          <w:t>7.6</w:t>
        </w:r>
        <w:r w:rsidR="009D044C">
          <w:rPr>
            <w:rFonts w:eastAsiaTheme="minorEastAsia" w:cstheme="minorBidi"/>
            <w:b w:val="0"/>
            <w:bCs w:val="0"/>
            <w:noProof/>
            <w:sz w:val="24"/>
            <w:szCs w:val="24"/>
          </w:rPr>
          <w:tab/>
        </w:r>
        <w:r w:rsidR="009D044C" w:rsidRPr="00191AFB">
          <w:rPr>
            <w:rStyle w:val="Hyperlink"/>
            <w:noProof/>
            <w:lang w:val="en-GB"/>
          </w:rPr>
          <w:t>Building crules</w:t>
        </w:r>
        <w:r w:rsidR="009D044C">
          <w:rPr>
            <w:noProof/>
            <w:webHidden/>
          </w:rPr>
          <w:tab/>
        </w:r>
        <w:r w:rsidR="009D044C">
          <w:rPr>
            <w:noProof/>
            <w:webHidden/>
          </w:rPr>
          <w:fldChar w:fldCharType="begin"/>
        </w:r>
        <w:r w:rsidR="009D044C">
          <w:rPr>
            <w:noProof/>
            <w:webHidden/>
          </w:rPr>
          <w:instrText xml:space="preserve"> PAGEREF _Toc65933322 \h </w:instrText>
        </w:r>
        <w:r w:rsidR="009D044C">
          <w:rPr>
            <w:noProof/>
            <w:webHidden/>
          </w:rPr>
        </w:r>
        <w:r w:rsidR="009D044C">
          <w:rPr>
            <w:noProof/>
            <w:webHidden/>
          </w:rPr>
          <w:fldChar w:fldCharType="separate"/>
        </w:r>
        <w:r w:rsidR="009D044C">
          <w:rPr>
            <w:noProof/>
            <w:webHidden/>
          </w:rPr>
          <w:t>40</w:t>
        </w:r>
        <w:r w:rsidR="009D044C">
          <w:rPr>
            <w:noProof/>
            <w:webHidden/>
          </w:rPr>
          <w:fldChar w:fldCharType="end"/>
        </w:r>
      </w:hyperlink>
    </w:p>
    <w:p w14:paraId="329B105E" w14:textId="09213CA9" w:rsidR="009D044C" w:rsidRDefault="00000000">
      <w:pPr>
        <w:pStyle w:val="TOC1"/>
        <w:tabs>
          <w:tab w:val="left" w:pos="480"/>
          <w:tab w:val="right" w:leader="dot" w:pos="8630"/>
        </w:tabs>
        <w:rPr>
          <w:rFonts w:eastAsiaTheme="minorEastAsia" w:cstheme="minorBidi"/>
          <w:b w:val="0"/>
          <w:bCs w:val="0"/>
          <w:noProof/>
        </w:rPr>
      </w:pPr>
      <w:hyperlink w:anchor="_Toc65933323" w:history="1">
        <w:r w:rsidR="009D044C" w:rsidRPr="00191AFB">
          <w:rPr>
            <w:rStyle w:val="Hyperlink"/>
            <w:noProof/>
          </w:rPr>
          <w:t>8</w:t>
        </w:r>
        <w:r w:rsidR="009D044C">
          <w:rPr>
            <w:rFonts w:eastAsiaTheme="minorEastAsia" w:cstheme="minorBidi"/>
            <w:b w:val="0"/>
            <w:bCs w:val="0"/>
            <w:noProof/>
          </w:rPr>
          <w:tab/>
        </w:r>
        <w:r w:rsidR="009D044C" w:rsidRPr="00191AFB">
          <w:rPr>
            <w:rStyle w:val="Hyperlink"/>
            <w:noProof/>
          </w:rPr>
          <w:t>MOR for Bilingual Corpora</w:t>
        </w:r>
        <w:r w:rsidR="009D044C">
          <w:rPr>
            <w:noProof/>
            <w:webHidden/>
          </w:rPr>
          <w:tab/>
        </w:r>
        <w:r w:rsidR="009D044C">
          <w:rPr>
            <w:noProof/>
            <w:webHidden/>
          </w:rPr>
          <w:fldChar w:fldCharType="begin"/>
        </w:r>
        <w:r w:rsidR="009D044C">
          <w:rPr>
            <w:noProof/>
            <w:webHidden/>
          </w:rPr>
          <w:instrText xml:space="preserve"> PAGEREF _Toc65933323 \h </w:instrText>
        </w:r>
        <w:r w:rsidR="009D044C">
          <w:rPr>
            <w:noProof/>
            <w:webHidden/>
          </w:rPr>
        </w:r>
        <w:r w:rsidR="009D044C">
          <w:rPr>
            <w:noProof/>
            <w:webHidden/>
          </w:rPr>
          <w:fldChar w:fldCharType="separate"/>
        </w:r>
        <w:r w:rsidR="009D044C">
          <w:rPr>
            <w:noProof/>
            <w:webHidden/>
          </w:rPr>
          <w:t>43</w:t>
        </w:r>
        <w:r w:rsidR="009D044C">
          <w:rPr>
            <w:noProof/>
            <w:webHidden/>
          </w:rPr>
          <w:fldChar w:fldCharType="end"/>
        </w:r>
      </w:hyperlink>
    </w:p>
    <w:p w14:paraId="01CFA5C4" w14:textId="69C75C60" w:rsidR="009D044C" w:rsidRDefault="00000000">
      <w:pPr>
        <w:pStyle w:val="TOC1"/>
        <w:tabs>
          <w:tab w:val="left" w:pos="480"/>
          <w:tab w:val="right" w:leader="dot" w:pos="8630"/>
        </w:tabs>
        <w:rPr>
          <w:rFonts w:eastAsiaTheme="minorEastAsia" w:cstheme="minorBidi"/>
          <w:b w:val="0"/>
          <w:bCs w:val="0"/>
          <w:noProof/>
        </w:rPr>
      </w:pPr>
      <w:hyperlink w:anchor="_Toc65933324" w:history="1">
        <w:r w:rsidR="009D044C" w:rsidRPr="00191AFB">
          <w:rPr>
            <w:rStyle w:val="Hyperlink"/>
            <w:noProof/>
          </w:rPr>
          <w:t>9</w:t>
        </w:r>
        <w:r w:rsidR="009D044C">
          <w:rPr>
            <w:rFonts w:eastAsiaTheme="minorEastAsia" w:cstheme="minorBidi"/>
            <w:b w:val="0"/>
            <w:bCs w:val="0"/>
            <w:noProof/>
          </w:rPr>
          <w:tab/>
        </w:r>
        <w:r w:rsidR="009D044C" w:rsidRPr="00191AFB">
          <w:rPr>
            <w:rStyle w:val="Hyperlink"/>
            <w:noProof/>
          </w:rPr>
          <w:t>POST</w:t>
        </w:r>
        <w:r w:rsidR="009D044C">
          <w:rPr>
            <w:noProof/>
            <w:webHidden/>
          </w:rPr>
          <w:tab/>
        </w:r>
        <w:r w:rsidR="009D044C">
          <w:rPr>
            <w:noProof/>
            <w:webHidden/>
          </w:rPr>
          <w:fldChar w:fldCharType="begin"/>
        </w:r>
        <w:r w:rsidR="009D044C">
          <w:rPr>
            <w:noProof/>
            <w:webHidden/>
          </w:rPr>
          <w:instrText xml:space="preserve"> PAGEREF _Toc65933324 \h </w:instrText>
        </w:r>
        <w:r w:rsidR="009D044C">
          <w:rPr>
            <w:noProof/>
            <w:webHidden/>
          </w:rPr>
        </w:r>
        <w:r w:rsidR="009D044C">
          <w:rPr>
            <w:noProof/>
            <w:webHidden/>
          </w:rPr>
          <w:fldChar w:fldCharType="separate"/>
        </w:r>
        <w:r w:rsidR="009D044C">
          <w:rPr>
            <w:noProof/>
            <w:webHidden/>
          </w:rPr>
          <w:t>45</w:t>
        </w:r>
        <w:r w:rsidR="009D044C">
          <w:rPr>
            <w:noProof/>
            <w:webHidden/>
          </w:rPr>
          <w:fldChar w:fldCharType="end"/>
        </w:r>
      </w:hyperlink>
    </w:p>
    <w:p w14:paraId="16170BD9" w14:textId="3B02BA0E" w:rsidR="009D044C" w:rsidRDefault="00000000">
      <w:pPr>
        <w:pStyle w:val="TOC2"/>
        <w:tabs>
          <w:tab w:val="left" w:pos="960"/>
          <w:tab w:val="right" w:leader="dot" w:pos="8630"/>
        </w:tabs>
        <w:rPr>
          <w:rFonts w:eastAsiaTheme="minorEastAsia" w:cstheme="minorBidi"/>
          <w:b w:val="0"/>
          <w:bCs w:val="0"/>
          <w:noProof/>
          <w:sz w:val="24"/>
          <w:szCs w:val="24"/>
        </w:rPr>
      </w:pPr>
      <w:hyperlink w:anchor="_Toc65933325" w:history="1">
        <w:r w:rsidR="009D044C" w:rsidRPr="00191AFB">
          <w:rPr>
            <w:rStyle w:val="Hyperlink"/>
            <w:noProof/>
          </w:rPr>
          <w:t>9.1</w:t>
        </w:r>
        <w:r w:rsidR="009D044C">
          <w:rPr>
            <w:rFonts w:eastAsiaTheme="minorEastAsia" w:cstheme="minorBidi"/>
            <w:b w:val="0"/>
            <w:bCs w:val="0"/>
            <w:noProof/>
            <w:sz w:val="24"/>
            <w:szCs w:val="24"/>
          </w:rPr>
          <w:tab/>
        </w:r>
        <w:r w:rsidR="009D044C" w:rsidRPr="00191AFB">
          <w:rPr>
            <w:rStyle w:val="Hyperlink"/>
            <w:noProof/>
          </w:rPr>
          <w:t>POSTLIST</w:t>
        </w:r>
        <w:r w:rsidR="009D044C">
          <w:rPr>
            <w:noProof/>
            <w:webHidden/>
          </w:rPr>
          <w:tab/>
        </w:r>
        <w:r w:rsidR="009D044C">
          <w:rPr>
            <w:noProof/>
            <w:webHidden/>
          </w:rPr>
          <w:fldChar w:fldCharType="begin"/>
        </w:r>
        <w:r w:rsidR="009D044C">
          <w:rPr>
            <w:noProof/>
            <w:webHidden/>
          </w:rPr>
          <w:instrText xml:space="preserve"> PAGEREF _Toc65933325 \h </w:instrText>
        </w:r>
        <w:r w:rsidR="009D044C">
          <w:rPr>
            <w:noProof/>
            <w:webHidden/>
          </w:rPr>
        </w:r>
        <w:r w:rsidR="009D044C">
          <w:rPr>
            <w:noProof/>
            <w:webHidden/>
          </w:rPr>
          <w:fldChar w:fldCharType="separate"/>
        </w:r>
        <w:r w:rsidR="009D044C">
          <w:rPr>
            <w:noProof/>
            <w:webHidden/>
          </w:rPr>
          <w:t>46</w:t>
        </w:r>
        <w:r w:rsidR="009D044C">
          <w:rPr>
            <w:noProof/>
            <w:webHidden/>
          </w:rPr>
          <w:fldChar w:fldCharType="end"/>
        </w:r>
      </w:hyperlink>
    </w:p>
    <w:p w14:paraId="0D2E4DCB" w14:textId="0A1A1EBD" w:rsidR="009D044C" w:rsidRDefault="00000000">
      <w:pPr>
        <w:pStyle w:val="TOC2"/>
        <w:tabs>
          <w:tab w:val="left" w:pos="960"/>
          <w:tab w:val="right" w:leader="dot" w:pos="8630"/>
        </w:tabs>
        <w:rPr>
          <w:rFonts w:eastAsiaTheme="minorEastAsia" w:cstheme="minorBidi"/>
          <w:b w:val="0"/>
          <w:bCs w:val="0"/>
          <w:noProof/>
          <w:sz w:val="24"/>
          <w:szCs w:val="24"/>
        </w:rPr>
      </w:pPr>
      <w:hyperlink w:anchor="_Toc65933326" w:history="1">
        <w:r w:rsidR="009D044C" w:rsidRPr="00191AFB">
          <w:rPr>
            <w:rStyle w:val="Hyperlink"/>
            <w:noProof/>
          </w:rPr>
          <w:t>9.2</w:t>
        </w:r>
        <w:r w:rsidR="009D044C">
          <w:rPr>
            <w:rFonts w:eastAsiaTheme="minorEastAsia" w:cstheme="minorBidi"/>
            <w:b w:val="0"/>
            <w:bCs w:val="0"/>
            <w:noProof/>
            <w:sz w:val="24"/>
            <w:szCs w:val="24"/>
          </w:rPr>
          <w:tab/>
        </w:r>
        <w:r w:rsidR="009D044C" w:rsidRPr="00191AFB">
          <w:rPr>
            <w:rStyle w:val="Hyperlink"/>
            <w:noProof/>
          </w:rPr>
          <w:t>POSTMODRULES</w:t>
        </w:r>
        <w:r w:rsidR="009D044C">
          <w:rPr>
            <w:noProof/>
            <w:webHidden/>
          </w:rPr>
          <w:tab/>
        </w:r>
        <w:r w:rsidR="009D044C">
          <w:rPr>
            <w:noProof/>
            <w:webHidden/>
          </w:rPr>
          <w:fldChar w:fldCharType="begin"/>
        </w:r>
        <w:r w:rsidR="009D044C">
          <w:rPr>
            <w:noProof/>
            <w:webHidden/>
          </w:rPr>
          <w:instrText xml:space="preserve"> PAGEREF _Toc65933326 \h </w:instrText>
        </w:r>
        <w:r w:rsidR="009D044C">
          <w:rPr>
            <w:noProof/>
            <w:webHidden/>
          </w:rPr>
        </w:r>
        <w:r w:rsidR="009D044C">
          <w:rPr>
            <w:noProof/>
            <w:webHidden/>
          </w:rPr>
          <w:fldChar w:fldCharType="separate"/>
        </w:r>
        <w:r w:rsidR="009D044C">
          <w:rPr>
            <w:noProof/>
            <w:webHidden/>
          </w:rPr>
          <w:t>47</w:t>
        </w:r>
        <w:r w:rsidR="009D044C">
          <w:rPr>
            <w:noProof/>
            <w:webHidden/>
          </w:rPr>
          <w:fldChar w:fldCharType="end"/>
        </w:r>
      </w:hyperlink>
    </w:p>
    <w:p w14:paraId="446B1394" w14:textId="655504A0" w:rsidR="009D044C" w:rsidRDefault="00000000">
      <w:pPr>
        <w:pStyle w:val="TOC2"/>
        <w:tabs>
          <w:tab w:val="left" w:pos="960"/>
          <w:tab w:val="right" w:leader="dot" w:pos="8630"/>
        </w:tabs>
        <w:rPr>
          <w:rFonts w:eastAsiaTheme="minorEastAsia" w:cstheme="minorBidi"/>
          <w:b w:val="0"/>
          <w:bCs w:val="0"/>
          <w:noProof/>
          <w:sz w:val="24"/>
          <w:szCs w:val="24"/>
        </w:rPr>
      </w:pPr>
      <w:hyperlink w:anchor="_Toc65933327" w:history="1">
        <w:r w:rsidR="009D044C" w:rsidRPr="00191AFB">
          <w:rPr>
            <w:rStyle w:val="Hyperlink"/>
            <w:noProof/>
          </w:rPr>
          <w:t>9.3</w:t>
        </w:r>
        <w:r w:rsidR="009D044C">
          <w:rPr>
            <w:rFonts w:eastAsiaTheme="minorEastAsia" w:cstheme="minorBidi"/>
            <w:b w:val="0"/>
            <w:bCs w:val="0"/>
            <w:noProof/>
            <w:sz w:val="24"/>
            <w:szCs w:val="24"/>
          </w:rPr>
          <w:tab/>
        </w:r>
        <w:r w:rsidR="009D044C" w:rsidRPr="00191AFB">
          <w:rPr>
            <w:rStyle w:val="Hyperlink"/>
            <w:noProof/>
          </w:rPr>
          <w:t>PREPOST</w:t>
        </w:r>
        <w:r w:rsidR="009D044C">
          <w:rPr>
            <w:noProof/>
            <w:webHidden/>
          </w:rPr>
          <w:tab/>
        </w:r>
        <w:r w:rsidR="009D044C">
          <w:rPr>
            <w:noProof/>
            <w:webHidden/>
          </w:rPr>
          <w:fldChar w:fldCharType="begin"/>
        </w:r>
        <w:r w:rsidR="009D044C">
          <w:rPr>
            <w:noProof/>
            <w:webHidden/>
          </w:rPr>
          <w:instrText xml:space="preserve"> PAGEREF _Toc65933327 \h </w:instrText>
        </w:r>
        <w:r w:rsidR="009D044C">
          <w:rPr>
            <w:noProof/>
            <w:webHidden/>
          </w:rPr>
        </w:r>
        <w:r w:rsidR="009D044C">
          <w:rPr>
            <w:noProof/>
            <w:webHidden/>
          </w:rPr>
          <w:fldChar w:fldCharType="separate"/>
        </w:r>
        <w:r w:rsidR="009D044C">
          <w:rPr>
            <w:noProof/>
            <w:webHidden/>
          </w:rPr>
          <w:t>47</w:t>
        </w:r>
        <w:r w:rsidR="009D044C">
          <w:rPr>
            <w:noProof/>
            <w:webHidden/>
          </w:rPr>
          <w:fldChar w:fldCharType="end"/>
        </w:r>
      </w:hyperlink>
    </w:p>
    <w:p w14:paraId="5ADADC65" w14:textId="24F57E0C" w:rsidR="009D044C" w:rsidRDefault="00000000">
      <w:pPr>
        <w:pStyle w:val="TOC2"/>
        <w:tabs>
          <w:tab w:val="left" w:pos="960"/>
          <w:tab w:val="right" w:leader="dot" w:pos="8630"/>
        </w:tabs>
        <w:rPr>
          <w:rFonts w:eastAsiaTheme="minorEastAsia" w:cstheme="minorBidi"/>
          <w:b w:val="0"/>
          <w:bCs w:val="0"/>
          <w:noProof/>
          <w:sz w:val="24"/>
          <w:szCs w:val="24"/>
        </w:rPr>
      </w:pPr>
      <w:hyperlink w:anchor="_Toc65933328" w:history="1">
        <w:r w:rsidR="009D044C" w:rsidRPr="00191AFB">
          <w:rPr>
            <w:rStyle w:val="Hyperlink"/>
            <w:noProof/>
          </w:rPr>
          <w:t>9.4</w:t>
        </w:r>
        <w:r w:rsidR="009D044C">
          <w:rPr>
            <w:rFonts w:eastAsiaTheme="minorEastAsia" w:cstheme="minorBidi"/>
            <w:b w:val="0"/>
            <w:bCs w:val="0"/>
            <w:noProof/>
            <w:sz w:val="24"/>
            <w:szCs w:val="24"/>
          </w:rPr>
          <w:tab/>
        </w:r>
        <w:r w:rsidR="009D044C" w:rsidRPr="00191AFB">
          <w:rPr>
            <w:rStyle w:val="Hyperlink"/>
            <w:noProof/>
          </w:rPr>
          <w:t>POSTMORTEM</w:t>
        </w:r>
        <w:r w:rsidR="009D044C">
          <w:rPr>
            <w:noProof/>
            <w:webHidden/>
          </w:rPr>
          <w:tab/>
        </w:r>
        <w:r w:rsidR="009D044C">
          <w:rPr>
            <w:noProof/>
            <w:webHidden/>
          </w:rPr>
          <w:fldChar w:fldCharType="begin"/>
        </w:r>
        <w:r w:rsidR="009D044C">
          <w:rPr>
            <w:noProof/>
            <w:webHidden/>
          </w:rPr>
          <w:instrText xml:space="preserve"> PAGEREF _Toc65933328 \h </w:instrText>
        </w:r>
        <w:r w:rsidR="009D044C">
          <w:rPr>
            <w:noProof/>
            <w:webHidden/>
          </w:rPr>
        </w:r>
        <w:r w:rsidR="009D044C">
          <w:rPr>
            <w:noProof/>
            <w:webHidden/>
          </w:rPr>
          <w:fldChar w:fldCharType="separate"/>
        </w:r>
        <w:r w:rsidR="009D044C">
          <w:rPr>
            <w:noProof/>
            <w:webHidden/>
          </w:rPr>
          <w:t>48</w:t>
        </w:r>
        <w:r w:rsidR="009D044C">
          <w:rPr>
            <w:noProof/>
            <w:webHidden/>
          </w:rPr>
          <w:fldChar w:fldCharType="end"/>
        </w:r>
      </w:hyperlink>
    </w:p>
    <w:p w14:paraId="19460169" w14:textId="3B7540BB" w:rsidR="009D044C" w:rsidRDefault="00000000">
      <w:pPr>
        <w:pStyle w:val="TOC2"/>
        <w:tabs>
          <w:tab w:val="left" w:pos="960"/>
          <w:tab w:val="right" w:leader="dot" w:pos="8630"/>
        </w:tabs>
        <w:rPr>
          <w:rFonts w:eastAsiaTheme="minorEastAsia" w:cstheme="minorBidi"/>
          <w:b w:val="0"/>
          <w:bCs w:val="0"/>
          <w:noProof/>
          <w:sz w:val="24"/>
          <w:szCs w:val="24"/>
        </w:rPr>
      </w:pPr>
      <w:hyperlink w:anchor="_Toc65933329" w:history="1">
        <w:r w:rsidR="009D044C" w:rsidRPr="00191AFB">
          <w:rPr>
            <w:rStyle w:val="Hyperlink"/>
            <w:noProof/>
          </w:rPr>
          <w:t>9.5</w:t>
        </w:r>
        <w:r w:rsidR="009D044C">
          <w:rPr>
            <w:rFonts w:eastAsiaTheme="minorEastAsia" w:cstheme="minorBidi"/>
            <w:b w:val="0"/>
            <w:bCs w:val="0"/>
            <w:noProof/>
            <w:sz w:val="24"/>
            <w:szCs w:val="24"/>
          </w:rPr>
          <w:tab/>
        </w:r>
        <w:r w:rsidR="009D044C" w:rsidRPr="00191AFB">
          <w:rPr>
            <w:rStyle w:val="Hyperlink"/>
            <w:noProof/>
          </w:rPr>
          <w:t>POSTTRAIN</w:t>
        </w:r>
        <w:r w:rsidR="009D044C">
          <w:rPr>
            <w:noProof/>
            <w:webHidden/>
          </w:rPr>
          <w:tab/>
        </w:r>
        <w:r w:rsidR="009D044C">
          <w:rPr>
            <w:noProof/>
            <w:webHidden/>
          </w:rPr>
          <w:fldChar w:fldCharType="begin"/>
        </w:r>
        <w:r w:rsidR="009D044C">
          <w:rPr>
            <w:noProof/>
            <w:webHidden/>
          </w:rPr>
          <w:instrText xml:space="preserve"> PAGEREF _Toc65933329 \h </w:instrText>
        </w:r>
        <w:r w:rsidR="009D044C">
          <w:rPr>
            <w:noProof/>
            <w:webHidden/>
          </w:rPr>
        </w:r>
        <w:r w:rsidR="009D044C">
          <w:rPr>
            <w:noProof/>
            <w:webHidden/>
          </w:rPr>
          <w:fldChar w:fldCharType="separate"/>
        </w:r>
        <w:r w:rsidR="009D044C">
          <w:rPr>
            <w:noProof/>
            <w:webHidden/>
          </w:rPr>
          <w:t>49</w:t>
        </w:r>
        <w:r w:rsidR="009D044C">
          <w:rPr>
            <w:noProof/>
            <w:webHidden/>
          </w:rPr>
          <w:fldChar w:fldCharType="end"/>
        </w:r>
      </w:hyperlink>
    </w:p>
    <w:p w14:paraId="2DB0D025" w14:textId="2F021DB3" w:rsidR="009D044C" w:rsidRDefault="00000000">
      <w:pPr>
        <w:pStyle w:val="TOC2"/>
        <w:tabs>
          <w:tab w:val="left" w:pos="960"/>
          <w:tab w:val="right" w:leader="dot" w:pos="8630"/>
        </w:tabs>
        <w:rPr>
          <w:rFonts w:eastAsiaTheme="minorEastAsia" w:cstheme="minorBidi"/>
          <w:b w:val="0"/>
          <w:bCs w:val="0"/>
          <w:noProof/>
          <w:sz w:val="24"/>
          <w:szCs w:val="24"/>
        </w:rPr>
      </w:pPr>
      <w:hyperlink w:anchor="_Toc65933330" w:history="1">
        <w:r w:rsidR="009D044C" w:rsidRPr="00191AFB">
          <w:rPr>
            <w:rStyle w:val="Hyperlink"/>
            <w:noProof/>
          </w:rPr>
          <w:t>9.6</w:t>
        </w:r>
        <w:r w:rsidR="009D044C">
          <w:rPr>
            <w:rFonts w:eastAsiaTheme="minorEastAsia" w:cstheme="minorBidi"/>
            <w:b w:val="0"/>
            <w:bCs w:val="0"/>
            <w:noProof/>
            <w:sz w:val="24"/>
            <w:szCs w:val="24"/>
          </w:rPr>
          <w:tab/>
        </w:r>
        <w:r w:rsidR="009D044C" w:rsidRPr="00191AFB">
          <w:rPr>
            <w:rStyle w:val="Hyperlink"/>
            <w:rFonts w:ascii="Times" w:hAnsi="Times"/>
            <w:noProof/>
          </w:rPr>
          <w:t>POSTMOD</w:t>
        </w:r>
        <w:r w:rsidR="009D044C">
          <w:rPr>
            <w:noProof/>
            <w:webHidden/>
          </w:rPr>
          <w:tab/>
        </w:r>
        <w:r w:rsidR="009D044C">
          <w:rPr>
            <w:noProof/>
            <w:webHidden/>
          </w:rPr>
          <w:fldChar w:fldCharType="begin"/>
        </w:r>
        <w:r w:rsidR="009D044C">
          <w:rPr>
            <w:noProof/>
            <w:webHidden/>
          </w:rPr>
          <w:instrText xml:space="preserve"> PAGEREF _Toc65933330 \h </w:instrText>
        </w:r>
        <w:r w:rsidR="009D044C">
          <w:rPr>
            <w:noProof/>
            <w:webHidden/>
          </w:rPr>
        </w:r>
        <w:r w:rsidR="009D044C">
          <w:rPr>
            <w:noProof/>
            <w:webHidden/>
          </w:rPr>
          <w:fldChar w:fldCharType="separate"/>
        </w:r>
        <w:r w:rsidR="009D044C">
          <w:rPr>
            <w:noProof/>
            <w:webHidden/>
          </w:rPr>
          <w:t>52</w:t>
        </w:r>
        <w:r w:rsidR="009D044C">
          <w:rPr>
            <w:noProof/>
            <w:webHidden/>
          </w:rPr>
          <w:fldChar w:fldCharType="end"/>
        </w:r>
      </w:hyperlink>
    </w:p>
    <w:p w14:paraId="732DDB5A" w14:textId="79E9A2B3" w:rsidR="009D044C" w:rsidRDefault="00000000">
      <w:pPr>
        <w:pStyle w:val="TOC2"/>
        <w:tabs>
          <w:tab w:val="left" w:pos="960"/>
          <w:tab w:val="right" w:leader="dot" w:pos="8630"/>
        </w:tabs>
        <w:rPr>
          <w:rFonts w:eastAsiaTheme="minorEastAsia" w:cstheme="minorBidi"/>
          <w:b w:val="0"/>
          <w:bCs w:val="0"/>
          <w:noProof/>
          <w:sz w:val="24"/>
          <w:szCs w:val="24"/>
        </w:rPr>
      </w:pPr>
      <w:hyperlink w:anchor="_Toc65933331" w:history="1">
        <w:r w:rsidR="009D044C" w:rsidRPr="00191AFB">
          <w:rPr>
            <w:rStyle w:val="Hyperlink"/>
            <w:rFonts w:ascii="Times" w:hAnsi="Times"/>
            <w:noProof/>
          </w:rPr>
          <w:t>9.7</w:t>
        </w:r>
        <w:r w:rsidR="009D044C">
          <w:rPr>
            <w:rFonts w:eastAsiaTheme="minorEastAsia" w:cstheme="minorBidi"/>
            <w:b w:val="0"/>
            <w:bCs w:val="0"/>
            <w:noProof/>
            <w:sz w:val="24"/>
            <w:szCs w:val="24"/>
          </w:rPr>
          <w:tab/>
        </w:r>
        <w:r w:rsidR="009D044C" w:rsidRPr="00191AFB">
          <w:rPr>
            <w:rStyle w:val="Hyperlink"/>
            <w:rFonts w:ascii="Times" w:hAnsi="Times"/>
            <w:noProof/>
          </w:rPr>
          <w:t>TRNFIX</w:t>
        </w:r>
        <w:r w:rsidR="009D044C">
          <w:rPr>
            <w:noProof/>
            <w:webHidden/>
          </w:rPr>
          <w:tab/>
        </w:r>
        <w:r w:rsidR="009D044C">
          <w:rPr>
            <w:noProof/>
            <w:webHidden/>
          </w:rPr>
          <w:fldChar w:fldCharType="begin"/>
        </w:r>
        <w:r w:rsidR="009D044C">
          <w:rPr>
            <w:noProof/>
            <w:webHidden/>
          </w:rPr>
          <w:instrText xml:space="preserve"> PAGEREF _Toc65933331 \h </w:instrText>
        </w:r>
        <w:r w:rsidR="009D044C">
          <w:rPr>
            <w:noProof/>
            <w:webHidden/>
          </w:rPr>
        </w:r>
        <w:r w:rsidR="009D044C">
          <w:rPr>
            <w:noProof/>
            <w:webHidden/>
          </w:rPr>
          <w:fldChar w:fldCharType="separate"/>
        </w:r>
        <w:r w:rsidR="009D044C">
          <w:rPr>
            <w:noProof/>
            <w:webHidden/>
          </w:rPr>
          <w:t>52</w:t>
        </w:r>
        <w:r w:rsidR="009D044C">
          <w:rPr>
            <w:noProof/>
            <w:webHidden/>
          </w:rPr>
          <w:fldChar w:fldCharType="end"/>
        </w:r>
      </w:hyperlink>
    </w:p>
    <w:p w14:paraId="41450993" w14:textId="63CFC01A" w:rsidR="009D044C" w:rsidRDefault="00000000">
      <w:pPr>
        <w:pStyle w:val="TOC1"/>
        <w:tabs>
          <w:tab w:val="left" w:pos="720"/>
          <w:tab w:val="right" w:leader="dot" w:pos="8630"/>
        </w:tabs>
        <w:rPr>
          <w:rFonts w:eastAsiaTheme="minorEastAsia" w:cstheme="minorBidi"/>
          <w:b w:val="0"/>
          <w:bCs w:val="0"/>
          <w:noProof/>
        </w:rPr>
      </w:pPr>
      <w:hyperlink w:anchor="_Toc65933332" w:history="1">
        <w:r w:rsidR="009D044C" w:rsidRPr="00191AFB">
          <w:rPr>
            <w:rStyle w:val="Hyperlink"/>
            <w:noProof/>
          </w:rPr>
          <w:t>10</w:t>
        </w:r>
        <w:r w:rsidR="009D044C">
          <w:rPr>
            <w:rFonts w:eastAsiaTheme="minorEastAsia" w:cstheme="minorBidi"/>
            <w:b w:val="0"/>
            <w:bCs w:val="0"/>
            <w:noProof/>
          </w:rPr>
          <w:tab/>
        </w:r>
        <w:r w:rsidR="009D044C" w:rsidRPr="00191AFB">
          <w:rPr>
            <w:rStyle w:val="Hyperlink"/>
            <w:noProof/>
          </w:rPr>
          <w:t>GRASP – Syntactic Dependency Analysis</w:t>
        </w:r>
        <w:r w:rsidR="009D044C">
          <w:rPr>
            <w:noProof/>
            <w:webHidden/>
          </w:rPr>
          <w:tab/>
        </w:r>
        <w:r w:rsidR="009D044C">
          <w:rPr>
            <w:noProof/>
            <w:webHidden/>
          </w:rPr>
          <w:fldChar w:fldCharType="begin"/>
        </w:r>
        <w:r w:rsidR="009D044C">
          <w:rPr>
            <w:noProof/>
            <w:webHidden/>
          </w:rPr>
          <w:instrText xml:space="preserve"> PAGEREF _Toc65933332 \h </w:instrText>
        </w:r>
        <w:r w:rsidR="009D044C">
          <w:rPr>
            <w:noProof/>
            <w:webHidden/>
          </w:rPr>
        </w:r>
        <w:r w:rsidR="009D044C">
          <w:rPr>
            <w:noProof/>
            <w:webHidden/>
          </w:rPr>
          <w:fldChar w:fldCharType="separate"/>
        </w:r>
        <w:r w:rsidR="009D044C">
          <w:rPr>
            <w:noProof/>
            <w:webHidden/>
          </w:rPr>
          <w:t>53</w:t>
        </w:r>
        <w:r w:rsidR="009D044C">
          <w:rPr>
            <w:noProof/>
            <w:webHidden/>
          </w:rPr>
          <w:fldChar w:fldCharType="end"/>
        </w:r>
      </w:hyperlink>
    </w:p>
    <w:p w14:paraId="108D2C3D" w14:textId="4D00CA6A" w:rsidR="009D044C" w:rsidRDefault="00000000">
      <w:pPr>
        <w:pStyle w:val="TOC2"/>
        <w:tabs>
          <w:tab w:val="left" w:pos="960"/>
          <w:tab w:val="right" w:leader="dot" w:pos="8630"/>
        </w:tabs>
        <w:rPr>
          <w:rFonts w:eastAsiaTheme="minorEastAsia" w:cstheme="minorBidi"/>
          <w:b w:val="0"/>
          <w:bCs w:val="0"/>
          <w:noProof/>
          <w:sz w:val="24"/>
          <w:szCs w:val="24"/>
        </w:rPr>
      </w:pPr>
      <w:hyperlink w:anchor="_Toc65933333" w:history="1">
        <w:r w:rsidR="009D044C" w:rsidRPr="00191AFB">
          <w:rPr>
            <w:rStyle w:val="Hyperlink"/>
            <w:rFonts w:eastAsia="Osaka"/>
            <w:noProof/>
          </w:rPr>
          <w:t>10.1</w:t>
        </w:r>
        <w:r w:rsidR="009D044C">
          <w:rPr>
            <w:rFonts w:eastAsiaTheme="minorEastAsia" w:cstheme="minorBidi"/>
            <w:b w:val="0"/>
            <w:bCs w:val="0"/>
            <w:noProof/>
            <w:sz w:val="24"/>
            <w:szCs w:val="24"/>
          </w:rPr>
          <w:tab/>
        </w:r>
        <w:r w:rsidR="009D044C" w:rsidRPr="00191AFB">
          <w:rPr>
            <w:rStyle w:val="Hyperlink"/>
            <w:rFonts w:eastAsia="Osaka"/>
            <w:noProof/>
          </w:rPr>
          <w:t>Grammatical Relations</w:t>
        </w:r>
        <w:r w:rsidR="009D044C">
          <w:rPr>
            <w:noProof/>
            <w:webHidden/>
          </w:rPr>
          <w:tab/>
        </w:r>
        <w:r w:rsidR="009D044C">
          <w:rPr>
            <w:noProof/>
            <w:webHidden/>
          </w:rPr>
          <w:fldChar w:fldCharType="begin"/>
        </w:r>
        <w:r w:rsidR="009D044C">
          <w:rPr>
            <w:noProof/>
            <w:webHidden/>
          </w:rPr>
          <w:instrText xml:space="preserve"> PAGEREF _Toc65933333 \h </w:instrText>
        </w:r>
        <w:r w:rsidR="009D044C">
          <w:rPr>
            <w:noProof/>
            <w:webHidden/>
          </w:rPr>
        </w:r>
        <w:r w:rsidR="009D044C">
          <w:rPr>
            <w:noProof/>
            <w:webHidden/>
          </w:rPr>
          <w:fldChar w:fldCharType="separate"/>
        </w:r>
        <w:r w:rsidR="009D044C">
          <w:rPr>
            <w:noProof/>
            <w:webHidden/>
          </w:rPr>
          <w:t>53</w:t>
        </w:r>
        <w:r w:rsidR="009D044C">
          <w:rPr>
            <w:noProof/>
            <w:webHidden/>
          </w:rPr>
          <w:fldChar w:fldCharType="end"/>
        </w:r>
      </w:hyperlink>
    </w:p>
    <w:p w14:paraId="12E6DFDA" w14:textId="69F52232" w:rsidR="009D044C" w:rsidRDefault="00000000">
      <w:pPr>
        <w:pStyle w:val="TOC2"/>
        <w:tabs>
          <w:tab w:val="left" w:pos="960"/>
          <w:tab w:val="right" w:leader="dot" w:pos="8630"/>
        </w:tabs>
        <w:rPr>
          <w:rFonts w:eastAsiaTheme="minorEastAsia" w:cstheme="minorBidi"/>
          <w:b w:val="0"/>
          <w:bCs w:val="0"/>
          <w:noProof/>
          <w:sz w:val="24"/>
          <w:szCs w:val="24"/>
        </w:rPr>
      </w:pPr>
      <w:hyperlink w:anchor="_Toc65933334" w:history="1">
        <w:r w:rsidR="009D044C" w:rsidRPr="00191AFB">
          <w:rPr>
            <w:rStyle w:val="Hyperlink"/>
            <w:rFonts w:eastAsia="Osaka"/>
            <w:noProof/>
          </w:rPr>
          <w:t>10.2</w:t>
        </w:r>
        <w:r w:rsidR="009D044C">
          <w:rPr>
            <w:rFonts w:eastAsiaTheme="minorEastAsia" w:cstheme="minorBidi"/>
            <w:b w:val="0"/>
            <w:bCs w:val="0"/>
            <w:noProof/>
            <w:sz w:val="24"/>
            <w:szCs w:val="24"/>
          </w:rPr>
          <w:tab/>
        </w:r>
        <w:r w:rsidR="009D044C" w:rsidRPr="00191AFB">
          <w:rPr>
            <w:rStyle w:val="Hyperlink"/>
            <w:rFonts w:eastAsia="Osaka"/>
            <w:noProof/>
          </w:rPr>
          <w:t>Predicate-head relations</w:t>
        </w:r>
        <w:r w:rsidR="009D044C">
          <w:rPr>
            <w:noProof/>
            <w:webHidden/>
          </w:rPr>
          <w:tab/>
        </w:r>
        <w:r w:rsidR="009D044C">
          <w:rPr>
            <w:noProof/>
            <w:webHidden/>
          </w:rPr>
          <w:fldChar w:fldCharType="begin"/>
        </w:r>
        <w:r w:rsidR="009D044C">
          <w:rPr>
            <w:noProof/>
            <w:webHidden/>
          </w:rPr>
          <w:instrText xml:space="preserve"> PAGEREF _Toc65933334 \h </w:instrText>
        </w:r>
        <w:r w:rsidR="009D044C">
          <w:rPr>
            <w:noProof/>
            <w:webHidden/>
          </w:rPr>
        </w:r>
        <w:r w:rsidR="009D044C">
          <w:rPr>
            <w:noProof/>
            <w:webHidden/>
          </w:rPr>
          <w:fldChar w:fldCharType="separate"/>
        </w:r>
        <w:r w:rsidR="009D044C">
          <w:rPr>
            <w:noProof/>
            <w:webHidden/>
          </w:rPr>
          <w:t>54</w:t>
        </w:r>
        <w:r w:rsidR="009D044C">
          <w:rPr>
            <w:noProof/>
            <w:webHidden/>
          </w:rPr>
          <w:fldChar w:fldCharType="end"/>
        </w:r>
      </w:hyperlink>
    </w:p>
    <w:p w14:paraId="3E2670CF" w14:textId="1C519418" w:rsidR="009D044C" w:rsidRDefault="00000000">
      <w:pPr>
        <w:pStyle w:val="TOC2"/>
        <w:tabs>
          <w:tab w:val="left" w:pos="960"/>
          <w:tab w:val="right" w:leader="dot" w:pos="8630"/>
        </w:tabs>
        <w:rPr>
          <w:rFonts w:eastAsiaTheme="minorEastAsia" w:cstheme="minorBidi"/>
          <w:b w:val="0"/>
          <w:bCs w:val="0"/>
          <w:noProof/>
          <w:sz w:val="24"/>
          <w:szCs w:val="24"/>
        </w:rPr>
      </w:pPr>
      <w:hyperlink w:anchor="_Toc65933335" w:history="1">
        <w:r w:rsidR="009D044C" w:rsidRPr="00191AFB">
          <w:rPr>
            <w:rStyle w:val="Hyperlink"/>
            <w:rFonts w:eastAsia="Osaka"/>
            <w:noProof/>
          </w:rPr>
          <w:t>10.3</w:t>
        </w:r>
        <w:r w:rsidR="009D044C">
          <w:rPr>
            <w:rFonts w:eastAsiaTheme="minorEastAsia" w:cstheme="minorBidi"/>
            <w:b w:val="0"/>
            <w:bCs w:val="0"/>
            <w:noProof/>
            <w:sz w:val="24"/>
            <w:szCs w:val="24"/>
          </w:rPr>
          <w:tab/>
        </w:r>
        <w:r w:rsidR="009D044C" w:rsidRPr="00191AFB">
          <w:rPr>
            <w:rStyle w:val="Hyperlink"/>
            <w:rFonts w:eastAsia="Osaka"/>
            <w:noProof/>
          </w:rPr>
          <w:t>Argument-head relations</w:t>
        </w:r>
        <w:r w:rsidR="009D044C">
          <w:rPr>
            <w:noProof/>
            <w:webHidden/>
          </w:rPr>
          <w:tab/>
        </w:r>
        <w:r w:rsidR="009D044C">
          <w:rPr>
            <w:noProof/>
            <w:webHidden/>
          </w:rPr>
          <w:fldChar w:fldCharType="begin"/>
        </w:r>
        <w:r w:rsidR="009D044C">
          <w:rPr>
            <w:noProof/>
            <w:webHidden/>
          </w:rPr>
          <w:instrText xml:space="preserve"> PAGEREF _Toc65933335 \h </w:instrText>
        </w:r>
        <w:r w:rsidR="009D044C">
          <w:rPr>
            <w:noProof/>
            <w:webHidden/>
          </w:rPr>
        </w:r>
        <w:r w:rsidR="009D044C">
          <w:rPr>
            <w:noProof/>
            <w:webHidden/>
          </w:rPr>
          <w:fldChar w:fldCharType="separate"/>
        </w:r>
        <w:r w:rsidR="009D044C">
          <w:rPr>
            <w:noProof/>
            <w:webHidden/>
          </w:rPr>
          <w:t>56</w:t>
        </w:r>
        <w:r w:rsidR="009D044C">
          <w:rPr>
            <w:noProof/>
            <w:webHidden/>
          </w:rPr>
          <w:fldChar w:fldCharType="end"/>
        </w:r>
      </w:hyperlink>
    </w:p>
    <w:p w14:paraId="63C27B08" w14:textId="0870C7A1" w:rsidR="009D044C" w:rsidRDefault="00000000">
      <w:pPr>
        <w:pStyle w:val="TOC2"/>
        <w:tabs>
          <w:tab w:val="left" w:pos="960"/>
          <w:tab w:val="right" w:leader="dot" w:pos="8630"/>
        </w:tabs>
        <w:rPr>
          <w:rFonts w:eastAsiaTheme="minorEastAsia" w:cstheme="minorBidi"/>
          <w:b w:val="0"/>
          <w:bCs w:val="0"/>
          <w:noProof/>
          <w:sz w:val="24"/>
          <w:szCs w:val="24"/>
        </w:rPr>
      </w:pPr>
      <w:hyperlink w:anchor="_Toc65933336" w:history="1">
        <w:r w:rsidR="009D044C" w:rsidRPr="00191AFB">
          <w:rPr>
            <w:rStyle w:val="Hyperlink"/>
            <w:rFonts w:eastAsia="Osaka"/>
            <w:noProof/>
          </w:rPr>
          <w:t>10.4</w:t>
        </w:r>
        <w:r w:rsidR="009D044C">
          <w:rPr>
            <w:rFonts w:eastAsiaTheme="minorEastAsia" w:cstheme="minorBidi"/>
            <w:b w:val="0"/>
            <w:bCs w:val="0"/>
            <w:noProof/>
            <w:sz w:val="24"/>
            <w:szCs w:val="24"/>
          </w:rPr>
          <w:tab/>
        </w:r>
        <w:r w:rsidR="009D044C" w:rsidRPr="00191AFB">
          <w:rPr>
            <w:rStyle w:val="Hyperlink"/>
            <w:rFonts w:eastAsia="Osaka"/>
            <w:noProof/>
          </w:rPr>
          <w:t>Extra-clausal elements</w:t>
        </w:r>
        <w:r w:rsidR="009D044C">
          <w:rPr>
            <w:noProof/>
            <w:webHidden/>
          </w:rPr>
          <w:tab/>
        </w:r>
        <w:r w:rsidR="009D044C">
          <w:rPr>
            <w:noProof/>
            <w:webHidden/>
          </w:rPr>
          <w:fldChar w:fldCharType="begin"/>
        </w:r>
        <w:r w:rsidR="009D044C">
          <w:rPr>
            <w:noProof/>
            <w:webHidden/>
          </w:rPr>
          <w:instrText xml:space="preserve"> PAGEREF _Toc65933336 \h </w:instrText>
        </w:r>
        <w:r w:rsidR="009D044C">
          <w:rPr>
            <w:noProof/>
            <w:webHidden/>
          </w:rPr>
        </w:r>
        <w:r w:rsidR="009D044C">
          <w:rPr>
            <w:noProof/>
            <w:webHidden/>
          </w:rPr>
          <w:fldChar w:fldCharType="separate"/>
        </w:r>
        <w:r w:rsidR="009D044C">
          <w:rPr>
            <w:noProof/>
            <w:webHidden/>
          </w:rPr>
          <w:t>58</w:t>
        </w:r>
        <w:r w:rsidR="009D044C">
          <w:rPr>
            <w:noProof/>
            <w:webHidden/>
          </w:rPr>
          <w:fldChar w:fldCharType="end"/>
        </w:r>
      </w:hyperlink>
    </w:p>
    <w:p w14:paraId="36F6C6D6" w14:textId="62432873" w:rsidR="009D044C" w:rsidRDefault="00000000">
      <w:pPr>
        <w:pStyle w:val="TOC2"/>
        <w:tabs>
          <w:tab w:val="left" w:pos="960"/>
          <w:tab w:val="right" w:leader="dot" w:pos="8630"/>
        </w:tabs>
        <w:rPr>
          <w:rFonts w:eastAsiaTheme="minorEastAsia" w:cstheme="minorBidi"/>
          <w:b w:val="0"/>
          <w:bCs w:val="0"/>
          <w:noProof/>
          <w:sz w:val="24"/>
          <w:szCs w:val="24"/>
        </w:rPr>
      </w:pPr>
      <w:hyperlink w:anchor="_Toc65933337" w:history="1">
        <w:r w:rsidR="009D044C" w:rsidRPr="00191AFB">
          <w:rPr>
            <w:rStyle w:val="Hyperlink"/>
            <w:rFonts w:eastAsia="Osaka"/>
            <w:noProof/>
          </w:rPr>
          <w:t>10.5</w:t>
        </w:r>
        <w:r w:rsidR="009D044C">
          <w:rPr>
            <w:rFonts w:eastAsiaTheme="minorEastAsia" w:cstheme="minorBidi"/>
            <w:b w:val="0"/>
            <w:bCs w:val="0"/>
            <w:noProof/>
            <w:sz w:val="24"/>
            <w:szCs w:val="24"/>
          </w:rPr>
          <w:tab/>
        </w:r>
        <w:r w:rsidR="009D044C" w:rsidRPr="00191AFB">
          <w:rPr>
            <w:rStyle w:val="Hyperlink"/>
            <w:rFonts w:eastAsia="Osaka"/>
            <w:noProof/>
          </w:rPr>
          <w:t>Cosmetic relations</w:t>
        </w:r>
        <w:r w:rsidR="009D044C">
          <w:rPr>
            <w:noProof/>
            <w:webHidden/>
          </w:rPr>
          <w:tab/>
        </w:r>
        <w:r w:rsidR="009D044C">
          <w:rPr>
            <w:noProof/>
            <w:webHidden/>
          </w:rPr>
          <w:fldChar w:fldCharType="begin"/>
        </w:r>
        <w:r w:rsidR="009D044C">
          <w:rPr>
            <w:noProof/>
            <w:webHidden/>
          </w:rPr>
          <w:instrText xml:space="preserve"> PAGEREF _Toc65933337 \h </w:instrText>
        </w:r>
        <w:r w:rsidR="009D044C">
          <w:rPr>
            <w:noProof/>
            <w:webHidden/>
          </w:rPr>
        </w:r>
        <w:r w:rsidR="009D044C">
          <w:rPr>
            <w:noProof/>
            <w:webHidden/>
          </w:rPr>
          <w:fldChar w:fldCharType="separate"/>
        </w:r>
        <w:r w:rsidR="009D044C">
          <w:rPr>
            <w:noProof/>
            <w:webHidden/>
          </w:rPr>
          <w:t>58</w:t>
        </w:r>
        <w:r w:rsidR="009D044C">
          <w:rPr>
            <w:noProof/>
            <w:webHidden/>
          </w:rPr>
          <w:fldChar w:fldCharType="end"/>
        </w:r>
      </w:hyperlink>
    </w:p>
    <w:p w14:paraId="3436CCEB" w14:textId="3BAA98A4" w:rsidR="009D044C" w:rsidRDefault="00000000">
      <w:pPr>
        <w:pStyle w:val="TOC2"/>
        <w:tabs>
          <w:tab w:val="left" w:pos="960"/>
          <w:tab w:val="right" w:leader="dot" w:pos="8630"/>
        </w:tabs>
        <w:rPr>
          <w:rFonts w:eastAsiaTheme="minorEastAsia" w:cstheme="minorBidi"/>
          <w:b w:val="0"/>
          <w:bCs w:val="0"/>
          <w:noProof/>
          <w:sz w:val="24"/>
          <w:szCs w:val="24"/>
        </w:rPr>
      </w:pPr>
      <w:hyperlink w:anchor="_Toc65933338" w:history="1">
        <w:r w:rsidR="009D044C" w:rsidRPr="00191AFB">
          <w:rPr>
            <w:rStyle w:val="Hyperlink"/>
            <w:rFonts w:eastAsia="Osaka"/>
            <w:noProof/>
          </w:rPr>
          <w:t>10.6</w:t>
        </w:r>
        <w:r w:rsidR="009D044C">
          <w:rPr>
            <w:rFonts w:eastAsiaTheme="minorEastAsia" w:cstheme="minorBidi"/>
            <w:b w:val="0"/>
            <w:bCs w:val="0"/>
            <w:noProof/>
            <w:sz w:val="24"/>
            <w:szCs w:val="24"/>
          </w:rPr>
          <w:tab/>
        </w:r>
        <w:r w:rsidR="009D044C" w:rsidRPr="00191AFB">
          <w:rPr>
            <w:rStyle w:val="Hyperlink"/>
            <w:rFonts w:eastAsia="Osaka"/>
            <w:noProof/>
          </w:rPr>
          <w:t>MEGRASP</w:t>
        </w:r>
        <w:r w:rsidR="009D044C">
          <w:rPr>
            <w:noProof/>
            <w:webHidden/>
          </w:rPr>
          <w:tab/>
        </w:r>
        <w:r w:rsidR="009D044C">
          <w:rPr>
            <w:noProof/>
            <w:webHidden/>
          </w:rPr>
          <w:fldChar w:fldCharType="begin"/>
        </w:r>
        <w:r w:rsidR="009D044C">
          <w:rPr>
            <w:noProof/>
            <w:webHidden/>
          </w:rPr>
          <w:instrText xml:space="preserve"> PAGEREF _Toc65933338 \h </w:instrText>
        </w:r>
        <w:r w:rsidR="009D044C">
          <w:rPr>
            <w:noProof/>
            <w:webHidden/>
          </w:rPr>
        </w:r>
        <w:r w:rsidR="009D044C">
          <w:rPr>
            <w:noProof/>
            <w:webHidden/>
          </w:rPr>
          <w:fldChar w:fldCharType="separate"/>
        </w:r>
        <w:r w:rsidR="009D044C">
          <w:rPr>
            <w:noProof/>
            <w:webHidden/>
          </w:rPr>
          <w:t>59</w:t>
        </w:r>
        <w:r w:rsidR="009D044C">
          <w:rPr>
            <w:noProof/>
            <w:webHidden/>
          </w:rPr>
          <w:fldChar w:fldCharType="end"/>
        </w:r>
      </w:hyperlink>
    </w:p>
    <w:p w14:paraId="356030A8" w14:textId="2D8C5071" w:rsidR="009D044C" w:rsidRDefault="00000000">
      <w:pPr>
        <w:pStyle w:val="TOC1"/>
        <w:tabs>
          <w:tab w:val="left" w:pos="720"/>
          <w:tab w:val="right" w:leader="dot" w:pos="8630"/>
        </w:tabs>
        <w:rPr>
          <w:rFonts w:eastAsiaTheme="minorEastAsia" w:cstheme="minorBidi"/>
          <w:b w:val="0"/>
          <w:bCs w:val="0"/>
          <w:noProof/>
        </w:rPr>
      </w:pPr>
      <w:hyperlink w:anchor="_Toc65933339" w:history="1">
        <w:r w:rsidR="009D044C" w:rsidRPr="00191AFB">
          <w:rPr>
            <w:rStyle w:val="Hyperlink"/>
            <w:rFonts w:eastAsia="Osaka"/>
            <w:noProof/>
          </w:rPr>
          <w:t>11</w:t>
        </w:r>
        <w:r w:rsidR="009D044C">
          <w:rPr>
            <w:rFonts w:eastAsiaTheme="minorEastAsia" w:cstheme="minorBidi"/>
            <w:b w:val="0"/>
            <w:bCs w:val="0"/>
            <w:noProof/>
          </w:rPr>
          <w:tab/>
        </w:r>
        <w:r w:rsidR="009D044C" w:rsidRPr="00191AFB">
          <w:rPr>
            <w:rStyle w:val="Hyperlink"/>
            <w:rFonts w:eastAsia="Osaka"/>
            <w:noProof/>
          </w:rPr>
          <w:t>Building a training corpus</w:t>
        </w:r>
        <w:r w:rsidR="009D044C">
          <w:rPr>
            <w:noProof/>
            <w:webHidden/>
          </w:rPr>
          <w:tab/>
        </w:r>
        <w:r w:rsidR="009D044C">
          <w:rPr>
            <w:noProof/>
            <w:webHidden/>
          </w:rPr>
          <w:fldChar w:fldCharType="begin"/>
        </w:r>
        <w:r w:rsidR="009D044C">
          <w:rPr>
            <w:noProof/>
            <w:webHidden/>
          </w:rPr>
          <w:instrText xml:space="preserve"> PAGEREF _Toc65933339 \h </w:instrText>
        </w:r>
        <w:r w:rsidR="009D044C">
          <w:rPr>
            <w:noProof/>
            <w:webHidden/>
          </w:rPr>
        </w:r>
        <w:r w:rsidR="009D044C">
          <w:rPr>
            <w:noProof/>
            <w:webHidden/>
          </w:rPr>
          <w:fldChar w:fldCharType="separate"/>
        </w:r>
        <w:r w:rsidR="009D044C">
          <w:rPr>
            <w:noProof/>
            <w:webHidden/>
          </w:rPr>
          <w:t>60</w:t>
        </w:r>
        <w:r w:rsidR="009D044C">
          <w:rPr>
            <w:noProof/>
            <w:webHidden/>
          </w:rPr>
          <w:fldChar w:fldCharType="end"/>
        </w:r>
      </w:hyperlink>
    </w:p>
    <w:p w14:paraId="46377C57" w14:textId="00751C59" w:rsidR="009D044C" w:rsidRDefault="00000000">
      <w:pPr>
        <w:pStyle w:val="TOC2"/>
        <w:tabs>
          <w:tab w:val="left" w:pos="960"/>
          <w:tab w:val="right" w:leader="dot" w:pos="8630"/>
        </w:tabs>
        <w:rPr>
          <w:rFonts w:eastAsiaTheme="minorEastAsia" w:cstheme="minorBidi"/>
          <w:b w:val="0"/>
          <w:bCs w:val="0"/>
          <w:noProof/>
          <w:sz w:val="24"/>
          <w:szCs w:val="24"/>
        </w:rPr>
      </w:pPr>
      <w:hyperlink w:anchor="_Toc65933340" w:history="1">
        <w:r w:rsidR="009D044C" w:rsidRPr="00191AFB">
          <w:rPr>
            <w:rStyle w:val="Hyperlink"/>
            <w:noProof/>
          </w:rPr>
          <w:t>11.1</w:t>
        </w:r>
        <w:r w:rsidR="009D044C">
          <w:rPr>
            <w:rFonts w:eastAsiaTheme="minorEastAsia" w:cstheme="minorBidi"/>
            <w:b w:val="0"/>
            <w:bCs w:val="0"/>
            <w:noProof/>
            <w:sz w:val="24"/>
            <w:szCs w:val="24"/>
          </w:rPr>
          <w:tab/>
        </w:r>
        <w:r w:rsidR="009D044C" w:rsidRPr="00191AFB">
          <w:rPr>
            <w:rStyle w:val="Hyperlink"/>
            <w:noProof/>
          </w:rPr>
          <w:t>ROOT, SUBJ, DET, PUNCT</w:t>
        </w:r>
        <w:r w:rsidR="009D044C">
          <w:rPr>
            <w:noProof/>
            <w:webHidden/>
          </w:rPr>
          <w:tab/>
        </w:r>
        <w:r w:rsidR="009D044C">
          <w:rPr>
            <w:noProof/>
            <w:webHidden/>
          </w:rPr>
          <w:fldChar w:fldCharType="begin"/>
        </w:r>
        <w:r w:rsidR="009D044C">
          <w:rPr>
            <w:noProof/>
            <w:webHidden/>
          </w:rPr>
          <w:instrText xml:space="preserve"> PAGEREF _Toc65933340 \h </w:instrText>
        </w:r>
        <w:r w:rsidR="009D044C">
          <w:rPr>
            <w:noProof/>
            <w:webHidden/>
          </w:rPr>
        </w:r>
        <w:r w:rsidR="009D044C">
          <w:rPr>
            <w:noProof/>
            <w:webHidden/>
          </w:rPr>
          <w:fldChar w:fldCharType="separate"/>
        </w:r>
        <w:r w:rsidR="009D044C">
          <w:rPr>
            <w:noProof/>
            <w:webHidden/>
          </w:rPr>
          <w:t>60</w:t>
        </w:r>
        <w:r w:rsidR="009D044C">
          <w:rPr>
            <w:noProof/>
            <w:webHidden/>
          </w:rPr>
          <w:fldChar w:fldCharType="end"/>
        </w:r>
      </w:hyperlink>
    </w:p>
    <w:p w14:paraId="59A9F13E" w14:textId="09E44DB1" w:rsidR="009D044C" w:rsidRDefault="00000000">
      <w:pPr>
        <w:pStyle w:val="TOC1"/>
        <w:tabs>
          <w:tab w:val="right" w:leader="dot" w:pos="8630"/>
        </w:tabs>
        <w:rPr>
          <w:rFonts w:eastAsiaTheme="minorEastAsia" w:cstheme="minorBidi"/>
          <w:b w:val="0"/>
          <w:bCs w:val="0"/>
          <w:noProof/>
        </w:rPr>
      </w:pPr>
      <w:hyperlink w:anchor="_Toc65933341" w:history="1">
        <w:r w:rsidR="009D044C" w:rsidRPr="00191AFB">
          <w:rPr>
            <w:rStyle w:val="Hyperlink"/>
            <w:rFonts w:ascii="Times New Roman" w:hAnsi="Times New Roman"/>
            <w:i/>
            <w:noProof/>
          </w:rPr>
          <w:t>Example 1a</w:t>
        </w:r>
        <w:r w:rsidR="009D044C">
          <w:rPr>
            <w:noProof/>
            <w:webHidden/>
          </w:rPr>
          <w:tab/>
        </w:r>
        <w:r w:rsidR="009D044C">
          <w:rPr>
            <w:noProof/>
            <w:webHidden/>
          </w:rPr>
          <w:fldChar w:fldCharType="begin"/>
        </w:r>
        <w:r w:rsidR="009D044C">
          <w:rPr>
            <w:noProof/>
            <w:webHidden/>
          </w:rPr>
          <w:instrText xml:space="preserve"> PAGEREF _Toc65933341 \h </w:instrText>
        </w:r>
        <w:r w:rsidR="009D044C">
          <w:rPr>
            <w:noProof/>
            <w:webHidden/>
          </w:rPr>
        </w:r>
        <w:r w:rsidR="009D044C">
          <w:rPr>
            <w:noProof/>
            <w:webHidden/>
          </w:rPr>
          <w:fldChar w:fldCharType="separate"/>
        </w:r>
        <w:r w:rsidR="009D044C">
          <w:rPr>
            <w:noProof/>
            <w:webHidden/>
          </w:rPr>
          <w:t>60</w:t>
        </w:r>
        <w:r w:rsidR="009D044C">
          <w:rPr>
            <w:noProof/>
            <w:webHidden/>
          </w:rPr>
          <w:fldChar w:fldCharType="end"/>
        </w:r>
      </w:hyperlink>
    </w:p>
    <w:p w14:paraId="6798B6FB" w14:textId="2A671781" w:rsidR="009D044C" w:rsidRDefault="00000000">
      <w:pPr>
        <w:pStyle w:val="TOC2"/>
        <w:tabs>
          <w:tab w:val="left" w:pos="960"/>
          <w:tab w:val="right" w:leader="dot" w:pos="8630"/>
        </w:tabs>
        <w:rPr>
          <w:rFonts w:eastAsiaTheme="minorEastAsia" w:cstheme="minorBidi"/>
          <w:b w:val="0"/>
          <w:bCs w:val="0"/>
          <w:noProof/>
          <w:sz w:val="24"/>
          <w:szCs w:val="24"/>
        </w:rPr>
      </w:pPr>
      <w:hyperlink w:anchor="_Toc65933342" w:history="1">
        <w:r w:rsidR="009D044C" w:rsidRPr="00191AFB">
          <w:rPr>
            <w:rStyle w:val="Hyperlink"/>
            <w:noProof/>
          </w:rPr>
          <w:t>11.2</w:t>
        </w:r>
        <w:r w:rsidR="009D044C">
          <w:rPr>
            <w:rFonts w:eastAsiaTheme="minorEastAsia" w:cstheme="minorBidi"/>
            <w:b w:val="0"/>
            <w:bCs w:val="0"/>
            <w:noProof/>
            <w:sz w:val="24"/>
            <w:szCs w:val="24"/>
          </w:rPr>
          <w:tab/>
        </w:r>
        <w:r w:rsidR="009D044C" w:rsidRPr="00191AFB">
          <w:rPr>
            <w:rStyle w:val="Hyperlink"/>
            <w:noProof/>
          </w:rPr>
          <w:t>OBJ and OBJ2</w:t>
        </w:r>
        <w:r w:rsidR="009D044C">
          <w:rPr>
            <w:noProof/>
            <w:webHidden/>
          </w:rPr>
          <w:tab/>
        </w:r>
        <w:r w:rsidR="009D044C">
          <w:rPr>
            <w:noProof/>
            <w:webHidden/>
          </w:rPr>
          <w:fldChar w:fldCharType="begin"/>
        </w:r>
        <w:r w:rsidR="009D044C">
          <w:rPr>
            <w:noProof/>
            <w:webHidden/>
          </w:rPr>
          <w:instrText xml:space="preserve"> PAGEREF _Toc65933342 \h </w:instrText>
        </w:r>
        <w:r w:rsidR="009D044C">
          <w:rPr>
            <w:noProof/>
            <w:webHidden/>
          </w:rPr>
        </w:r>
        <w:r w:rsidR="009D044C">
          <w:rPr>
            <w:noProof/>
            <w:webHidden/>
          </w:rPr>
          <w:fldChar w:fldCharType="separate"/>
        </w:r>
        <w:r w:rsidR="009D044C">
          <w:rPr>
            <w:noProof/>
            <w:webHidden/>
          </w:rPr>
          <w:t>61</w:t>
        </w:r>
        <w:r w:rsidR="009D044C">
          <w:rPr>
            <w:noProof/>
            <w:webHidden/>
          </w:rPr>
          <w:fldChar w:fldCharType="end"/>
        </w:r>
      </w:hyperlink>
    </w:p>
    <w:p w14:paraId="68B0A4C1" w14:textId="432F6DF6" w:rsidR="009D044C" w:rsidRDefault="00000000">
      <w:pPr>
        <w:pStyle w:val="TOC2"/>
        <w:tabs>
          <w:tab w:val="left" w:pos="960"/>
          <w:tab w:val="right" w:leader="dot" w:pos="8630"/>
        </w:tabs>
        <w:rPr>
          <w:rFonts w:eastAsiaTheme="minorEastAsia" w:cstheme="minorBidi"/>
          <w:b w:val="0"/>
          <w:bCs w:val="0"/>
          <w:noProof/>
          <w:sz w:val="24"/>
          <w:szCs w:val="24"/>
        </w:rPr>
      </w:pPr>
      <w:hyperlink w:anchor="_Toc65933343" w:history="1">
        <w:r w:rsidR="009D044C" w:rsidRPr="00191AFB">
          <w:rPr>
            <w:rStyle w:val="Hyperlink"/>
            <w:noProof/>
          </w:rPr>
          <w:t>11.3</w:t>
        </w:r>
        <w:r w:rsidR="009D044C">
          <w:rPr>
            <w:rFonts w:eastAsiaTheme="minorEastAsia" w:cstheme="minorBidi"/>
            <w:b w:val="0"/>
            <w:bCs w:val="0"/>
            <w:noProof/>
            <w:sz w:val="24"/>
            <w:szCs w:val="24"/>
          </w:rPr>
          <w:tab/>
        </w:r>
        <w:r w:rsidR="009D044C" w:rsidRPr="00191AFB">
          <w:rPr>
            <w:rStyle w:val="Hyperlink"/>
            <w:noProof/>
          </w:rPr>
          <w:t>JCT, NJCT and POBJ</w:t>
        </w:r>
        <w:r w:rsidR="009D044C">
          <w:rPr>
            <w:noProof/>
            <w:webHidden/>
          </w:rPr>
          <w:tab/>
        </w:r>
        <w:r w:rsidR="009D044C">
          <w:rPr>
            <w:noProof/>
            <w:webHidden/>
          </w:rPr>
          <w:fldChar w:fldCharType="begin"/>
        </w:r>
        <w:r w:rsidR="009D044C">
          <w:rPr>
            <w:noProof/>
            <w:webHidden/>
          </w:rPr>
          <w:instrText xml:space="preserve"> PAGEREF _Toc65933343 \h </w:instrText>
        </w:r>
        <w:r w:rsidR="009D044C">
          <w:rPr>
            <w:noProof/>
            <w:webHidden/>
          </w:rPr>
        </w:r>
        <w:r w:rsidR="009D044C">
          <w:rPr>
            <w:noProof/>
            <w:webHidden/>
          </w:rPr>
          <w:fldChar w:fldCharType="separate"/>
        </w:r>
        <w:r w:rsidR="009D044C">
          <w:rPr>
            <w:noProof/>
            <w:webHidden/>
          </w:rPr>
          <w:t>62</w:t>
        </w:r>
        <w:r w:rsidR="009D044C">
          <w:rPr>
            <w:noProof/>
            <w:webHidden/>
          </w:rPr>
          <w:fldChar w:fldCharType="end"/>
        </w:r>
      </w:hyperlink>
    </w:p>
    <w:p w14:paraId="5BAD7DB1" w14:textId="7E97A312" w:rsidR="009D044C" w:rsidRDefault="00000000">
      <w:pPr>
        <w:pStyle w:val="TOC2"/>
        <w:tabs>
          <w:tab w:val="left" w:pos="960"/>
          <w:tab w:val="right" w:leader="dot" w:pos="8630"/>
        </w:tabs>
        <w:rPr>
          <w:rFonts w:eastAsiaTheme="minorEastAsia" w:cstheme="minorBidi"/>
          <w:b w:val="0"/>
          <w:bCs w:val="0"/>
          <w:noProof/>
          <w:sz w:val="24"/>
          <w:szCs w:val="24"/>
        </w:rPr>
      </w:pPr>
      <w:hyperlink w:anchor="_Toc65933344" w:history="1">
        <w:r w:rsidR="009D044C" w:rsidRPr="00191AFB">
          <w:rPr>
            <w:rStyle w:val="Hyperlink"/>
            <w:noProof/>
          </w:rPr>
          <w:t>11.4</w:t>
        </w:r>
        <w:r w:rsidR="009D044C">
          <w:rPr>
            <w:rFonts w:eastAsiaTheme="minorEastAsia" w:cstheme="minorBidi"/>
            <w:b w:val="0"/>
            <w:bCs w:val="0"/>
            <w:noProof/>
            <w:sz w:val="24"/>
            <w:szCs w:val="24"/>
          </w:rPr>
          <w:tab/>
        </w:r>
        <w:r w:rsidR="009D044C" w:rsidRPr="00191AFB">
          <w:rPr>
            <w:rStyle w:val="Hyperlink"/>
            <w:noProof/>
          </w:rPr>
          <w:t>PRED</w:t>
        </w:r>
        <w:r w:rsidR="009D044C">
          <w:rPr>
            <w:noProof/>
            <w:webHidden/>
          </w:rPr>
          <w:tab/>
        </w:r>
        <w:r w:rsidR="009D044C">
          <w:rPr>
            <w:noProof/>
            <w:webHidden/>
          </w:rPr>
          <w:fldChar w:fldCharType="begin"/>
        </w:r>
        <w:r w:rsidR="009D044C">
          <w:rPr>
            <w:noProof/>
            <w:webHidden/>
          </w:rPr>
          <w:instrText xml:space="preserve"> PAGEREF _Toc65933344 \h </w:instrText>
        </w:r>
        <w:r w:rsidR="009D044C">
          <w:rPr>
            <w:noProof/>
            <w:webHidden/>
          </w:rPr>
        </w:r>
        <w:r w:rsidR="009D044C">
          <w:rPr>
            <w:noProof/>
            <w:webHidden/>
          </w:rPr>
          <w:fldChar w:fldCharType="separate"/>
        </w:r>
        <w:r w:rsidR="009D044C">
          <w:rPr>
            <w:noProof/>
            <w:webHidden/>
          </w:rPr>
          <w:t>63</w:t>
        </w:r>
        <w:r w:rsidR="009D044C">
          <w:rPr>
            <w:noProof/>
            <w:webHidden/>
          </w:rPr>
          <w:fldChar w:fldCharType="end"/>
        </w:r>
      </w:hyperlink>
    </w:p>
    <w:p w14:paraId="29BBD9A0" w14:textId="47FDAC2F" w:rsidR="009D044C" w:rsidRDefault="00000000">
      <w:pPr>
        <w:pStyle w:val="TOC2"/>
        <w:tabs>
          <w:tab w:val="left" w:pos="960"/>
          <w:tab w:val="right" w:leader="dot" w:pos="8630"/>
        </w:tabs>
        <w:rPr>
          <w:rFonts w:eastAsiaTheme="minorEastAsia" w:cstheme="minorBidi"/>
          <w:b w:val="0"/>
          <w:bCs w:val="0"/>
          <w:noProof/>
          <w:sz w:val="24"/>
          <w:szCs w:val="24"/>
        </w:rPr>
      </w:pPr>
      <w:hyperlink w:anchor="_Toc65933345" w:history="1">
        <w:r w:rsidR="009D044C" w:rsidRPr="00191AFB">
          <w:rPr>
            <w:rStyle w:val="Hyperlink"/>
            <w:noProof/>
          </w:rPr>
          <w:t>11.5</w:t>
        </w:r>
        <w:r w:rsidR="009D044C">
          <w:rPr>
            <w:rFonts w:eastAsiaTheme="minorEastAsia" w:cstheme="minorBidi"/>
            <w:b w:val="0"/>
            <w:bCs w:val="0"/>
            <w:noProof/>
            <w:sz w:val="24"/>
            <w:szCs w:val="24"/>
          </w:rPr>
          <w:tab/>
        </w:r>
        <w:r w:rsidR="009D044C" w:rsidRPr="00191AFB">
          <w:rPr>
            <w:rStyle w:val="Hyperlink"/>
            <w:noProof/>
          </w:rPr>
          <w:t>AUX</w:t>
        </w:r>
        <w:r w:rsidR="009D044C">
          <w:rPr>
            <w:noProof/>
            <w:webHidden/>
          </w:rPr>
          <w:tab/>
        </w:r>
        <w:r w:rsidR="009D044C">
          <w:rPr>
            <w:noProof/>
            <w:webHidden/>
          </w:rPr>
          <w:fldChar w:fldCharType="begin"/>
        </w:r>
        <w:r w:rsidR="009D044C">
          <w:rPr>
            <w:noProof/>
            <w:webHidden/>
          </w:rPr>
          <w:instrText xml:space="preserve"> PAGEREF _Toc65933345 \h </w:instrText>
        </w:r>
        <w:r w:rsidR="009D044C">
          <w:rPr>
            <w:noProof/>
            <w:webHidden/>
          </w:rPr>
        </w:r>
        <w:r w:rsidR="009D044C">
          <w:rPr>
            <w:noProof/>
            <w:webHidden/>
          </w:rPr>
          <w:fldChar w:fldCharType="separate"/>
        </w:r>
        <w:r w:rsidR="009D044C">
          <w:rPr>
            <w:noProof/>
            <w:webHidden/>
          </w:rPr>
          <w:t>64</w:t>
        </w:r>
        <w:r w:rsidR="009D044C">
          <w:rPr>
            <w:noProof/>
            <w:webHidden/>
          </w:rPr>
          <w:fldChar w:fldCharType="end"/>
        </w:r>
      </w:hyperlink>
    </w:p>
    <w:p w14:paraId="26989F4D" w14:textId="73E05AE6" w:rsidR="009D044C" w:rsidRDefault="00000000">
      <w:pPr>
        <w:pStyle w:val="TOC2"/>
        <w:tabs>
          <w:tab w:val="left" w:pos="960"/>
          <w:tab w:val="right" w:leader="dot" w:pos="8630"/>
        </w:tabs>
        <w:rPr>
          <w:rFonts w:eastAsiaTheme="minorEastAsia" w:cstheme="minorBidi"/>
          <w:b w:val="0"/>
          <w:bCs w:val="0"/>
          <w:noProof/>
          <w:sz w:val="24"/>
          <w:szCs w:val="24"/>
        </w:rPr>
      </w:pPr>
      <w:hyperlink w:anchor="_Toc65933346" w:history="1">
        <w:r w:rsidR="009D044C" w:rsidRPr="00191AFB">
          <w:rPr>
            <w:rStyle w:val="Hyperlink"/>
            <w:noProof/>
          </w:rPr>
          <w:t>11.6</w:t>
        </w:r>
        <w:r w:rsidR="009D044C">
          <w:rPr>
            <w:rFonts w:eastAsiaTheme="minorEastAsia" w:cstheme="minorBidi"/>
            <w:b w:val="0"/>
            <w:bCs w:val="0"/>
            <w:noProof/>
            <w:sz w:val="24"/>
            <w:szCs w:val="24"/>
          </w:rPr>
          <w:tab/>
        </w:r>
        <w:r w:rsidR="009D044C" w:rsidRPr="00191AFB">
          <w:rPr>
            <w:rStyle w:val="Hyperlink"/>
            <w:noProof/>
          </w:rPr>
          <w:t>NEG</w:t>
        </w:r>
        <w:r w:rsidR="009D044C">
          <w:rPr>
            <w:noProof/>
            <w:webHidden/>
          </w:rPr>
          <w:tab/>
        </w:r>
        <w:r w:rsidR="009D044C">
          <w:rPr>
            <w:noProof/>
            <w:webHidden/>
          </w:rPr>
          <w:fldChar w:fldCharType="begin"/>
        </w:r>
        <w:r w:rsidR="009D044C">
          <w:rPr>
            <w:noProof/>
            <w:webHidden/>
          </w:rPr>
          <w:instrText xml:space="preserve"> PAGEREF _Toc65933346 \h </w:instrText>
        </w:r>
        <w:r w:rsidR="009D044C">
          <w:rPr>
            <w:noProof/>
            <w:webHidden/>
          </w:rPr>
        </w:r>
        <w:r w:rsidR="009D044C">
          <w:rPr>
            <w:noProof/>
            <w:webHidden/>
          </w:rPr>
          <w:fldChar w:fldCharType="separate"/>
        </w:r>
        <w:r w:rsidR="009D044C">
          <w:rPr>
            <w:noProof/>
            <w:webHidden/>
          </w:rPr>
          <w:t>65</w:t>
        </w:r>
        <w:r w:rsidR="009D044C">
          <w:rPr>
            <w:noProof/>
            <w:webHidden/>
          </w:rPr>
          <w:fldChar w:fldCharType="end"/>
        </w:r>
      </w:hyperlink>
    </w:p>
    <w:p w14:paraId="48240E16" w14:textId="3F5A91CE" w:rsidR="009D044C" w:rsidRDefault="00000000">
      <w:pPr>
        <w:pStyle w:val="TOC2"/>
        <w:tabs>
          <w:tab w:val="left" w:pos="960"/>
          <w:tab w:val="right" w:leader="dot" w:pos="8630"/>
        </w:tabs>
        <w:rPr>
          <w:rFonts w:eastAsiaTheme="minorEastAsia" w:cstheme="minorBidi"/>
          <w:b w:val="0"/>
          <w:bCs w:val="0"/>
          <w:noProof/>
          <w:sz w:val="24"/>
          <w:szCs w:val="24"/>
        </w:rPr>
      </w:pPr>
      <w:hyperlink w:anchor="_Toc65933347" w:history="1">
        <w:r w:rsidR="009D044C" w:rsidRPr="00191AFB">
          <w:rPr>
            <w:rStyle w:val="Hyperlink"/>
            <w:noProof/>
          </w:rPr>
          <w:t>11.7</w:t>
        </w:r>
        <w:r w:rsidR="009D044C">
          <w:rPr>
            <w:rFonts w:eastAsiaTheme="minorEastAsia" w:cstheme="minorBidi"/>
            <w:b w:val="0"/>
            <w:bCs w:val="0"/>
            <w:noProof/>
            <w:sz w:val="24"/>
            <w:szCs w:val="24"/>
          </w:rPr>
          <w:tab/>
        </w:r>
        <w:r w:rsidR="009D044C" w:rsidRPr="00191AFB">
          <w:rPr>
            <w:rStyle w:val="Hyperlink"/>
            <w:noProof/>
          </w:rPr>
          <w:t>MOD and POSS</w:t>
        </w:r>
        <w:r w:rsidR="009D044C">
          <w:rPr>
            <w:noProof/>
            <w:webHidden/>
          </w:rPr>
          <w:tab/>
        </w:r>
        <w:r w:rsidR="009D044C">
          <w:rPr>
            <w:noProof/>
            <w:webHidden/>
          </w:rPr>
          <w:fldChar w:fldCharType="begin"/>
        </w:r>
        <w:r w:rsidR="009D044C">
          <w:rPr>
            <w:noProof/>
            <w:webHidden/>
          </w:rPr>
          <w:instrText xml:space="preserve"> PAGEREF _Toc65933347 \h </w:instrText>
        </w:r>
        <w:r w:rsidR="009D044C">
          <w:rPr>
            <w:noProof/>
            <w:webHidden/>
          </w:rPr>
        </w:r>
        <w:r w:rsidR="009D044C">
          <w:rPr>
            <w:noProof/>
            <w:webHidden/>
          </w:rPr>
          <w:fldChar w:fldCharType="separate"/>
        </w:r>
        <w:r w:rsidR="009D044C">
          <w:rPr>
            <w:noProof/>
            <w:webHidden/>
          </w:rPr>
          <w:t>65</w:t>
        </w:r>
        <w:r w:rsidR="009D044C">
          <w:rPr>
            <w:noProof/>
            <w:webHidden/>
          </w:rPr>
          <w:fldChar w:fldCharType="end"/>
        </w:r>
      </w:hyperlink>
    </w:p>
    <w:p w14:paraId="2A3D35EA" w14:textId="5376791C" w:rsidR="009D044C" w:rsidRDefault="00000000">
      <w:pPr>
        <w:pStyle w:val="TOC2"/>
        <w:tabs>
          <w:tab w:val="left" w:pos="960"/>
          <w:tab w:val="right" w:leader="dot" w:pos="8630"/>
        </w:tabs>
        <w:rPr>
          <w:rFonts w:eastAsiaTheme="minorEastAsia" w:cstheme="minorBidi"/>
          <w:b w:val="0"/>
          <w:bCs w:val="0"/>
          <w:noProof/>
          <w:sz w:val="24"/>
          <w:szCs w:val="24"/>
        </w:rPr>
      </w:pPr>
      <w:hyperlink w:anchor="_Toc65933348" w:history="1">
        <w:r w:rsidR="009D044C" w:rsidRPr="00191AFB">
          <w:rPr>
            <w:rStyle w:val="Hyperlink"/>
            <w:noProof/>
          </w:rPr>
          <w:t>11.8</w:t>
        </w:r>
        <w:r w:rsidR="009D044C">
          <w:rPr>
            <w:rFonts w:eastAsiaTheme="minorEastAsia" w:cstheme="minorBidi"/>
            <w:b w:val="0"/>
            <w:bCs w:val="0"/>
            <w:noProof/>
            <w:sz w:val="24"/>
            <w:szCs w:val="24"/>
          </w:rPr>
          <w:tab/>
        </w:r>
        <w:r w:rsidR="009D044C" w:rsidRPr="00191AFB">
          <w:rPr>
            <w:rStyle w:val="Hyperlink"/>
            <w:noProof/>
          </w:rPr>
          <w:t>CONJ and COORD</w:t>
        </w:r>
        <w:r w:rsidR="009D044C">
          <w:rPr>
            <w:noProof/>
            <w:webHidden/>
          </w:rPr>
          <w:tab/>
        </w:r>
        <w:r w:rsidR="009D044C">
          <w:rPr>
            <w:noProof/>
            <w:webHidden/>
          </w:rPr>
          <w:fldChar w:fldCharType="begin"/>
        </w:r>
        <w:r w:rsidR="009D044C">
          <w:rPr>
            <w:noProof/>
            <w:webHidden/>
          </w:rPr>
          <w:instrText xml:space="preserve"> PAGEREF _Toc65933348 \h </w:instrText>
        </w:r>
        <w:r w:rsidR="009D044C">
          <w:rPr>
            <w:noProof/>
            <w:webHidden/>
          </w:rPr>
        </w:r>
        <w:r w:rsidR="009D044C">
          <w:rPr>
            <w:noProof/>
            <w:webHidden/>
          </w:rPr>
          <w:fldChar w:fldCharType="separate"/>
        </w:r>
        <w:r w:rsidR="009D044C">
          <w:rPr>
            <w:noProof/>
            <w:webHidden/>
          </w:rPr>
          <w:t>66</w:t>
        </w:r>
        <w:r w:rsidR="009D044C">
          <w:rPr>
            <w:noProof/>
            <w:webHidden/>
          </w:rPr>
          <w:fldChar w:fldCharType="end"/>
        </w:r>
      </w:hyperlink>
    </w:p>
    <w:p w14:paraId="094A1645" w14:textId="09250848" w:rsidR="009D044C" w:rsidRDefault="00000000">
      <w:pPr>
        <w:pStyle w:val="TOC2"/>
        <w:tabs>
          <w:tab w:val="left" w:pos="960"/>
          <w:tab w:val="right" w:leader="dot" w:pos="8630"/>
        </w:tabs>
        <w:rPr>
          <w:rFonts w:eastAsiaTheme="minorEastAsia" w:cstheme="minorBidi"/>
          <w:b w:val="0"/>
          <w:bCs w:val="0"/>
          <w:noProof/>
          <w:sz w:val="24"/>
          <w:szCs w:val="24"/>
        </w:rPr>
      </w:pPr>
      <w:hyperlink w:anchor="_Toc65933349" w:history="1">
        <w:r w:rsidR="009D044C" w:rsidRPr="00191AFB">
          <w:rPr>
            <w:rStyle w:val="Hyperlink"/>
            <w:noProof/>
          </w:rPr>
          <w:t>11.9</w:t>
        </w:r>
        <w:r w:rsidR="009D044C">
          <w:rPr>
            <w:rFonts w:eastAsiaTheme="minorEastAsia" w:cstheme="minorBidi"/>
            <w:b w:val="0"/>
            <w:bCs w:val="0"/>
            <w:noProof/>
            <w:sz w:val="24"/>
            <w:szCs w:val="24"/>
          </w:rPr>
          <w:tab/>
        </w:r>
        <w:r w:rsidR="009D044C" w:rsidRPr="00191AFB">
          <w:rPr>
            <w:rStyle w:val="Hyperlink"/>
            <w:noProof/>
          </w:rPr>
          <w:t>ENUM</w:t>
        </w:r>
        <w:r w:rsidR="009D044C">
          <w:rPr>
            <w:noProof/>
            <w:webHidden/>
          </w:rPr>
          <w:tab/>
        </w:r>
        <w:r w:rsidR="009D044C">
          <w:rPr>
            <w:noProof/>
            <w:webHidden/>
          </w:rPr>
          <w:fldChar w:fldCharType="begin"/>
        </w:r>
        <w:r w:rsidR="009D044C">
          <w:rPr>
            <w:noProof/>
            <w:webHidden/>
          </w:rPr>
          <w:instrText xml:space="preserve"> PAGEREF _Toc65933349 \h </w:instrText>
        </w:r>
        <w:r w:rsidR="009D044C">
          <w:rPr>
            <w:noProof/>
            <w:webHidden/>
          </w:rPr>
        </w:r>
        <w:r w:rsidR="009D044C">
          <w:rPr>
            <w:noProof/>
            <w:webHidden/>
          </w:rPr>
          <w:fldChar w:fldCharType="separate"/>
        </w:r>
        <w:r w:rsidR="009D044C">
          <w:rPr>
            <w:noProof/>
            <w:webHidden/>
          </w:rPr>
          <w:t>66</w:t>
        </w:r>
        <w:r w:rsidR="009D044C">
          <w:rPr>
            <w:noProof/>
            <w:webHidden/>
          </w:rPr>
          <w:fldChar w:fldCharType="end"/>
        </w:r>
      </w:hyperlink>
    </w:p>
    <w:p w14:paraId="7A451ABF" w14:textId="3ED38F8E" w:rsidR="009D044C" w:rsidRDefault="00000000">
      <w:pPr>
        <w:pStyle w:val="TOC2"/>
        <w:tabs>
          <w:tab w:val="left" w:pos="1200"/>
          <w:tab w:val="right" w:leader="dot" w:pos="8630"/>
        </w:tabs>
        <w:rPr>
          <w:rFonts w:eastAsiaTheme="minorEastAsia" w:cstheme="minorBidi"/>
          <w:b w:val="0"/>
          <w:bCs w:val="0"/>
          <w:noProof/>
          <w:sz w:val="24"/>
          <w:szCs w:val="24"/>
        </w:rPr>
      </w:pPr>
      <w:hyperlink w:anchor="_Toc65933350" w:history="1">
        <w:r w:rsidR="009D044C" w:rsidRPr="00191AFB">
          <w:rPr>
            <w:rStyle w:val="Hyperlink"/>
            <w:noProof/>
          </w:rPr>
          <w:t>11.10</w:t>
        </w:r>
        <w:r w:rsidR="009D044C">
          <w:rPr>
            <w:rFonts w:eastAsiaTheme="minorEastAsia" w:cstheme="minorBidi"/>
            <w:b w:val="0"/>
            <w:bCs w:val="0"/>
            <w:noProof/>
            <w:sz w:val="24"/>
            <w:szCs w:val="24"/>
          </w:rPr>
          <w:tab/>
        </w:r>
        <w:r w:rsidR="009D044C" w:rsidRPr="00191AFB">
          <w:rPr>
            <w:rStyle w:val="Hyperlink"/>
            <w:noProof/>
          </w:rPr>
          <w:t>POSTMOD</w:t>
        </w:r>
        <w:r w:rsidR="009D044C">
          <w:rPr>
            <w:noProof/>
            <w:webHidden/>
          </w:rPr>
          <w:tab/>
        </w:r>
        <w:r w:rsidR="009D044C">
          <w:rPr>
            <w:noProof/>
            <w:webHidden/>
          </w:rPr>
          <w:fldChar w:fldCharType="begin"/>
        </w:r>
        <w:r w:rsidR="009D044C">
          <w:rPr>
            <w:noProof/>
            <w:webHidden/>
          </w:rPr>
          <w:instrText xml:space="preserve"> PAGEREF _Toc65933350 \h </w:instrText>
        </w:r>
        <w:r w:rsidR="009D044C">
          <w:rPr>
            <w:noProof/>
            <w:webHidden/>
          </w:rPr>
        </w:r>
        <w:r w:rsidR="009D044C">
          <w:rPr>
            <w:noProof/>
            <w:webHidden/>
          </w:rPr>
          <w:fldChar w:fldCharType="separate"/>
        </w:r>
        <w:r w:rsidR="009D044C">
          <w:rPr>
            <w:noProof/>
            <w:webHidden/>
          </w:rPr>
          <w:t>68</w:t>
        </w:r>
        <w:r w:rsidR="009D044C">
          <w:rPr>
            <w:noProof/>
            <w:webHidden/>
          </w:rPr>
          <w:fldChar w:fldCharType="end"/>
        </w:r>
      </w:hyperlink>
    </w:p>
    <w:p w14:paraId="48200EBE" w14:textId="279EBAAB" w:rsidR="009D044C" w:rsidRDefault="00000000">
      <w:pPr>
        <w:pStyle w:val="TOC2"/>
        <w:tabs>
          <w:tab w:val="left" w:pos="1200"/>
          <w:tab w:val="right" w:leader="dot" w:pos="8630"/>
        </w:tabs>
        <w:rPr>
          <w:rFonts w:eastAsiaTheme="minorEastAsia" w:cstheme="minorBidi"/>
          <w:b w:val="0"/>
          <w:bCs w:val="0"/>
          <w:noProof/>
          <w:sz w:val="24"/>
          <w:szCs w:val="24"/>
        </w:rPr>
      </w:pPr>
      <w:hyperlink w:anchor="_Toc65933351" w:history="1">
        <w:r w:rsidR="009D044C" w:rsidRPr="00191AFB">
          <w:rPr>
            <w:rStyle w:val="Hyperlink"/>
            <w:noProof/>
          </w:rPr>
          <w:t>11.11</w:t>
        </w:r>
        <w:r w:rsidR="009D044C">
          <w:rPr>
            <w:rFonts w:eastAsiaTheme="minorEastAsia" w:cstheme="minorBidi"/>
            <w:b w:val="0"/>
            <w:bCs w:val="0"/>
            <w:noProof/>
            <w:sz w:val="24"/>
            <w:szCs w:val="24"/>
          </w:rPr>
          <w:tab/>
        </w:r>
        <w:r w:rsidR="009D044C" w:rsidRPr="00191AFB">
          <w:rPr>
            <w:rStyle w:val="Hyperlink"/>
            <w:noProof/>
          </w:rPr>
          <w:t>COMP, LINK</w:t>
        </w:r>
        <w:r w:rsidR="009D044C">
          <w:rPr>
            <w:noProof/>
            <w:webHidden/>
          </w:rPr>
          <w:tab/>
        </w:r>
        <w:r w:rsidR="009D044C">
          <w:rPr>
            <w:noProof/>
            <w:webHidden/>
          </w:rPr>
          <w:fldChar w:fldCharType="begin"/>
        </w:r>
        <w:r w:rsidR="009D044C">
          <w:rPr>
            <w:noProof/>
            <w:webHidden/>
          </w:rPr>
          <w:instrText xml:space="preserve"> PAGEREF _Toc65933351 \h </w:instrText>
        </w:r>
        <w:r w:rsidR="009D044C">
          <w:rPr>
            <w:noProof/>
            <w:webHidden/>
          </w:rPr>
        </w:r>
        <w:r w:rsidR="009D044C">
          <w:rPr>
            <w:noProof/>
            <w:webHidden/>
          </w:rPr>
          <w:fldChar w:fldCharType="separate"/>
        </w:r>
        <w:r w:rsidR="009D044C">
          <w:rPr>
            <w:noProof/>
            <w:webHidden/>
          </w:rPr>
          <w:t>69</w:t>
        </w:r>
        <w:r w:rsidR="009D044C">
          <w:rPr>
            <w:noProof/>
            <w:webHidden/>
          </w:rPr>
          <w:fldChar w:fldCharType="end"/>
        </w:r>
      </w:hyperlink>
    </w:p>
    <w:p w14:paraId="10E26485" w14:textId="547974FD" w:rsidR="009D044C" w:rsidRDefault="00000000">
      <w:pPr>
        <w:pStyle w:val="TOC2"/>
        <w:tabs>
          <w:tab w:val="left" w:pos="1200"/>
          <w:tab w:val="right" w:leader="dot" w:pos="8630"/>
        </w:tabs>
        <w:rPr>
          <w:rFonts w:eastAsiaTheme="minorEastAsia" w:cstheme="minorBidi"/>
          <w:b w:val="0"/>
          <w:bCs w:val="0"/>
          <w:noProof/>
          <w:sz w:val="24"/>
          <w:szCs w:val="24"/>
        </w:rPr>
      </w:pPr>
      <w:hyperlink w:anchor="_Toc65933352" w:history="1">
        <w:r w:rsidR="009D044C" w:rsidRPr="00191AFB">
          <w:rPr>
            <w:rStyle w:val="Hyperlink"/>
            <w:noProof/>
          </w:rPr>
          <w:t>11.12</w:t>
        </w:r>
        <w:r w:rsidR="009D044C">
          <w:rPr>
            <w:rFonts w:eastAsiaTheme="minorEastAsia" w:cstheme="minorBidi"/>
            <w:b w:val="0"/>
            <w:bCs w:val="0"/>
            <w:noProof/>
            <w:sz w:val="24"/>
            <w:szCs w:val="24"/>
          </w:rPr>
          <w:tab/>
        </w:r>
        <w:r w:rsidR="009D044C" w:rsidRPr="00191AFB">
          <w:rPr>
            <w:rStyle w:val="Hyperlink"/>
            <w:noProof/>
          </w:rPr>
          <w:t>QUANT and PQ</w:t>
        </w:r>
        <w:r w:rsidR="009D044C">
          <w:rPr>
            <w:noProof/>
            <w:webHidden/>
          </w:rPr>
          <w:tab/>
        </w:r>
        <w:r w:rsidR="009D044C">
          <w:rPr>
            <w:noProof/>
            <w:webHidden/>
          </w:rPr>
          <w:fldChar w:fldCharType="begin"/>
        </w:r>
        <w:r w:rsidR="009D044C">
          <w:rPr>
            <w:noProof/>
            <w:webHidden/>
          </w:rPr>
          <w:instrText xml:space="preserve"> PAGEREF _Toc65933352 \h </w:instrText>
        </w:r>
        <w:r w:rsidR="009D044C">
          <w:rPr>
            <w:noProof/>
            <w:webHidden/>
          </w:rPr>
        </w:r>
        <w:r w:rsidR="009D044C">
          <w:rPr>
            <w:noProof/>
            <w:webHidden/>
          </w:rPr>
          <w:fldChar w:fldCharType="separate"/>
        </w:r>
        <w:r w:rsidR="009D044C">
          <w:rPr>
            <w:noProof/>
            <w:webHidden/>
          </w:rPr>
          <w:t>70</w:t>
        </w:r>
        <w:r w:rsidR="009D044C">
          <w:rPr>
            <w:noProof/>
            <w:webHidden/>
          </w:rPr>
          <w:fldChar w:fldCharType="end"/>
        </w:r>
      </w:hyperlink>
    </w:p>
    <w:p w14:paraId="5836FF75" w14:textId="5AB1CD1E" w:rsidR="009D044C" w:rsidRDefault="00000000">
      <w:pPr>
        <w:pStyle w:val="TOC2"/>
        <w:tabs>
          <w:tab w:val="left" w:pos="1200"/>
          <w:tab w:val="right" w:leader="dot" w:pos="8630"/>
        </w:tabs>
        <w:rPr>
          <w:rFonts w:eastAsiaTheme="minorEastAsia" w:cstheme="minorBidi"/>
          <w:b w:val="0"/>
          <w:bCs w:val="0"/>
          <w:noProof/>
          <w:sz w:val="24"/>
          <w:szCs w:val="24"/>
        </w:rPr>
      </w:pPr>
      <w:hyperlink w:anchor="_Toc65933353" w:history="1">
        <w:r w:rsidR="009D044C" w:rsidRPr="00191AFB">
          <w:rPr>
            <w:rStyle w:val="Hyperlink"/>
            <w:noProof/>
          </w:rPr>
          <w:t>11.13</w:t>
        </w:r>
        <w:r w:rsidR="009D044C">
          <w:rPr>
            <w:rFonts w:eastAsiaTheme="minorEastAsia" w:cstheme="minorBidi"/>
            <w:b w:val="0"/>
            <w:bCs w:val="0"/>
            <w:noProof/>
            <w:sz w:val="24"/>
            <w:szCs w:val="24"/>
          </w:rPr>
          <w:tab/>
        </w:r>
        <w:r w:rsidR="009D044C" w:rsidRPr="00191AFB">
          <w:rPr>
            <w:rStyle w:val="Hyperlink"/>
            <w:noProof/>
          </w:rPr>
          <w:t>CSUBJ, COBJ, CPOBJ, CPRED</w:t>
        </w:r>
        <w:r w:rsidR="009D044C">
          <w:rPr>
            <w:noProof/>
            <w:webHidden/>
          </w:rPr>
          <w:tab/>
        </w:r>
        <w:r w:rsidR="009D044C">
          <w:rPr>
            <w:noProof/>
            <w:webHidden/>
          </w:rPr>
          <w:fldChar w:fldCharType="begin"/>
        </w:r>
        <w:r w:rsidR="009D044C">
          <w:rPr>
            <w:noProof/>
            <w:webHidden/>
          </w:rPr>
          <w:instrText xml:space="preserve"> PAGEREF _Toc65933353 \h </w:instrText>
        </w:r>
        <w:r w:rsidR="009D044C">
          <w:rPr>
            <w:noProof/>
            <w:webHidden/>
          </w:rPr>
        </w:r>
        <w:r w:rsidR="009D044C">
          <w:rPr>
            <w:noProof/>
            <w:webHidden/>
          </w:rPr>
          <w:fldChar w:fldCharType="separate"/>
        </w:r>
        <w:r w:rsidR="009D044C">
          <w:rPr>
            <w:noProof/>
            <w:webHidden/>
          </w:rPr>
          <w:t>71</w:t>
        </w:r>
        <w:r w:rsidR="009D044C">
          <w:rPr>
            <w:noProof/>
            <w:webHidden/>
          </w:rPr>
          <w:fldChar w:fldCharType="end"/>
        </w:r>
      </w:hyperlink>
    </w:p>
    <w:p w14:paraId="50F30DBC" w14:textId="2FA8F2D4" w:rsidR="009D044C" w:rsidRDefault="00000000">
      <w:pPr>
        <w:pStyle w:val="TOC2"/>
        <w:tabs>
          <w:tab w:val="left" w:pos="1200"/>
          <w:tab w:val="right" w:leader="dot" w:pos="8630"/>
        </w:tabs>
        <w:rPr>
          <w:rFonts w:eastAsiaTheme="minorEastAsia" w:cstheme="minorBidi"/>
          <w:b w:val="0"/>
          <w:bCs w:val="0"/>
          <w:noProof/>
          <w:sz w:val="24"/>
          <w:szCs w:val="24"/>
        </w:rPr>
      </w:pPr>
      <w:hyperlink w:anchor="_Toc65933354" w:history="1">
        <w:r w:rsidR="009D044C" w:rsidRPr="00191AFB">
          <w:rPr>
            <w:rStyle w:val="Hyperlink"/>
            <w:noProof/>
          </w:rPr>
          <w:t>11.14</w:t>
        </w:r>
        <w:r w:rsidR="009D044C">
          <w:rPr>
            <w:rFonts w:eastAsiaTheme="minorEastAsia" w:cstheme="minorBidi"/>
            <w:b w:val="0"/>
            <w:bCs w:val="0"/>
            <w:noProof/>
            <w:sz w:val="24"/>
            <w:szCs w:val="24"/>
          </w:rPr>
          <w:tab/>
        </w:r>
        <w:r w:rsidR="009D044C" w:rsidRPr="00191AFB">
          <w:rPr>
            <w:rStyle w:val="Hyperlink"/>
            <w:noProof/>
          </w:rPr>
          <w:t>CJCT and XJCT</w:t>
        </w:r>
        <w:r w:rsidR="009D044C">
          <w:rPr>
            <w:noProof/>
            <w:webHidden/>
          </w:rPr>
          <w:tab/>
        </w:r>
        <w:r w:rsidR="009D044C">
          <w:rPr>
            <w:noProof/>
            <w:webHidden/>
          </w:rPr>
          <w:fldChar w:fldCharType="begin"/>
        </w:r>
        <w:r w:rsidR="009D044C">
          <w:rPr>
            <w:noProof/>
            <w:webHidden/>
          </w:rPr>
          <w:instrText xml:space="preserve"> PAGEREF _Toc65933354 \h </w:instrText>
        </w:r>
        <w:r w:rsidR="009D044C">
          <w:rPr>
            <w:noProof/>
            <w:webHidden/>
          </w:rPr>
        </w:r>
        <w:r w:rsidR="009D044C">
          <w:rPr>
            <w:noProof/>
            <w:webHidden/>
          </w:rPr>
          <w:fldChar w:fldCharType="separate"/>
        </w:r>
        <w:r w:rsidR="009D044C">
          <w:rPr>
            <w:noProof/>
            <w:webHidden/>
          </w:rPr>
          <w:t>73</w:t>
        </w:r>
        <w:r w:rsidR="009D044C">
          <w:rPr>
            <w:noProof/>
            <w:webHidden/>
          </w:rPr>
          <w:fldChar w:fldCharType="end"/>
        </w:r>
      </w:hyperlink>
    </w:p>
    <w:p w14:paraId="1762C429" w14:textId="7287D073" w:rsidR="009D044C" w:rsidRDefault="00000000">
      <w:pPr>
        <w:pStyle w:val="TOC2"/>
        <w:tabs>
          <w:tab w:val="left" w:pos="1200"/>
          <w:tab w:val="right" w:leader="dot" w:pos="8630"/>
        </w:tabs>
        <w:rPr>
          <w:rFonts w:eastAsiaTheme="minorEastAsia" w:cstheme="minorBidi"/>
          <w:b w:val="0"/>
          <w:bCs w:val="0"/>
          <w:noProof/>
          <w:sz w:val="24"/>
          <w:szCs w:val="24"/>
        </w:rPr>
      </w:pPr>
      <w:hyperlink w:anchor="_Toc65933355" w:history="1">
        <w:r w:rsidR="009D044C" w:rsidRPr="00191AFB">
          <w:rPr>
            <w:rStyle w:val="Hyperlink"/>
            <w:noProof/>
          </w:rPr>
          <w:t>11.15</w:t>
        </w:r>
        <w:r w:rsidR="009D044C">
          <w:rPr>
            <w:rFonts w:eastAsiaTheme="minorEastAsia" w:cstheme="minorBidi"/>
            <w:b w:val="0"/>
            <w:bCs w:val="0"/>
            <w:noProof/>
            <w:sz w:val="24"/>
            <w:szCs w:val="24"/>
          </w:rPr>
          <w:tab/>
        </w:r>
        <w:r w:rsidR="009D044C" w:rsidRPr="00191AFB">
          <w:rPr>
            <w:rStyle w:val="Hyperlink"/>
            <w:noProof/>
          </w:rPr>
          <w:t>CMOD and XMOD</w:t>
        </w:r>
        <w:r w:rsidR="009D044C">
          <w:rPr>
            <w:noProof/>
            <w:webHidden/>
          </w:rPr>
          <w:tab/>
        </w:r>
        <w:r w:rsidR="009D044C">
          <w:rPr>
            <w:noProof/>
            <w:webHidden/>
          </w:rPr>
          <w:fldChar w:fldCharType="begin"/>
        </w:r>
        <w:r w:rsidR="009D044C">
          <w:rPr>
            <w:noProof/>
            <w:webHidden/>
          </w:rPr>
          <w:instrText xml:space="preserve"> PAGEREF _Toc65933355 \h </w:instrText>
        </w:r>
        <w:r w:rsidR="009D044C">
          <w:rPr>
            <w:noProof/>
            <w:webHidden/>
          </w:rPr>
        </w:r>
        <w:r w:rsidR="009D044C">
          <w:rPr>
            <w:noProof/>
            <w:webHidden/>
          </w:rPr>
          <w:fldChar w:fldCharType="separate"/>
        </w:r>
        <w:r w:rsidR="009D044C">
          <w:rPr>
            <w:noProof/>
            <w:webHidden/>
          </w:rPr>
          <w:t>74</w:t>
        </w:r>
        <w:r w:rsidR="009D044C">
          <w:rPr>
            <w:noProof/>
            <w:webHidden/>
          </w:rPr>
          <w:fldChar w:fldCharType="end"/>
        </w:r>
      </w:hyperlink>
    </w:p>
    <w:p w14:paraId="430C0AB9" w14:textId="58F58587" w:rsidR="009D044C" w:rsidRDefault="00000000">
      <w:pPr>
        <w:pStyle w:val="TOC2"/>
        <w:tabs>
          <w:tab w:val="left" w:pos="1200"/>
          <w:tab w:val="right" w:leader="dot" w:pos="8630"/>
        </w:tabs>
        <w:rPr>
          <w:rFonts w:eastAsiaTheme="minorEastAsia" w:cstheme="minorBidi"/>
          <w:b w:val="0"/>
          <w:bCs w:val="0"/>
          <w:noProof/>
          <w:sz w:val="24"/>
          <w:szCs w:val="24"/>
        </w:rPr>
      </w:pPr>
      <w:hyperlink w:anchor="_Toc65933356" w:history="1">
        <w:r w:rsidR="009D044C" w:rsidRPr="00191AFB">
          <w:rPr>
            <w:rStyle w:val="Hyperlink"/>
            <w:noProof/>
          </w:rPr>
          <w:t>11.16</w:t>
        </w:r>
        <w:r w:rsidR="009D044C">
          <w:rPr>
            <w:rFonts w:eastAsiaTheme="minorEastAsia" w:cstheme="minorBidi"/>
            <w:b w:val="0"/>
            <w:bCs w:val="0"/>
            <w:noProof/>
            <w:sz w:val="24"/>
            <w:szCs w:val="24"/>
          </w:rPr>
          <w:tab/>
        </w:r>
        <w:r w:rsidR="009D044C" w:rsidRPr="00191AFB">
          <w:rPr>
            <w:rStyle w:val="Hyperlink"/>
            <w:noProof/>
          </w:rPr>
          <w:t>BEG, BEGP, END, ENDP</w:t>
        </w:r>
        <w:r w:rsidR="009D044C">
          <w:rPr>
            <w:noProof/>
            <w:webHidden/>
          </w:rPr>
          <w:tab/>
        </w:r>
        <w:r w:rsidR="009D044C">
          <w:rPr>
            <w:noProof/>
            <w:webHidden/>
          </w:rPr>
          <w:fldChar w:fldCharType="begin"/>
        </w:r>
        <w:r w:rsidR="009D044C">
          <w:rPr>
            <w:noProof/>
            <w:webHidden/>
          </w:rPr>
          <w:instrText xml:space="preserve"> PAGEREF _Toc65933356 \h </w:instrText>
        </w:r>
        <w:r w:rsidR="009D044C">
          <w:rPr>
            <w:noProof/>
            <w:webHidden/>
          </w:rPr>
        </w:r>
        <w:r w:rsidR="009D044C">
          <w:rPr>
            <w:noProof/>
            <w:webHidden/>
          </w:rPr>
          <w:fldChar w:fldCharType="separate"/>
        </w:r>
        <w:r w:rsidR="009D044C">
          <w:rPr>
            <w:noProof/>
            <w:webHidden/>
          </w:rPr>
          <w:t>75</w:t>
        </w:r>
        <w:r w:rsidR="009D044C">
          <w:rPr>
            <w:noProof/>
            <w:webHidden/>
          </w:rPr>
          <w:fldChar w:fldCharType="end"/>
        </w:r>
      </w:hyperlink>
    </w:p>
    <w:p w14:paraId="40042D07" w14:textId="083F32DB" w:rsidR="009D044C" w:rsidRDefault="00000000">
      <w:pPr>
        <w:pStyle w:val="TOC2"/>
        <w:tabs>
          <w:tab w:val="left" w:pos="1200"/>
          <w:tab w:val="right" w:leader="dot" w:pos="8630"/>
        </w:tabs>
        <w:rPr>
          <w:rFonts w:eastAsiaTheme="minorEastAsia" w:cstheme="minorBidi"/>
          <w:b w:val="0"/>
          <w:bCs w:val="0"/>
          <w:noProof/>
          <w:sz w:val="24"/>
          <w:szCs w:val="24"/>
        </w:rPr>
      </w:pPr>
      <w:hyperlink w:anchor="_Toc65933357" w:history="1">
        <w:r w:rsidR="009D044C" w:rsidRPr="00191AFB">
          <w:rPr>
            <w:rStyle w:val="Hyperlink"/>
            <w:noProof/>
          </w:rPr>
          <w:t>11.17</w:t>
        </w:r>
        <w:r w:rsidR="009D044C">
          <w:rPr>
            <w:rFonts w:eastAsiaTheme="minorEastAsia" w:cstheme="minorBidi"/>
            <w:b w:val="0"/>
            <w:bCs w:val="0"/>
            <w:noProof/>
            <w:sz w:val="24"/>
            <w:szCs w:val="24"/>
          </w:rPr>
          <w:tab/>
        </w:r>
        <w:r w:rsidR="009D044C" w:rsidRPr="00191AFB">
          <w:rPr>
            <w:rStyle w:val="Hyperlink"/>
            <w:noProof/>
          </w:rPr>
          <w:t>COM and TAG</w:t>
        </w:r>
        <w:r w:rsidR="009D044C">
          <w:rPr>
            <w:noProof/>
            <w:webHidden/>
          </w:rPr>
          <w:tab/>
        </w:r>
        <w:r w:rsidR="009D044C">
          <w:rPr>
            <w:noProof/>
            <w:webHidden/>
          </w:rPr>
          <w:fldChar w:fldCharType="begin"/>
        </w:r>
        <w:r w:rsidR="009D044C">
          <w:rPr>
            <w:noProof/>
            <w:webHidden/>
          </w:rPr>
          <w:instrText xml:space="preserve"> PAGEREF _Toc65933357 \h </w:instrText>
        </w:r>
        <w:r w:rsidR="009D044C">
          <w:rPr>
            <w:noProof/>
            <w:webHidden/>
          </w:rPr>
        </w:r>
        <w:r w:rsidR="009D044C">
          <w:rPr>
            <w:noProof/>
            <w:webHidden/>
          </w:rPr>
          <w:fldChar w:fldCharType="separate"/>
        </w:r>
        <w:r w:rsidR="009D044C">
          <w:rPr>
            <w:noProof/>
            <w:webHidden/>
          </w:rPr>
          <w:t>76</w:t>
        </w:r>
        <w:r w:rsidR="009D044C">
          <w:rPr>
            <w:noProof/>
            <w:webHidden/>
          </w:rPr>
          <w:fldChar w:fldCharType="end"/>
        </w:r>
      </w:hyperlink>
    </w:p>
    <w:p w14:paraId="7B404CDE" w14:textId="4BABC847" w:rsidR="009D044C" w:rsidRDefault="00000000">
      <w:pPr>
        <w:pStyle w:val="TOC2"/>
        <w:tabs>
          <w:tab w:val="left" w:pos="1200"/>
          <w:tab w:val="right" w:leader="dot" w:pos="8630"/>
        </w:tabs>
        <w:rPr>
          <w:rFonts w:eastAsiaTheme="minorEastAsia" w:cstheme="minorBidi"/>
          <w:b w:val="0"/>
          <w:bCs w:val="0"/>
          <w:noProof/>
          <w:sz w:val="24"/>
          <w:szCs w:val="24"/>
        </w:rPr>
      </w:pPr>
      <w:hyperlink w:anchor="_Toc65933358" w:history="1">
        <w:r w:rsidR="009D044C" w:rsidRPr="00191AFB">
          <w:rPr>
            <w:rStyle w:val="Hyperlink"/>
            <w:noProof/>
          </w:rPr>
          <w:t>11.18</w:t>
        </w:r>
        <w:r w:rsidR="009D044C">
          <w:rPr>
            <w:rFonts w:eastAsiaTheme="minorEastAsia" w:cstheme="minorBidi"/>
            <w:b w:val="0"/>
            <w:bCs w:val="0"/>
            <w:noProof/>
            <w:sz w:val="24"/>
            <w:szCs w:val="24"/>
          </w:rPr>
          <w:tab/>
        </w:r>
        <w:r w:rsidR="009D044C" w:rsidRPr="00191AFB">
          <w:rPr>
            <w:rStyle w:val="Hyperlink"/>
            <w:noProof/>
          </w:rPr>
          <w:t>SRL, APP</w:t>
        </w:r>
        <w:r w:rsidR="009D044C">
          <w:rPr>
            <w:noProof/>
            <w:webHidden/>
          </w:rPr>
          <w:tab/>
        </w:r>
        <w:r w:rsidR="009D044C">
          <w:rPr>
            <w:noProof/>
            <w:webHidden/>
          </w:rPr>
          <w:fldChar w:fldCharType="begin"/>
        </w:r>
        <w:r w:rsidR="009D044C">
          <w:rPr>
            <w:noProof/>
            <w:webHidden/>
          </w:rPr>
          <w:instrText xml:space="preserve"> PAGEREF _Toc65933358 \h </w:instrText>
        </w:r>
        <w:r w:rsidR="009D044C">
          <w:rPr>
            <w:noProof/>
            <w:webHidden/>
          </w:rPr>
        </w:r>
        <w:r w:rsidR="009D044C">
          <w:rPr>
            <w:noProof/>
            <w:webHidden/>
          </w:rPr>
          <w:fldChar w:fldCharType="separate"/>
        </w:r>
        <w:r w:rsidR="009D044C">
          <w:rPr>
            <w:noProof/>
            <w:webHidden/>
          </w:rPr>
          <w:t>77</w:t>
        </w:r>
        <w:r w:rsidR="009D044C">
          <w:rPr>
            <w:noProof/>
            <w:webHidden/>
          </w:rPr>
          <w:fldChar w:fldCharType="end"/>
        </w:r>
      </w:hyperlink>
    </w:p>
    <w:p w14:paraId="6CD1CCFE" w14:textId="68445B56" w:rsidR="009D044C" w:rsidRDefault="00000000">
      <w:pPr>
        <w:pStyle w:val="TOC2"/>
        <w:tabs>
          <w:tab w:val="left" w:pos="1200"/>
          <w:tab w:val="right" w:leader="dot" w:pos="8630"/>
        </w:tabs>
        <w:rPr>
          <w:rFonts w:eastAsiaTheme="minorEastAsia" w:cstheme="minorBidi"/>
          <w:b w:val="0"/>
          <w:bCs w:val="0"/>
          <w:noProof/>
          <w:sz w:val="24"/>
          <w:szCs w:val="24"/>
        </w:rPr>
      </w:pPr>
      <w:hyperlink w:anchor="_Toc65933359" w:history="1">
        <w:r w:rsidR="009D044C" w:rsidRPr="00191AFB">
          <w:rPr>
            <w:rStyle w:val="Hyperlink"/>
            <w:noProof/>
          </w:rPr>
          <w:t>11.19</w:t>
        </w:r>
        <w:r w:rsidR="009D044C">
          <w:rPr>
            <w:rFonts w:eastAsiaTheme="minorEastAsia" w:cstheme="minorBidi"/>
            <w:b w:val="0"/>
            <w:bCs w:val="0"/>
            <w:noProof/>
            <w:sz w:val="24"/>
            <w:szCs w:val="24"/>
          </w:rPr>
          <w:tab/>
        </w:r>
        <w:r w:rsidR="009D044C" w:rsidRPr="00191AFB">
          <w:rPr>
            <w:rStyle w:val="Hyperlink"/>
            <w:noProof/>
          </w:rPr>
          <w:t>NAME, DATE</w:t>
        </w:r>
        <w:r w:rsidR="009D044C">
          <w:rPr>
            <w:noProof/>
            <w:webHidden/>
          </w:rPr>
          <w:tab/>
        </w:r>
        <w:r w:rsidR="009D044C">
          <w:rPr>
            <w:noProof/>
            <w:webHidden/>
          </w:rPr>
          <w:fldChar w:fldCharType="begin"/>
        </w:r>
        <w:r w:rsidR="009D044C">
          <w:rPr>
            <w:noProof/>
            <w:webHidden/>
          </w:rPr>
          <w:instrText xml:space="preserve"> PAGEREF _Toc65933359 \h </w:instrText>
        </w:r>
        <w:r w:rsidR="009D044C">
          <w:rPr>
            <w:noProof/>
            <w:webHidden/>
          </w:rPr>
        </w:r>
        <w:r w:rsidR="009D044C">
          <w:rPr>
            <w:noProof/>
            <w:webHidden/>
          </w:rPr>
          <w:fldChar w:fldCharType="separate"/>
        </w:r>
        <w:r w:rsidR="009D044C">
          <w:rPr>
            <w:noProof/>
            <w:webHidden/>
          </w:rPr>
          <w:t>78</w:t>
        </w:r>
        <w:r w:rsidR="009D044C">
          <w:rPr>
            <w:noProof/>
            <w:webHidden/>
          </w:rPr>
          <w:fldChar w:fldCharType="end"/>
        </w:r>
      </w:hyperlink>
    </w:p>
    <w:p w14:paraId="47B21F4A" w14:textId="70EE00ED" w:rsidR="009D044C" w:rsidRDefault="00000000">
      <w:pPr>
        <w:pStyle w:val="TOC2"/>
        <w:tabs>
          <w:tab w:val="left" w:pos="1200"/>
          <w:tab w:val="right" w:leader="dot" w:pos="8630"/>
        </w:tabs>
        <w:rPr>
          <w:rFonts w:eastAsiaTheme="minorEastAsia" w:cstheme="minorBidi"/>
          <w:b w:val="0"/>
          <w:bCs w:val="0"/>
          <w:noProof/>
          <w:sz w:val="24"/>
          <w:szCs w:val="24"/>
        </w:rPr>
      </w:pPr>
      <w:hyperlink w:anchor="_Toc65933360" w:history="1">
        <w:r w:rsidR="009D044C" w:rsidRPr="00191AFB">
          <w:rPr>
            <w:rStyle w:val="Hyperlink"/>
            <w:noProof/>
          </w:rPr>
          <w:t>11.20</w:t>
        </w:r>
        <w:r w:rsidR="009D044C">
          <w:rPr>
            <w:rFonts w:eastAsiaTheme="minorEastAsia" w:cstheme="minorBidi"/>
            <w:b w:val="0"/>
            <w:bCs w:val="0"/>
            <w:noProof/>
            <w:sz w:val="24"/>
            <w:szCs w:val="24"/>
          </w:rPr>
          <w:tab/>
        </w:r>
        <w:r w:rsidR="009D044C" w:rsidRPr="00191AFB">
          <w:rPr>
            <w:rStyle w:val="Hyperlink"/>
            <w:noProof/>
          </w:rPr>
          <w:t>INCROOT, OM</w:t>
        </w:r>
        <w:r w:rsidR="009D044C">
          <w:rPr>
            <w:noProof/>
            <w:webHidden/>
          </w:rPr>
          <w:tab/>
        </w:r>
        <w:r w:rsidR="009D044C">
          <w:rPr>
            <w:noProof/>
            <w:webHidden/>
          </w:rPr>
          <w:fldChar w:fldCharType="begin"/>
        </w:r>
        <w:r w:rsidR="009D044C">
          <w:rPr>
            <w:noProof/>
            <w:webHidden/>
          </w:rPr>
          <w:instrText xml:space="preserve"> PAGEREF _Toc65933360 \h </w:instrText>
        </w:r>
        <w:r w:rsidR="009D044C">
          <w:rPr>
            <w:noProof/>
            <w:webHidden/>
          </w:rPr>
        </w:r>
        <w:r w:rsidR="009D044C">
          <w:rPr>
            <w:noProof/>
            <w:webHidden/>
          </w:rPr>
          <w:fldChar w:fldCharType="separate"/>
        </w:r>
        <w:r w:rsidR="009D044C">
          <w:rPr>
            <w:noProof/>
            <w:webHidden/>
          </w:rPr>
          <w:t>79</w:t>
        </w:r>
        <w:r w:rsidR="009D044C">
          <w:rPr>
            <w:noProof/>
            <w:webHidden/>
          </w:rPr>
          <w:fldChar w:fldCharType="end"/>
        </w:r>
      </w:hyperlink>
    </w:p>
    <w:p w14:paraId="17672CD5" w14:textId="4FDAE97F" w:rsidR="009D044C" w:rsidRDefault="00000000">
      <w:pPr>
        <w:pStyle w:val="TOC1"/>
        <w:tabs>
          <w:tab w:val="left" w:pos="720"/>
          <w:tab w:val="right" w:leader="dot" w:pos="8630"/>
        </w:tabs>
        <w:rPr>
          <w:rFonts w:eastAsiaTheme="minorEastAsia" w:cstheme="minorBidi"/>
          <w:b w:val="0"/>
          <w:bCs w:val="0"/>
          <w:noProof/>
        </w:rPr>
      </w:pPr>
      <w:hyperlink w:anchor="_Toc65933361" w:history="1">
        <w:r w:rsidR="009D044C" w:rsidRPr="00191AFB">
          <w:rPr>
            <w:rStyle w:val="Hyperlink"/>
            <w:rFonts w:eastAsia="Osaka"/>
            <w:noProof/>
          </w:rPr>
          <w:t>12</w:t>
        </w:r>
        <w:r w:rsidR="009D044C">
          <w:rPr>
            <w:rFonts w:eastAsiaTheme="minorEastAsia" w:cstheme="minorBidi"/>
            <w:b w:val="0"/>
            <w:bCs w:val="0"/>
            <w:noProof/>
          </w:rPr>
          <w:tab/>
        </w:r>
        <w:r w:rsidR="009D044C" w:rsidRPr="00191AFB">
          <w:rPr>
            <w:rStyle w:val="Hyperlink"/>
            <w:rFonts w:eastAsia="Osaka"/>
            <w:noProof/>
          </w:rPr>
          <w:t>GRs for other languages</w:t>
        </w:r>
        <w:r w:rsidR="009D044C">
          <w:rPr>
            <w:noProof/>
            <w:webHidden/>
          </w:rPr>
          <w:tab/>
        </w:r>
        <w:r w:rsidR="009D044C">
          <w:rPr>
            <w:noProof/>
            <w:webHidden/>
          </w:rPr>
          <w:fldChar w:fldCharType="begin"/>
        </w:r>
        <w:r w:rsidR="009D044C">
          <w:rPr>
            <w:noProof/>
            <w:webHidden/>
          </w:rPr>
          <w:instrText xml:space="preserve"> PAGEREF _Toc65933361 \h </w:instrText>
        </w:r>
        <w:r w:rsidR="009D044C">
          <w:rPr>
            <w:noProof/>
            <w:webHidden/>
          </w:rPr>
        </w:r>
        <w:r w:rsidR="009D044C">
          <w:rPr>
            <w:noProof/>
            <w:webHidden/>
          </w:rPr>
          <w:fldChar w:fldCharType="separate"/>
        </w:r>
        <w:r w:rsidR="009D044C">
          <w:rPr>
            <w:noProof/>
            <w:webHidden/>
          </w:rPr>
          <w:t>80</w:t>
        </w:r>
        <w:r w:rsidR="009D044C">
          <w:rPr>
            <w:noProof/>
            <w:webHidden/>
          </w:rPr>
          <w:fldChar w:fldCharType="end"/>
        </w:r>
      </w:hyperlink>
    </w:p>
    <w:p w14:paraId="6C2F9DC6" w14:textId="78D3B1D6" w:rsidR="009D044C" w:rsidRDefault="00000000">
      <w:pPr>
        <w:pStyle w:val="TOC2"/>
        <w:tabs>
          <w:tab w:val="left" w:pos="960"/>
          <w:tab w:val="right" w:leader="dot" w:pos="8630"/>
        </w:tabs>
        <w:rPr>
          <w:rFonts w:eastAsiaTheme="minorEastAsia" w:cstheme="minorBidi"/>
          <w:b w:val="0"/>
          <w:bCs w:val="0"/>
          <w:noProof/>
          <w:sz w:val="24"/>
          <w:szCs w:val="24"/>
        </w:rPr>
      </w:pPr>
      <w:hyperlink w:anchor="_Toc65933362" w:history="1">
        <w:r w:rsidR="009D044C" w:rsidRPr="00191AFB">
          <w:rPr>
            <w:rStyle w:val="Hyperlink"/>
            <w:rFonts w:eastAsia="Osaka"/>
            <w:noProof/>
          </w:rPr>
          <w:t>12.1</w:t>
        </w:r>
        <w:r w:rsidR="009D044C">
          <w:rPr>
            <w:rFonts w:eastAsiaTheme="minorEastAsia" w:cstheme="minorBidi"/>
            <w:b w:val="0"/>
            <w:bCs w:val="0"/>
            <w:noProof/>
            <w:sz w:val="24"/>
            <w:szCs w:val="24"/>
          </w:rPr>
          <w:tab/>
        </w:r>
        <w:r w:rsidR="009D044C" w:rsidRPr="00191AFB">
          <w:rPr>
            <w:rStyle w:val="Hyperlink"/>
            <w:rFonts w:eastAsia="Osaka"/>
            <w:noProof/>
          </w:rPr>
          <w:t>Spanish</w:t>
        </w:r>
        <w:r w:rsidR="009D044C">
          <w:rPr>
            <w:noProof/>
            <w:webHidden/>
          </w:rPr>
          <w:tab/>
        </w:r>
        <w:r w:rsidR="009D044C">
          <w:rPr>
            <w:noProof/>
            <w:webHidden/>
          </w:rPr>
          <w:fldChar w:fldCharType="begin"/>
        </w:r>
        <w:r w:rsidR="009D044C">
          <w:rPr>
            <w:noProof/>
            <w:webHidden/>
          </w:rPr>
          <w:instrText xml:space="preserve"> PAGEREF _Toc65933362 \h </w:instrText>
        </w:r>
        <w:r w:rsidR="009D044C">
          <w:rPr>
            <w:noProof/>
            <w:webHidden/>
          </w:rPr>
        </w:r>
        <w:r w:rsidR="009D044C">
          <w:rPr>
            <w:noProof/>
            <w:webHidden/>
          </w:rPr>
          <w:fldChar w:fldCharType="separate"/>
        </w:r>
        <w:r w:rsidR="009D044C">
          <w:rPr>
            <w:noProof/>
            <w:webHidden/>
          </w:rPr>
          <w:t>80</w:t>
        </w:r>
        <w:r w:rsidR="009D044C">
          <w:rPr>
            <w:noProof/>
            <w:webHidden/>
          </w:rPr>
          <w:fldChar w:fldCharType="end"/>
        </w:r>
      </w:hyperlink>
    </w:p>
    <w:p w14:paraId="79C4B02F" w14:textId="784D831B" w:rsidR="009D044C" w:rsidRDefault="00000000">
      <w:pPr>
        <w:pStyle w:val="TOC2"/>
        <w:tabs>
          <w:tab w:val="left" w:pos="960"/>
          <w:tab w:val="right" w:leader="dot" w:pos="8630"/>
        </w:tabs>
        <w:rPr>
          <w:rFonts w:eastAsiaTheme="minorEastAsia" w:cstheme="minorBidi"/>
          <w:b w:val="0"/>
          <w:bCs w:val="0"/>
          <w:noProof/>
          <w:sz w:val="24"/>
          <w:szCs w:val="24"/>
        </w:rPr>
      </w:pPr>
      <w:hyperlink w:anchor="_Toc65933363" w:history="1">
        <w:r w:rsidR="009D044C" w:rsidRPr="00191AFB">
          <w:rPr>
            <w:rStyle w:val="Hyperlink"/>
            <w:rFonts w:eastAsia="Osaka"/>
            <w:noProof/>
          </w:rPr>
          <w:t>12.2</w:t>
        </w:r>
        <w:r w:rsidR="009D044C">
          <w:rPr>
            <w:rFonts w:eastAsiaTheme="minorEastAsia" w:cstheme="minorBidi"/>
            <w:b w:val="0"/>
            <w:bCs w:val="0"/>
            <w:noProof/>
            <w:sz w:val="24"/>
            <w:szCs w:val="24"/>
          </w:rPr>
          <w:tab/>
        </w:r>
        <w:r w:rsidR="009D044C" w:rsidRPr="00191AFB">
          <w:rPr>
            <w:rStyle w:val="Hyperlink"/>
            <w:rFonts w:eastAsia="Osaka"/>
            <w:noProof/>
          </w:rPr>
          <w:t>Chinese</w:t>
        </w:r>
        <w:r w:rsidR="009D044C">
          <w:rPr>
            <w:noProof/>
            <w:webHidden/>
          </w:rPr>
          <w:tab/>
        </w:r>
        <w:r w:rsidR="009D044C">
          <w:rPr>
            <w:noProof/>
            <w:webHidden/>
          </w:rPr>
          <w:fldChar w:fldCharType="begin"/>
        </w:r>
        <w:r w:rsidR="009D044C">
          <w:rPr>
            <w:noProof/>
            <w:webHidden/>
          </w:rPr>
          <w:instrText xml:space="preserve"> PAGEREF _Toc65933363 \h </w:instrText>
        </w:r>
        <w:r w:rsidR="009D044C">
          <w:rPr>
            <w:noProof/>
            <w:webHidden/>
          </w:rPr>
        </w:r>
        <w:r w:rsidR="009D044C">
          <w:rPr>
            <w:noProof/>
            <w:webHidden/>
          </w:rPr>
          <w:fldChar w:fldCharType="separate"/>
        </w:r>
        <w:r w:rsidR="009D044C">
          <w:rPr>
            <w:noProof/>
            <w:webHidden/>
          </w:rPr>
          <w:t>80</w:t>
        </w:r>
        <w:r w:rsidR="009D044C">
          <w:rPr>
            <w:noProof/>
            <w:webHidden/>
          </w:rPr>
          <w:fldChar w:fldCharType="end"/>
        </w:r>
      </w:hyperlink>
    </w:p>
    <w:p w14:paraId="09A7F3A3" w14:textId="77F0A49E" w:rsidR="009D044C" w:rsidRDefault="00000000">
      <w:pPr>
        <w:pStyle w:val="TOC2"/>
        <w:tabs>
          <w:tab w:val="left" w:pos="960"/>
          <w:tab w:val="right" w:leader="dot" w:pos="8630"/>
        </w:tabs>
        <w:rPr>
          <w:rFonts w:eastAsiaTheme="minorEastAsia" w:cstheme="minorBidi"/>
          <w:b w:val="0"/>
          <w:bCs w:val="0"/>
          <w:noProof/>
          <w:sz w:val="24"/>
          <w:szCs w:val="24"/>
        </w:rPr>
      </w:pPr>
      <w:hyperlink w:anchor="_Toc65933364" w:history="1">
        <w:r w:rsidR="009D044C" w:rsidRPr="00191AFB">
          <w:rPr>
            <w:rStyle w:val="Hyperlink"/>
            <w:rFonts w:eastAsia="Osaka"/>
            <w:noProof/>
          </w:rPr>
          <w:t>12.3</w:t>
        </w:r>
        <w:r w:rsidR="009D044C">
          <w:rPr>
            <w:rFonts w:eastAsiaTheme="minorEastAsia" w:cstheme="minorBidi"/>
            <w:b w:val="0"/>
            <w:bCs w:val="0"/>
            <w:noProof/>
            <w:sz w:val="24"/>
            <w:szCs w:val="24"/>
          </w:rPr>
          <w:tab/>
        </w:r>
        <w:r w:rsidR="009D044C" w:rsidRPr="00191AFB">
          <w:rPr>
            <w:rStyle w:val="Hyperlink"/>
            <w:rFonts w:eastAsia="Osaka"/>
            <w:noProof/>
          </w:rPr>
          <w:t>Japanese</w:t>
        </w:r>
        <w:r w:rsidR="009D044C">
          <w:rPr>
            <w:noProof/>
            <w:webHidden/>
          </w:rPr>
          <w:tab/>
        </w:r>
        <w:r w:rsidR="009D044C">
          <w:rPr>
            <w:noProof/>
            <w:webHidden/>
          </w:rPr>
          <w:fldChar w:fldCharType="begin"/>
        </w:r>
        <w:r w:rsidR="009D044C">
          <w:rPr>
            <w:noProof/>
            <w:webHidden/>
          </w:rPr>
          <w:instrText xml:space="preserve"> PAGEREF _Toc65933364 \h </w:instrText>
        </w:r>
        <w:r w:rsidR="009D044C">
          <w:rPr>
            <w:noProof/>
            <w:webHidden/>
          </w:rPr>
        </w:r>
        <w:r w:rsidR="009D044C">
          <w:rPr>
            <w:noProof/>
            <w:webHidden/>
          </w:rPr>
          <w:fldChar w:fldCharType="separate"/>
        </w:r>
        <w:r w:rsidR="009D044C">
          <w:rPr>
            <w:noProof/>
            <w:webHidden/>
          </w:rPr>
          <w:t>82</w:t>
        </w:r>
        <w:r w:rsidR="009D044C">
          <w:rPr>
            <w:noProof/>
            <w:webHidden/>
          </w:rPr>
          <w:fldChar w:fldCharType="end"/>
        </w:r>
      </w:hyperlink>
    </w:p>
    <w:p w14:paraId="3EA8A094" w14:textId="0B3A71BC" w:rsidR="00034F85" w:rsidRPr="0018402A" w:rsidRDefault="009D044C" w:rsidP="00265490">
      <w:r>
        <w:rPr>
          <w:rFonts w:ascii="Times New Roman" w:hAnsi="Times New Roman"/>
          <w:b/>
          <w:bCs/>
        </w:rPr>
        <w:fldChar w:fldCharType="end"/>
      </w:r>
      <w:r w:rsidR="005F2C32">
        <w:rPr>
          <w:bCs/>
          <w:noProof/>
          <w:sz w:val="72"/>
          <w:lang w:eastAsia="zh-CN"/>
        </w:rPr>
        <mc:AlternateContent>
          <mc:Choice Requires="wps">
            <w:drawing>
              <wp:anchor distT="0" distB="0" distL="114300" distR="114300" simplePos="0" relativeHeight="251661312" behindDoc="0" locked="0" layoutInCell="1" allowOverlap="1" wp14:anchorId="79BC9991" wp14:editId="3A91A28F">
                <wp:simplePos x="0" y="0"/>
                <wp:positionH relativeFrom="column">
                  <wp:posOffset>0</wp:posOffset>
                </wp:positionH>
                <wp:positionV relativeFrom="paragraph">
                  <wp:posOffset>322580</wp:posOffset>
                </wp:positionV>
                <wp:extent cx="6019800" cy="0"/>
                <wp:effectExtent l="25400" t="30480" r="38100" b="3302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285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A74D1B"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4pt" to="474pt,2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" strokeweight="2.25pt"/>
            </w:pict>
          </mc:Fallback>
        </mc:AlternateContent>
      </w:r>
    </w:p>
    <w:bookmarkEnd w:id="2"/>
    <w:p w14:paraId="649E8742" w14:textId="77777777" w:rsidR="00034F85" w:rsidRPr="0018402A" w:rsidRDefault="00034F85" w:rsidP="00265490"/>
    <w:p w14:paraId="11808BCF" w14:textId="51ED2D9F" w:rsidR="000D5658" w:rsidRDefault="000D5658" w:rsidP="00265490">
      <w:pPr>
        <w:pStyle w:val="Heading1"/>
      </w:pPr>
      <w:bookmarkStart w:id="7" w:name="_Toc17967866"/>
      <w:bookmarkStart w:id="8" w:name="_Toc65933280"/>
      <w:bookmarkStart w:id="9" w:name="_Toc174790721"/>
      <w:bookmarkStart w:id="10" w:name="X23008"/>
      <w:bookmarkStart w:id="11" w:name="_Toc22195156"/>
      <w:r>
        <w:lastRenderedPageBreak/>
        <w:t>Introduction</w:t>
      </w:r>
      <w:bookmarkEnd w:id="7"/>
      <w:bookmarkEnd w:id="8"/>
    </w:p>
    <w:p w14:paraId="0B803E92" w14:textId="77777777" w:rsidR="000D5658" w:rsidRDefault="000D5658" w:rsidP="000E1066">
      <w:pPr>
        <w:pStyle w:val="Body"/>
      </w:pPr>
    </w:p>
    <w:p w14:paraId="3BDD575D" w14:textId="1BC221A7" w:rsidR="000D5658" w:rsidRDefault="000D5658" w:rsidP="000E1066">
      <w:pPr>
        <w:pStyle w:val="Body"/>
      </w:pPr>
      <w:r w:rsidRPr="00265490">
        <w:t xml:space="preserve">This third volume of the </w:t>
      </w:r>
      <w:r w:rsidR="00820230">
        <w:t>TalkBank</w:t>
      </w:r>
      <w:r w:rsidR="00F43463">
        <w:t xml:space="preserve"> manuals deals w</w:t>
      </w:r>
      <w:r w:rsidRPr="00265490">
        <w:t xml:space="preserve">ith the use of the programs that perform automatic computation of the morphosyntactic structure of transcripts in CHAT format.  These manuals, the programs, and the TalkBank datasets can all be downloaded freely from </w:t>
      </w:r>
      <w:hyperlink r:id="rId9" w:history="1">
        <w:r w:rsidR="003E7965" w:rsidRPr="00C0064A">
          <w:rPr>
            <w:rStyle w:val="Hyperlink"/>
          </w:rPr>
          <w:t>https://talkbank.org</w:t>
        </w:r>
      </w:hyperlink>
      <w:r w:rsidRPr="00265490">
        <w:t>.</w:t>
      </w:r>
    </w:p>
    <w:p w14:paraId="0976D2F5" w14:textId="351B1B07" w:rsidR="000D5658" w:rsidRDefault="000D5658" w:rsidP="000E1066">
      <w:pPr>
        <w:pStyle w:val="Body"/>
      </w:pPr>
      <w:r>
        <w:t xml:space="preserve">The first volume of the </w:t>
      </w:r>
      <w:r w:rsidR="00265490">
        <w:t>TalkBank manual</w:t>
      </w:r>
      <w:r>
        <w:t xml:space="preserve"> describes the CHAT transcription format. The second volume describes the use of the CLAN data analysis programs. This third manual describes the use of the MOR, POST, POSTMORTEM, and MEGRASP programs to add a %mor and %gra line to CHAT transcripts.  The %mor line provides a complete part-of-speech tagging for every word indicated on the main line of the transcript.  The %gra line provides a further analysis of the grammatical dependencies between items in the %mor line.  These programs for morphosyntactic analysis are all built into CLAN.  </w:t>
      </w:r>
    </w:p>
    <w:p w14:paraId="12FC0AA6" w14:textId="58D1F07D" w:rsidR="000D5658" w:rsidRDefault="000D5658" w:rsidP="000E1066">
      <w:pPr>
        <w:pStyle w:val="Body"/>
      </w:pPr>
      <w:r>
        <w:t xml:space="preserve">Users who do not wish to create or process information on the %mor and %gra lines will not need to read this </w:t>
      </w:r>
      <w:r w:rsidR="00265490">
        <w:t xml:space="preserve">current </w:t>
      </w:r>
      <w:r>
        <w:t xml:space="preserve">manual.  However, researchers and clinicians interested in these features will need to know the basics of the use of these programs, as described in the next chapter.  The additional sections of this manual are directed to researchers who wish to extend or improve the coverage of MOR and GRASP grammars or who wish to build such grammars for languages that are not yet covered. </w:t>
      </w:r>
    </w:p>
    <w:p w14:paraId="598A186B" w14:textId="77777777" w:rsidR="000E1066" w:rsidRDefault="000E1066" w:rsidP="000E1066">
      <w:pPr>
        <w:pStyle w:val="Body"/>
      </w:pPr>
    </w:p>
    <w:p w14:paraId="6828E059" w14:textId="77777777" w:rsidR="000E1066" w:rsidRPr="00B20AC3" w:rsidRDefault="000E1066" w:rsidP="000E1066">
      <w:pPr>
        <w:pStyle w:val="Heading1"/>
        <w:widowControl/>
        <w:tabs>
          <w:tab w:val="clear" w:pos="547"/>
          <w:tab w:val="num" w:pos="432"/>
        </w:tabs>
        <w:autoSpaceDE/>
        <w:autoSpaceDN/>
        <w:adjustRightInd/>
        <w:spacing w:after="120"/>
        <w:ind w:left="432"/>
        <w:rPr>
          <w:b w:val="0"/>
          <w:noProof/>
        </w:rPr>
      </w:pPr>
      <w:bookmarkStart w:id="12" w:name="_Toc466064862"/>
      <w:bookmarkStart w:id="13" w:name="_Toc474339757"/>
      <w:bookmarkStart w:id="14" w:name="_Toc17967867"/>
      <w:bookmarkStart w:id="15" w:name="_Toc65933281"/>
      <w:r w:rsidRPr="00B20AC3">
        <w:rPr>
          <w:noProof/>
        </w:rPr>
        <w:lastRenderedPageBreak/>
        <w:t>Morphosyntactic Coding</w:t>
      </w:r>
      <w:bookmarkEnd w:id="12"/>
      <w:bookmarkEnd w:id="13"/>
      <w:bookmarkEnd w:id="14"/>
      <w:bookmarkEnd w:id="15"/>
      <w:r w:rsidRPr="00B20AC3">
        <w:rPr>
          <w:b w:val="0"/>
          <w:noProof/>
        </w:rPr>
        <w:t xml:space="preserve"> </w:t>
      </w:r>
    </w:p>
    <w:p w14:paraId="625843CF" w14:textId="688E29F9" w:rsidR="00B05FE7" w:rsidRPr="0018402A" w:rsidRDefault="00B05FE7" w:rsidP="00B05FE7">
      <w:pPr>
        <w:pStyle w:val="Body"/>
      </w:pPr>
      <w:bookmarkStart w:id="16" w:name="_Ref409076640"/>
      <w:bookmarkStart w:id="17" w:name="_Ref409077686"/>
      <w:bookmarkStart w:id="18" w:name="_Ref409081616"/>
      <w:bookmarkStart w:id="19" w:name="X10783"/>
      <w:bookmarkStart w:id="20" w:name="_Toc22195113"/>
      <w:r>
        <w:t xml:space="preserve">Linguists and psycholinguists rely on the analysis of </w:t>
      </w:r>
      <w:r w:rsidRPr="0018402A">
        <w:t xml:space="preserve">morphosyntax </w:t>
      </w:r>
      <w:r>
        <w:t>to illuminate</w:t>
      </w:r>
      <w:r w:rsidRPr="0018402A">
        <w:t xml:space="preserve"> core issues in learning and development. Generativist theories have emphasized issues such as: the role of triggers in the early setting of a parameter for subject omission </w:t>
      </w:r>
      <w:r w:rsidRPr="0018402A">
        <w:fldChar w:fldCharType="begin"/>
      </w:r>
      <w:r w:rsidR="00C814A3">
        <w:instrText xml:space="preserve"> ADDIN EN.CITE &lt;EndNote&gt;&lt;Cite&gt;&lt;Author&gt;Hyams&lt;/Author&gt;&lt;Year&gt;1993&lt;/Year&gt;&lt;RecNum&gt;6012&lt;/RecNum&gt;&lt;DisplayText&gt;(Hyams &amp;amp; Wexler, 1993)&lt;/DisplayText&gt;&lt;record&gt;&lt;rec-number&gt;6012&lt;/rec-number&gt;&lt;foreign-keys&gt;&lt;key app="EN" db-id="vvpsx5wrba9950e5wtvx555ldezpdaesstez" timestamp="1558462003" guid="00348835-7bae-40c0-82e2-20fc6847155c"&gt;6012&lt;/key&gt;&lt;/foreign-keys&gt;&lt;ref-type name="Journal Article"&gt;17&lt;/ref-type&gt;&lt;contributors&gt;&lt;authors&gt;&lt;author&gt;Hyams, N.&lt;/author&gt;&lt;author&gt;Wexler, K.&lt;/author&gt;&lt;/authors&gt;&lt;/contributors&gt;&lt;titles&gt;&lt;title&gt;On the grammatical basis of null subjects in child language&lt;/title&gt;&lt;secondary-title&gt;Linguistic Inquiry&lt;/secondary-title&gt;&lt;/titles&gt;&lt;periodical&gt;&lt;full-title&gt;Linguistic Inquiry&lt;/full-title&gt;&lt;/periodical&gt;&lt;pages&gt;421-459&lt;/pages&gt;&lt;volume&gt;24&lt;/volume&gt;&lt;number&gt;3&lt;/number&gt;&lt;dates&gt;&lt;year&gt;1993&lt;/year&gt;&lt;/dates&gt;&lt;urls&gt;&lt;/urls&gt;&lt;/record&gt;&lt;/Cite&gt;&lt;/EndNote&gt;</w:instrText>
      </w:r>
      <w:r w:rsidRPr="0018402A">
        <w:fldChar w:fldCharType="separate"/>
      </w:r>
      <w:r w:rsidR="00C814A3">
        <w:t>(Hyams &amp; Wexler, 1993)</w:t>
      </w:r>
      <w:r w:rsidRPr="0018402A">
        <w:fldChar w:fldCharType="end"/>
      </w:r>
      <w:r w:rsidRPr="0018402A">
        <w:t xml:space="preserve">, evidence for advanced early syntactic competence </w:t>
      </w:r>
      <w:r w:rsidRPr="0018402A">
        <w:fldChar w:fldCharType="begin"/>
      </w:r>
      <w:r w:rsidR="00C814A3">
        <w:instrText xml:space="preserve"> ADDIN EN.CITE &lt;EndNote&gt;&lt;Cite&gt;&lt;Author&gt;Wexler&lt;/Author&gt;&lt;Year&gt;1998&lt;/Year&gt;&lt;RecNum&gt;7922&lt;/RecNum&gt;&lt;DisplayText&gt;(Wexler, 1998)&lt;/DisplayText&gt;&lt;record&gt;&lt;rec-number&gt;7922&lt;/rec-number&gt;&lt;foreign-keys&gt;&lt;key app="EN" db-id="vvpsx5wrba9950e5wtvx555ldezpdaesstez" timestamp="1558462059" guid="3ffbe731-3530-433a-bab9-01e9a0a90037"&gt;7922&lt;/key&gt;&lt;/foreign-keys&gt;&lt;ref-type name="Journal Article"&gt;17&lt;/ref-type&gt;&lt;contributors&gt;&lt;authors&gt;&lt;author&gt;Wexler, K.&lt;/author&gt;&lt;/authors&gt;&lt;/contributors&gt;&lt;titles&gt;&lt;title&gt;Very early parameter setting and the unique checking constraint: A new explanation of the optional infinitive stage&lt;/title&gt;&lt;secondary-title&gt;Lingua&lt;/secondary-title&gt;&lt;/titles&gt;&lt;periodical&gt;&lt;full-title&gt;Lingua&lt;/full-title&gt;&lt;/periodical&gt;&lt;pages&gt;23-79&lt;/pages&gt;&lt;volume&gt;106&lt;/volume&gt;&lt;dates&gt;&lt;year&gt;1998&lt;/year&gt;&lt;/dates&gt;&lt;urls&gt;&lt;/urls&gt;&lt;/record&gt;&lt;/Cite&gt;&lt;/EndNote&gt;</w:instrText>
      </w:r>
      <w:r w:rsidRPr="0018402A">
        <w:fldChar w:fldCharType="separate"/>
      </w:r>
      <w:r w:rsidR="00C814A3">
        <w:t>(Wexler, 1998)</w:t>
      </w:r>
      <w:r w:rsidRPr="0018402A">
        <w:fldChar w:fldCharType="end"/>
      </w:r>
      <w:r w:rsidRPr="0018402A">
        <w:t xml:space="preserve">, evidence for early absence functional categories that attach to the IP node </w:t>
      </w:r>
      <w:r w:rsidRPr="0018402A">
        <w:fldChar w:fldCharType="begin"/>
      </w:r>
      <w:r w:rsidR="00C814A3">
        <w:instrText xml:space="preserve"> ADDIN EN.CITE &lt;EndNote&gt;&lt;Cite&gt;&lt;Author&gt;Radford&lt;/Author&gt;&lt;Year&gt;1990&lt;/Year&gt;&lt;RecNum&gt;8515&lt;/RecNum&gt;&lt;DisplayText&gt;(Radford, 1990)&lt;/DisplayText&gt;&lt;record&gt;&lt;rec-number&gt;8515&lt;/rec-number&gt;&lt;foreign-keys&gt;&lt;key app="EN" db-id="vvpsx5wrba9950e5wtvx555ldezpdaesstez" timestamp="1558462075" guid="260108a7-0311-464a-b4a5-e2f9dc7a1476"&gt;8515&lt;/key&gt;&lt;/foreign-keys&gt;&lt;ref-type name="Book"&gt;6&lt;/ref-type&gt;&lt;contributors&gt;&lt;authors&gt;&lt;author&gt;Radford, A.&lt;/author&gt;&lt;/authors&gt;&lt;/contributors&gt;&lt;titles&gt;&lt;title&gt;Syntactic theory and the acquisition of English syntax&lt;/title&gt;&lt;/titles&gt;&lt;dates&gt;&lt;year&gt;1990&lt;/year&gt;&lt;/dates&gt;&lt;pub-location&gt;Oxford&lt;/pub-location&gt;&lt;publisher&gt;Basil Blackwell&lt;/publisher&gt;&lt;urls&gt;&lt;/urls&gt;&lt;/record&gt;&lt;/Cite&gt;&lt;/EndNote&gt;</w:instrText>
      </w:r>
      <w:r w:rsidRPr="0018402A">
        <w:fldChar w:fldCharType="separate"/>
      </w:r>
      <w:r w:rsidR="00C814A3">
        <w:t>(Radford, 1990)</w:t>
      </w:r>
      <w:r w:rsidRPr="0018402A">
        <w:fldChar w:fldCharType="end"/>
      </w:r>
      <w:r w:rsidRPr="0018402A">
        <w:t xml:space="preserve">, the role of optional infinitives in normal and disordered acquisition </w:t>
      </w:r>
      <w:r w:rsidRPr="0018402A">
        <w:fldChar w:fldCharType="begin"/>
      </w:r>
      <w:r w:rsidR="00C814A3">
        <w:instrText xml:space="preserve"> ADDIN EN.CITE &lt;EndNote&gt;&lt;Cite&gt;&lt;Author&gt;Rice&lt;/Author&gt;&lt;Year&gt;1997&lt;/Year&gt;&lt;RecNum&gt;8410&lt;/RecNum&gt;&lt;DisplayText&gt;(Rice, 1997)&lt;/DisplayText&gt;&lt;record&gt;&lt;rec-number&gt;8410&lt;/rec-number&gt;&lt;foreign-keys&gt;&lt;key app="EN" db-id="vvpsx5wrba9950e5wtvx555ldezpdaesstez" timestamp="1558462071" guid="c074eaf2-a245-43ea-b349-a222619df5cf"&gt;8410&lt;/key&gt;&lt;/foreign-keys&gt;&lt;ref-type name="Journal Article"&gt;17&lt;/ref-type&gt;&lt;contributors&gt;&lt;authors&gt;&lt;author&gt;Rice, S.&lt;/author&gt;&lt;/authors&gt;&lt;/contributors&gt;&lt;titles&gt;&lt;title&gt;The analysis of ontogenetic trajectories: When a change in size or shape is not heterochrony&lt;/title&gt;&lt;secondary-title&gt;Proceedings of the National Academy of Sciences&lt;/secondary-title&gt;&lt;/titles&gt;&lt;periodical&gt;&lt;full-title&gt;Proceedings of the National Academy of Sciences&lt;/full-title&gt;&lt;/periodical&gt;&lt;pages&gt;907-912&lt;/pages&gt;&lt;volume&gt;94&lt;/volume&gt;&lt;dates&gt;&lt;year&gt;1997&lt;/year&gt;&lt;/dates&gt;&lt;urls&gt;&lt;/urls&gt;&lt;/record&gt;&lt;/Cite&gt;&lt;/EndNote&gt;</w:instrText>
      </w:r>
      <w:r w:rsidRPr="0018402A">
        <w:fldChar w:fldCharType="separate"/>
      </w:r>
      <w:r w:rsidR="00C814A3">
        <w:t>(Rice, 1997)</w:t>
      </w:r>
      <w:r w:rsidRPr="0018402A">
        <w:fldChar w:fldCharType="end"/>
      </w:r>
      <w:r w:rsidRPr="0018402A">
        <w:t xml:space="preserve">, and the child’s ability to process syntax without any exposure to relevant data </w:t>
      </w:r>
      <w:r w:rsidRPr="0018402A">
        <w:fldChar w:fldCharType="begin"/>
      </w:r>
      <w:r w:rsidR="00C814A3">
        <w:instrText xml:space="preserve"> ADDIN EN.CITE &lt;EndNote&gt;&lt;Cite&gt;&lt;Author&gt;Crain&lt;/Author&gt;&lt;Year&gt;1991&lt;/Year&gt;&lt;RecNum&gt;5554&lt;/RecNum&gt;&lt;DisplayText&gt;(Crain, 1991)&lt;/DisplayText&gt;&lt;record&gt;&lt;rec-number&gt;5554&lt;/rec-number&gt;&lt;foreign-keys&gt;&lt;key app="EN" db-id="vvpsx5wrba9950e5wtvx555ldezpdaesstez" timestamp="1558461991" guid="f42d69ae-9317-4f32-97b5-6c497a8ddb79"&gt;5554&lt;/key&gt;&lt;/foreign-keys&gt;&lt;ref-type name="Journal Article"&gt;17&lt;/ref-type&gt;&lt;contributors&gt;&lt;authors&gt;&lt;author&gt;Crain, S.&lt;/author&gt;&lt;/authors&gt;&lt;/contributors&gt;&lt;titles&gt;&lt;title&gt;Language acquisition in the absence of experience&lt;/title&gt;&lt;secondary-title&gt;Behavioral and Brain Sciences&lt;/secondary-title&gt;&lt;/titles&gt;&lt;periodical&gt;&lt;full-title&gt;Behavioral and Brain Sciences&lt;/full-title&gt;&lt;/periodical&gt;&lt;pages&gt;597-611&lt;/pages&gt;&lt;volume&gt;14&lt;/volume&gt;&lt;keywords&gt;&lt;keyword&gt;CHILDES&lt;/keyword&gt;&lt;/keywords&gt;&lt;dates&gt;&lt;year&gt;1991&lt;/year&gt;&lt;/dates&gt;&lt;urls&gt;&lt;/urls&gt;&lt;/record&gt;&lt;/Cite&gt;&lt;/EndNote&gt;</w:instrText>
      </w:r>
      <w:r w:rsidRPr="0018402A">
        <w:fldChar w:fldCharType="separate"/>
      </w:r>
      <w:r w:rsidR="00C814A3">
        <w:t>(Crain, 1991)</w:t>
      </w:r>
      <w:r w:rsidRPr="0018402A">
        <w:fldChar w:fldCharType="end"/>
      </w:r>
      <w:r w:rsidRPr="0018402A">
        <w:t>. Generativists have sometimes been criticized for paying inadequate attention to the empirical patterns of distribution in children’s productions.  However, work by researchers</w:t>
      </w:r>
      <w:r>
        <w:t xml:space="preserve"> in this tradition</w:t>
      </w:r>
      <w:r w:rsidRPr="0018402A">
        <w:t xml:space="preserve">, such as Stromswold </w:t>
      </w:r>
      <w:r w:rsidRPr="0018402A">
        <w:fldChar w:fldCharType="begin"/>
      </w:r>
      <w:r w:rsidR="00C814A3">
        <w:instrText xml:space="preserve"> ADDIN EN.CITE &lt;EndNote&gt;&lt;Cite ExcludeAuth="1"&gt;&lt;Author&gt;Stromswold&lt;/Author&gt;&lt;Year&gt;1994&lt;/Year&gt;&lt;RecNum&gt;5483&lt;/RecNum&gt;&lt;DisplayText&gt;(1994)&lt;/DisplayText&gt;&lt;record&gt;&lt;rec-number&gt;5483&lt;/rec-number&gt;&lt;foreign-keys&gt;&lt;key app="EN" db-id="vvpsx5wrba9950e5wtvx555ldezpdaesstez" timestamp="1558461990" guid="85878432-9113-4feb-b62e-13b379c15c04"&gt;5483&lt;/key&gt;&lt;/foreign-keys&gt;&lt;ref-type name="Book Section"&gt;5&lt;/ref-type&gt;&lt;contributors&gt;&lt;authors&gt;&lt;author&gt;Stromswold, K.&lt;/author&gt;&lt;/authors&gt;&lt;secondary-authors&gt;&lt;author&gt;D. McDaniel&lt;/author&gt;&lt;author&gt;C. McKee&lt;/author&gt;&lt;author&gt;H. Cairns&lt;/author&gt;&lt;/secondary-authors&gt;&lt;/contributors&gt;&lt;titles&gt;&lt;title&gt;Using spontaneous production data to assess syntactic development&lt;/title&gt;&lt;secondary-title&gt;Methods for assessing children&amp;apos;s syntax&lt;/secondary-title&gt;&lt;/titles&gt;&lt;keywords&gt;&lt;keyword&gt;CHILDES&lt;/keyword&gt;&lt;/keywords&gt;&lt;dates&gt;&lt;year&gt;1994&lt;/year&gt;&lt;/dates&gt;&lt;pub-location&gt;Cambridge, MA&lt;/pub-location&gt;&lt;publisher&gt;MIT Press&lt;/publisher&gt;&lt;urls&gt;&lt;/urls&gt;&lt;/record&gt;&lt;/Cite&gt;&lt;/EndNote&gt;</w:instrText>
      </w:r>
      <w:r w:rsidRPr="0018402A">
        <w:fldChar w:fldCharType="separate"/>
      </w:r>
      <w:r w:rsidR="00C814A3">
        <w:t>(1994)</w:t>
      </w:r>
      <w:r w:rsidRPr="0018402A">
        <w:fldChar w:fldCharType="end"/>
      </w:r>
      <w:r w:rsidRPr="0018402A">
        <w:t xml:space="preserve">, van Kampen </w:t>
      </w:r>
      <w:r w:rsidRPr="0018402A">
        <w:fldChar w:fldCharType="begin"/>
      </w:r>
      <w:r w:rsidR="00C814A3">
        <w:instrText xml:space="preserve"> ADDIN EN.CITE &lt;EndNote&gt;&lt;Cite ExcludeAuth="1"&gt;&lt;Author&gt;van Kampen&lt;/Author&gt;&lt;Year&gt;1998&lt;/Year&gt;&lt;RecNum&gt;7016&lt;/RecNum&gt;&lt;DisplayText&gt;(1998)&lt;/DisplayText&gt;&lt;record&gt;&lt;rec-number&gt;7016&lt;/rec-number&gt;&lt;foreign-keys&gt;&lt;key app="EN" db-id="vvpsx5wrba9950e5wtvx555ldezpdaesstez" timestamp="1558462030" guid="c15ce2a6-fe91-459c-9b35-10b9c13fd6a9"&gt;7016&lt;/key&gt;&lt;/foreign-keys&gt;&lt;ref-type name="Book Section"&gt;5&lt;/ref-type&gt;&lt;contributors&gt;&lt;authors&gt;&lt;author&gt;van Kampen, J.&lt;/author&gt;&lt;/authors&gt;&lt;secondary-authors&gt;&lt;author&gt;Powers, S.&lt;/author&gt;&lt;author&gt;Hamman, C.&lt;/author&gt;&lt;/secondary-authors&gt;&lt;/contributors&gt;&lt;titles&gt;&lt;title&gt;Left branch extraction as operator movement: Evidence from child Dutch&lt;/title&gt;&lt;secondary-title&gt;The acquisition of scrambling and cliticization&lt;/secondary-title&gt;&lt;/titles&gt;&lt;keywords&gt;&lt;keyword&gt;CHILDES&lt;/keyword&gt;&lt;/keywords&gt;&lt;dates&gt;&lt;year&gt;1998&lt;/year&gt;&lt;/dates&gt;&lt;pub-location&gt;Norwell&lt;/pub-location&gt;&lt;publisher&gt;Kluwer&lt;/publisher&gt;&lt;urls&gt;&lt;/urls&gt;&lt;/record&gt;&lt;/Cite&gt;&lt;/EndNote&gt;</w:instrText>
      </w:r>
      <w:r w:rsidRPr="0018402A">
        <w:fldChar w:fldCharType="separate"/>
      </w:r>
      <w:r w:rsidR="00C814A3">
        <w:t>(1998)</w:t>
      </w:r>
      <w:r w:rsidRPr="0018402A">
        <w:fldChar w:fldCharType="end"/>
      </w:r>
      <w:r w:rsidRPr="0018402A">
        <w:t xml:space="preserve">, and Meisel </w:t>
      </w:r>
      <w:r w:rsidRPr="0018402A">
        <w:fldChar w:fldCharType="begin"/>
      </w:r>
      <w:r w:rsidR="00C814A3">
        <w:instrText xml:space="preserve"> ADDIN EN.CITE &lt;EndNote&gt;&lt;Cite ExcludeAuth="1"&gt;&lt;Author&gt;Meisel&lt;/Author&gt;&lt;Year&gt;1986&lt;/Year&gt;&lt;RecNum&gt;2692&lt;/RecNum&gt;&lt;DisplayText&gt;(1986)&lt;/DisplayText&gt;&lt;record&gt;&lt;rec-number&gt;2692&lt;/rec-number&gt;&lt;foreign-keys&gt;&lt;key app="EN" db-id="vvpsx5wrba9950e5wtvx555ldezpdaesstez" timestamp="1558461927" guid="6c3f9939-fcf4-47f4-b861-a3e1e7aa5135"&gt;2692&lt;/key&gt;&lt;/foreign-keys&gt;&lt;ref-type name="Journal Article"&gt;17&lt;/ref-type&gt;&lt;contributors&gt;&lt;authors&gt;&lt;author&gt;Meisel, J.&lt;/author&gt;&lt;/authors&gt;&lt;/contributors&gt;&lt;titles&gt;&lt;title&gt;Word order and case marking in early child language. Evidence from simultaneous acquisition of two first languages: French and German&lt;/title&gt;&lt;secondary-title&gt;Linguistics&lt;/secondary-title&gt;&lt;/titles&gt;&lt;periodical&gt;&lt;full-title&gt;Linguistics&lt;/full-title&gt;&lt;/periodical&gt;&lt;pages&gt;123-185&lt;/pages&gt;&lt;volume&gt;24&lt;/volume&gt;&lt;dates&gt;&lt;year&gt;1986&lt;/year&gt;&lt;/dates&gt;&lt;urls&gt;&lt;/urls&gt;&lt;/record&gt;&lt;/Cite&gt;&lt;/EndNote&gt;</w:instrText>
      </w:r>
      <w:r w:rsidRPr="0018402A">
        <w:fldChar w:fldCharType="separate"/>
      </w:r>
      <w:r w:rsidR="00C814A3">
        <w:t>(1986)</w:t>
      </w:r>
      <w:r w:rsidRPr="0018402A">
        <w:fldChar w:fldCharType="end"/>
      </w:r>
      <w:r w:rsidRPr="0018402A">
        <w:t xml:space="preserve">, demonstrates the important role that transcript data can play in evaluating alternative generative accounts. </w:t>
      </w:r>
    </w:p>
    <w:p w14:paraId="6F2E56EE" w14:textId="37E1E8B3" w:rsidR="00B05FE7" w:rsidRDefault="00B05FE7" w:rsidP="00B05FE7">
      <w:pPr>
        <w:pStyle w:val="Body"/>
      </w:pPr>
      <w:r w:rsidRPr="0018402A">
        <w:t xml:space="preserve">Learning theorists have placed an even greater emphasis on the use of transcripts for understanding morphosyntactic development.  Neural network models have shown how cue validities can determine the sequence of acquisition for both morphological </w:t>
      </w:r>
      <w:r w:rsidRPr="0018402A">
        <w:fldChar w:fldCharType="begin">
          <w:fldData xml:space="preserve">PEVuZE5vdGU+PENpdGU+PEF1dGhvcj5NYWNXaGlubmV5PC9BdXRob3I+PFllYXI+MTk4OTwvWWVh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</w:fldData>
        </w:fldChar>
      </w:r>
      <w:r w:rsidR="00C814A3">
        <w:instrText xml:space="preserve"> ADDIN EN.CITE </w:instrText>
      </w:r>
      <w:r w:rsidR="00C814A3">
        <w:fldChar w:fldCharType="begin">
          <w:fldData xml:space="preserve">PEVuZE5vdGU+PENpdGU+PEF1dGhvcj5NYWNXaGlubmV5PC9BdXRob3I+PFllYXI+MTk4OTwvWWVh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</w:fldData>
        </w:fldChar>
      </w:r>
      <w:r w:rsidR="00C814A3">
        <w:instrText xml:space="preserve"> ADDIN EN.CITE.DATA </w:instrText>
      </w:r>
      <w:r w:rsidR="00C814A3">
        <w:fldChar w:fldCharType="end"/>
      </w:r>
      <w:r w:rsidRPr="0018402A">
        <w:fldChar w:fldCharType="separate"/>
      </w:r>
      <w:r w:rsidR="00C814A3">
        <w:t>(MacWhinney &amp; Leinbach, 1991; MacWhinney, Leinbach, Taraban, &amp; McDonald, 1989; Plunkett &amp; Marchman, 1991)</w:t>
      </w:r>
      <w:r w:rsidRPr="0018402A">
        <w:fldChar w:fldCharType="end"/>
      </w:r>
      <w:r w:rsidRPr="0018402A">
        <w:t xml:space="preserve"> and syntactic </w:t>
      </w:r>
      <w:r w:rsidRPr="0018402A">
        <w:fldChar w:fldCharType="begin">
          <w:fldData xml:space="preserve">PEVuZE5vdGU+PENpdGU+PEF1dGhvcj5FbG1hbjwvQXV0aG9yPjxZZWFyPjE5OTM8L1llYXI+PFJl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</w:fldData>
        </w:fldChar>
      </w:r>
      <w:r w:rsidR="00C814A3">
        <w:instrText xml:space="preserve"> ADDIN EN.CITE </w:instrText>
      </w:r>
      <w:r w:rsidR="00C814A3">
        <w:fldChar w:fldCharType="begin">
          <w:fldData xml:space="preserve">PEVuZE5vdGU+PENpdGU+PEF1dGhvcj5FbG1hbjwvQXV0aG9yPjxZZWFyPjE5OTM8L1llYXI+PFJl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</w:fldData>
        </w:fldChar>
      </w:r>
      <w:r w:rsidR="00C814A3">
        <w:instrText xml:space="preserve"> ADDIN EN.CITE.DATA </w:instrText>
      </w:r>
      <w:r w:rsidR="00C814A3">
        <w:fldChar w:fldCharType="end"/>
      </w:r>
      <w:r w:rsidRPr="0018402A">
        <w:fldChar w:fldCharType="separate"/>
      </w:r>
      <w:r w:rsidR="00C814A3">
        <w:t>(Elman, 1993; Mintz, Newport, &amp; Bever, 2002; Siskind, 1999)</w:t>
      </w:r>
      <w:r w:rsidRPr="0018402A">
        <w:fldChar w:fldCharType="end"/>
      </w:r>
      <w:r w:rsidRPr="0018402A">
        <w:t xml:space="preserve"> development.  This work derives further support from a broad movement within linguistics toward a focus on data-driven models </w:t>
      </w:r>
      <w:r w:rsidRPr="0018402A">
        <w:fldChar w:fldCharType="begin"/>
      </w:r>
      <w:r w:rsidR="00C814A3">
        <w:instrText xml:space="preserve"> ADDIN EN.CITE &lt;EndNote&gt;&lt;Cite&gt;&lt;Author&gt;Bybee&lt;/Author&gt;&lt;Year&gt;2001&lt;/Year&gt;&lt;RecNum&gt;9518&lt;/RecNum&gt;&lt;DisplayText&gt;(Bybee &amp;amp; Hopper, 2001)&lt;/DisplayText&gt;&lt;record&gt;&lt;rec-number&gt;9518&lt;/rec-number&gt;&lt;ref-type name="Book"&gt;6&lt;/ref-type&gt;&lt;contributors&gt;&lt;authors&gt;&lt;author&gt;Bybee, J.&lt;/author&gt;&lt;author&gt;Hopper, P.&lt;/author&gt;&lt;/authors&gt;&lt;/contributors&gt;&lt;titles&gt;&lt;title&gt;Frequency and the emergence of linguistic structure&lt;/title&gt;&lt;/titles&gt;&lt;dates&gt;&lt;year&gt;2001&lt;/year&gt;&lt;/dates&gt;&lt;pub-location&gt;Amsterdam&lt;/pub-location&gt;&lt;publisher&gt;John Benjamins&lt;/publisher&gt;&lt;urls&gt;&lt;/urls&gt;&lt;/record&gt;&lt;/Cite&gt;&lt;/EndNote&gt;</w:instrText>
      </w:r>
      <w:r w:rsidRPr="0018402A">
        <w:fldChar w:fldCharType="separate"/>
      </w:r>
      <w:r w:rsidR="00C814A3">
        <w:t>(Bybee &amp; Hopper, 2001)</w:t>
      </w:r>
      <w:r w:rsidRPr="0018402A">
        <w:fldChar w:fldCharType="end"/>
      </w:r>
      <w:r w:rsidRPr="0018402A">
        <w:t xml:space="preserve"> for understanding language learning and structure.  These accounts formulate accounts that view constructions </w:t>
      </w:r>
      <w:r w:rsidRPr="0018402A">
        <w:fldChar w:fldCharType="begin"/>
      </w:r>
      <w:r w:rsidR="00C814A3">
        <w:instrText xml:space="preserve"> ADDIN EN.CITE &lt;EndNote&gt;&lt;Cite&gt;&lt;Author&gt;Tomasello&lt;/Author&gt;&lt;Year&gt;2003&lt;/Year&gt;&lt;RecNum&gt;10163&lt;/RecNum&gt;&lt;DisplayText&gt;(Tomasello, 2003)&lt;/DisplayText&gt;&lt;record&gt;&lt;rec-number&gt;10163&lt;/rec-number&gt;&lt;ref-type name="Book"&gt;6&lt;/ref-type&gt;&lt;contributors&gt;&lt;authors&gt;&lt;author&gt;Tomasello, M.&lt;/author&gt;&lt;/authors&gt;&lt;/contributors&gt;&lt;titles&gt;&lt;title&gt;Constructing a first language: A usage-based theory of language acquisition&lt;/title&gt;&lt;/titles&gt;&lt;dates&gt;&lt;year&gt;2003&lt;/year&gt;&lt;/dates&gt;&lt;pub-location&gt;Cambridge&lt;/pub-location&gt;&lt;publisher&gt;Harvard University Press&lt;/publisher&gt;&lt;urls&gt;&lt;/urls&gt;&lt;/record&gt;&lt;/Cite&gt;&lt;/EndNote&gt;</w:instrText>
      </w:r>
      <w:r w:rsidRPr="0018402A">
        <w:fldChar w:fldCharType="separate"/>
      </w:r>
      <w:r w:rsidR="00C814A3">
        <w:t>(Tomasello, 2003)</w:t>
      </w:r>
      <w:r w:rsidRPr="0018402A">
        <w:fldChar w:fldCharType="end"/>
      </w:r>
      <w:r w:rsidRPr="0018402A">
        <w:t xml:space="preserve"> and item-based patterns </w:t>
      </w:r>
      <w:r w:rsidRPr="0018402A">
        <w:fldChar w:fldCharType="begin"/>
      </w:r>
      <w:r w:rsidR="00C814A3">
        <w:instrText xml:space="preserve"> ADDIN EN.CITE &lt;EndNote&gt;&lt;Cite&gt;&lt;Author&gt;MacWhinney&lt;/Author&gt;&lt;Year&gt;1975&lt;/Year&gt;&lt;RecNum&gt;2683&lt;/RecNum&gt;&lt;DisplayText&gt;(MacWhinney, 1975)&lt;/DisplayText&gt;&lt;record&gt;&lt;rec-number&gt;2683&lt;/rec-number&gt;&lt;ref-type name="Journal Article"&gt;17&lt;/ref-type&gt;&lt;contributors&gt;&lt;authors&gt;&lt;author&gt;MacWhinney, B.&lt;/author&gt;&lt;/authors&gt;&lt;/contributors&gt;&lt;titles&gt;&lt;title&gt;Pragmatic patterns in child syntax&lt;/title&gt;&lt;secondary-title&gt;Stanford Papers And Reports on Child Language Development&lt;/secondary-title&gt;&lt;/titles&gt;&lt;pages&gt;153-165&lt;/pages&gt;&lt;volume&gt;10&lt;/volume&gt;&lt;dates&gt;&lt;year&gt;1975&lt;/year&gt;&lt;/dates&gt;&lt;urls&gt;&lt;/urls&gt;&lt;/record&gt;&lt;/Cite&gt;&lt;/EndNote&gt;</w:instrText>
      </w:r>
      <w:r w:rsidRPr="0018402A">
        <w:fldChar w:fldCharType="separate"/>
      </w:r>
      <w:r w:rsidR="00C814A3">
        <w:t>(MacWhinney, 1975)</w:t>
      </w:r>
      <w:r w:rsidRPr="0018402A">
        <w:fldChar w:fldCharType="end"/>
      </w:r>
      <w:r w:rsidRPr="0018402A">
        <w:t xml:space="preserve"> as the loci for statistical learning.</w:t>
      </w:r>
    </w:p>
    <w:p w14:paraId="5FC9D687" w14:textId="77777777" w:rsidR="00B05FE7" w:rsidRDefault="00B05FE7" w:rsidP="00B05FE7">
      <w:pPr>
        <w:pStyle w:val="Body"/>
        <w:rPr>
          <w:lang w:val="en-GB"/>
        </w:rPr>
      </w:pPr>
      <w:r>
        <w:t>The study of morphosyntax also plays an important role in the study and treatment of language disorders, such as aphasia, specific language impairment, stuttering, and dementia. For this work, both researchers and clinicians can benefit from methods for achieving accurate automatic analysis of correct and incorrect uses of morphosyntactic devices.</w:t>
      </w:r>
      <w:bookmarkEnd w:id="16"/>
      <w:bookmarkEnd w:id="17"/>
      <w:bookmarkEnd w:id="18"/>
      <w:bookmarkEnd w:id="19"/>
      <w:bookmarkEnd w:id="20"/>
      <w:r>
        <w:t xml:space="preserve">  </w:t>
      </w:r>
      <w:r w:rsidRPr="0018402A">
        <w:rPr>
          <w:lang w:val="en-GB"/>
        </w:rPr>
        <w:t xml:space="preserve">To address these </w:t>
      </w:r>
      <w:r>
        <w:rPr>
          <w:lang w:val="en-GB"/>
        </w:rPr>
        <w:t>needs</w:t>
      </w:r>
      <w:r w:rsidRPr="0018402A">
        <w:rPr>
          <w:lang w:val="en-GB"/>
        </w:rPr>
        <w:t xml:space="preserve">, the </w:t>
      </w:r>
      <w:r>
        <w:rPr>
          <w:lang w:val="en-GB"/>
        </w:rPr>
        <w:t>TalkBank</w:t>
      </w:r>
      <w:r w:rsidRPr="0018402A">
        <w:rPr>
          <w:lang w:val="en-GB"/>
        </w:rPr>
        <w:t xml:space="preserve"> system </w:t>
      </w:r>
      <w:r>
        <w:rPr>
          <w:lang w:val="en-GB"/>
        </w:rPr>
        <w:t>uses the MOR command to automatically generate candidate morphological analyses on the %mor tier, the POST command to disambiguate these analyses, and the MEGRASP command to compute grammatical dependencies on the %gra tier</w:t>
      </w:r>
      <w:r w:rsidRPr="0018402A">
        <w:rPr>
          <w:lang w:val="en-GB"/>
        </w:rPr>
        <w:t xml:space="preserve">. </w:t>
      </w:r>
    </w:p>
    <w:p w14:paraId="6D064FF4" w14:textId="77777777" w:rsidR="000E1066" w:rsidRPr="00B20AC3" w:rsidRDefault="000E1066" w:rsidP="000E1066">
      <w:pPr>
        <w:pStyle w:val="Heading2"/>
        <w:widowControl/>
        <w:tabs>
          <w:tab w:val="left" w:pos="1080"/>
        </w:tabs>
        <w:autoSpaceDE/>
        <w:autoSpaceDN/>
        <w:adjustRightInd/>
        <w:spacing w:after="120"/>
      </w:pPr>
      <w:bookmarkStart w:id="21" w:name="_Toc22189293"/>
      <w:bookmarkStart w:id="22" w:name="_Toc23652601"/>
      <w:bookmarkStart w:id="23" w:name="_Toc466064863"/>
      <w:bookmarkStart w:id="24" w:name="_Toc474339758"/>
      <w:bookmarkStart w:id="25" w:name="_Toc17967868"/>
      <w:bookmarkStart w:id="26" w:name="_Toc65933282"/>
      <w:r w:rsidRPr="00B20AC3">
        <w:t>One-to-one correspondence</w:t>
      </w:r>
      <w:bookmarkEnd w:id="21"/>
      <w:bookmarkEnd w:id="22"/>
      <w:bookmarkEnd w:id="23"/>
      <w:bookmarkEnd w:id="24"/>
      <w:bookmarkEnd w:id="25"/>
      <w:bookmarkEnd w:id="26"/>
    </w:p>
    <w:p w14:paraId="0A7102C0" w14:textId="05B033E5" w:rsidR="000E1066" w:rsidRPr="00B20AC3" w:rsidRDefault="000E1066" w:rsidP="000E1066">
      <w:pPr>
        <w:pStyle w:val="Body"/>
      </w:pPr>
      <w:r w:rsidRPr="00B20AC3">
        <w:t>MOR creates a %mor tier with a one-to-one cor</w:t>
      </w:r>
      <w:r w:rsidRPr="00B20AC3">
        <w:softHyphen/>
        <w:t xml:space="preserve">respondence between words on the main line and words on the %mor tier. In order to achieve this one-to-one correspondence, the following rules are observed: </w:t>
      </w:r>
    </w:p>
    <w:p w14:paraId="2C832777" w14:textId="77777777" w:rsidR="000E1066" w:rsidRPr="00B20AC3" w:rsidRDefault="000E1066" w:rsidP="000E1066">
      <w:pPr>
        <w:pStyle w:val="enumerate"/>
        <w:rPr>
          <w:noProof/>
        </w:rPr>
      </w:pPr>
      <w:bookmarkStart w:id="27" w:name="Morphological_Word"/>
      <w:r w:rsidRPr="00B20AC3">
        <w:rPr>
          <w:noProof/>
        </w:rPr>
        <w:t>Each word group (see below) on the %mor line is surrounded by spaces or an initial tab to correspond to the corresponding space-de</w:t>
      </w:r>
      <w:r w:rsidRPr="00B20AC3">
        <w:rPr>
          <w:noProof/>
        </w:rPr>
        <w:softHyphen/>
        <w:t>limited word group on the main line.  The correspondence matches each %mor word</w:t>
      </w:r>
      <w:r>
        <w:rPr>
          <w:noProof/>
        </w:rPr>
        <w:t xml:space="preserve"> (morphological word)</w:t>
      </w:r>
      <w:r w:rsidRPr="00B20AC3">
        <w:rPr>
          <w:noProof/>
        </w:rPr>
        <w:t xml:space="preserve"> to a main line word in a left-to-right linear order in the utterance.</w:t>
      </w:r>
    </w:p>
    <w:p w14:paraId="3E8DBE0C" w14:textId="77777777" w:rsidR="000E1066" w:rsidRDefault="000E1066" w:rsidP="000E1066">
      <w:pPr>
        <w:pStyle w:val="enumerate"/>
        <w:rPr>
          <w:noProof/>
        </w:rPr>
      </w:pPr>
      <w:bookmarkStart w:id="28" w:name="Terminator_Alignment"/>
      <w:bookmarkEnd w:id="27"/>
      <w:r w:rsidRPr="00B20AC3">
        <w:rPr>
          <w:noProof/>
        </w:rPr>
        <w:t xml:space="preserve">Utterance delimiters are preserved on the %mor line to facilitate readability and analysis.  </w:t>
      </w:r>
      <w:bookmarkStart w:id="29" w:name="Mor_Terminators"/>
      <w:r w:rsidRPr="00B20AC3">
        <w:rPr>
          <w:noProof/>
        </w:rPr>
        <w:t>These delimiters should be the same as the ones used on the main line.</w:t>
      </w:r>
      <w:bookmarkEnd w:id="29"/>
    </w:p>
    <w:bookmarkEnd w:id="28"/>
    <w:p w14:paraId="5EC0A694" w14:textId="77777777" w:rsidR="000E1066" w:rsidRPr="00B20AC3" w:rsidRDefault="000E1066" w:rsidP="000E1066">
      <w:pPr>
        <w:pStyle w:val="enumerate"/>
        <w:rPr>
          <w:noProof/>
        </w:rPr>
      </w:pPr>
      <w:r>
        <w:rPr>
          <w:noProof/>
        </w:rPr>
        <w:t xml:space="preserve">Along with utterance delimiters, </w:t>
      </w:r>
      <w:bookmarkStart w:id="30" w:name="MorphologicalTagMarker"/>
      <w:r>
        <w:rPr>
          <w:noProof/>
        </w:rPr>
        <w:t xml:space="preserve">the satellite markers </w:t>
      </w:r>
      <w:bookmarkEnd w:id="30"/>
      <w:r>
        <w:rPr>
          <w:noProof/>
        </w:rPr>
        <w:t xml:space="preserve">of </w:t>
      </w:r>
      <w:bookmarkStart w:id="31" w:name="MorphologicalTagMarker_Vocative"/>
      <w:r w:rsidRPr="00C77650">
        <w:t>‡</w:t>
      </w:r>
      <w:r>
        <w:t xml:space="preserve"> </w:t>
      </w:r>
      <w:r>
        <w:rPr>
          <w:noProof/>
        </w:rPr>
        <w:t>for the vocative</w:t>
      </w:r>
      <w:r>
        <w:t xml:space="preserve"> and </w:t>
      </w:r>
      <w:bookmarkEnd w:id="31"/>
      <w:r w:rsidRPr="00C77650">
        <w:t>„</w:t>
      </w:r>
      <w:r>
        <w:t xml:space="preserve"> for </w:t>
      </w:r>
      <w:bookmarkStart w:id="32" w:name="MorphologicalTagMarker_Tag"/>
      <w:r>
        <w:t xml:space="preserve">tag questions or dislocations </w:t>
      </w:r>
      <w:bookmarkEnd w:id="32"/>
      <w:r>
        <w:t xml:space="preserve">are also included on the %mor line in a one-to-one </w:t>
      </w:r>
      <w:r>
        <w:lastRenderedPageBreak/>
        <w:t>alignment format.</w:t>
      </w:r>
    </w:p>
    <w:p w14:paraId="1FC35BE7" w14:textId="77777777" w:rsidR="000E1066" w:rsidRPr="00B20AC3" w:rsidRDefault="000E1066" w:rsidP="000E1066">
      <w:pPr>
        <w:pStyle w:val="enumerate"/>
        <w:rPr>
          <w:noProof/>
        </w:rPr>
      </w:pPr>
      <w:r w:rsidRPr="00B20AC3">
        <w:rPr>
          <w:noProof/>
        </w:rPr>
        <w:t>Retracings and repetitions are excluded from this one-to-one mapping, as are nonwords such as xxx or strings beginning with &amp;. When word repetitions are marked in the form word [x 3], the material in parentheses is stripped off and the word is considered as a single form.</w:t>
      </w:r>
    </w:p>
    <w:p w14:paraId="24A9621E" w14:textId="77777777" w:rsidR="000E1066" w:rsidRPr="00B20AC3" w:rsidRDefault="000E1066" w:rsidP="000E1066">
      <w:pPr>
        <w:pStyle w:val="enumerate"/>
        <w:rPr>
          <w:noProof/>
        </w:rPr>
      </w:pPr>
      <w:r w:rsidRPr="00B20AC3">
        <w:rPr>
          <w:noProof/>
        </w:rPr>
        <w:t xml:space="preserve">When a replacing form is indicated on the main line with the form [: text], the material on the %mor line corresponds to the replacing material in the square brackets, not the material that is being replaced. For example, if the main line has </w:t>
      </w:r>
      <w:r w:rsidRPr="00B20AC3">
        <w:rPr>
          <w:b/>
          <w:noProof/>
        </w:rPr>
        <w:t>gonna [: going to],</w:t>
      </w:r>
      <w:r w:rsidRPr="00B20AC3">
        <w:rPr>
          <w:noProof/>
        </w:rPr>
        <w:t xml:space="preserve"> the %mor line will code </w:t>
      </w:r>
      <w:r w:rsidRPr="00B20AC3">
        <w:rPr>
          <w:b/>
          <w:noProof/>
        </w:rPr>
        <w:t>going to.</w:t>
      </w:r>
    </w:p>
    <w:p w14:paraId="1125F164" w14:textId="77777777" w:rsidR="000E1066" w:rsidRPr="00B20AC3" w:rsidRDefault="000E1066" w:rsidP="000E1066">
      <w:pPr>
        <w:pStyle w:val="enumerate"/>
        <w:rPr>
          <w:noProof/>
        </w:rPr>
      </w:pPr>
      <w:r w:rsidRPr="00B20AC3">
        <w:rPr>
          <w:noProof/>
        </w:rPr>
        <w:t xml:space="preserve">The [*] symbol that is used on the main line to indicate errors is </w:t>
      </w:r>
      <w:r>
        <w:rPr>
          <w:noProof/>
        </w:rPr>
        <w:t>not duplicated on the %mor line</w:t>
      </w:r>
      <w:r w:rsidRPr="00B20AC3">
        <w:rPr>
          <w:noProof/>
        </w:rPr>
        <w:t>.</w:t>
      </w:r>
    </w:p>
    <w:p w14:paraId="77AA50A8" w14:textId="77777777" w:rsidR="000E1066" w:rsidRPr="00B20AC3" w:rsidRDefault="000E1066" w:rsidP="000E1066">
      <w:pPr>
        <w:pStyle w:val="Heading2"/>
        <w:widowControl/>
        <w:tabs>
          <w:tab w:val="left" w:pos="1080"/>
        </w:tabs>
        <w:autoSpaceDE/>
        <w:autoSpaceDN/>
        <w:adjustRightInd/>
        <w:spacing w:after="120"/>
      </w:pPr>
      <w:bookmarkStart w:id="33" w:name="_Toc22189294"/>
      <w:bookmarkStart w:id="34" w:name="_Toc23652602"/>
      <w:bookmarkStart w:id="35" w:name="_Toc466064864"/>
      <w:bookmarkStart w:id="36" w:name="_Toc474339759"/>
      <w:bookmarkStart w:id="37" w:name="_Toc17967869"/>
      <w:bookmarkStart w:id="38" w:name="_Toc65933283"/>
      <w:r w:rsidRPr="00B20AC3">
        <w:t>Tag Groups and Word Groups</w:t>
      </w:r>
      <w:bookmarkEnd w:id="33"/>
      <w:bookmarkEnd w:id="34"/>
      <w:bookmarkEnd w:id="35"/>
      <w:bookmarkEnd w:id="36"/>
      <w:bookmarkEnd w:id="37"/>
      <w:bookmarkEnd w:id="38"/>
    </w:p>
    <w:p w14:paraId="03F7FDB8" w14:textId="362FBB89" w:rsidR="000E1066" w:rsidRPr="00B20AC3" w:rsidRDefault="000E1066" w:rsidP="000E1066">
      <w:pPr>
        <w:pStyle w:val="Body"/>
      </w:pPr>
      <w:r w:rsidRPr="00B20AC3">
        <w:t xml:space="preserve">On the %mor line, alternative taggings of a given word are clustered together in </w:t>
      </w:r>
      <w:r w:rsidRPr="00B20AC3">
        <w:rPr>
          <w:i/>
          <w:iCs/>
        </w:rPr>
        <w:t>tag groups</w:t>
      </w:r>
      <w:r w:rsidRPr="00B20AC3">
        <w:t>. These groups include the alternative taggings of a word that are produced by the MOR program.  Alternatives are separated by the ^ character. Here is an example of a tag group for one of the most ambiguous words in English:</w:t>
      </w:r>
    </w:p>
    <w:p w14:paraId="6C4C2F8D" w14:textId="603A4BBD" w:rsidR="000E1066" w:rsidRPr="00B20AC3" w:rsidRDefault="000E1066" w:rsidP="00CF2E09">
      <w:pPr>
        <w:pStyle w:val="output"/>
        <w:rPr>
          <w:noProof/>
        </w:rPr>
      </w:pPr>
      <w:r w:rsidRPr="00B20AC3">
        <w:rPr>
          <w:noProof/>
        </w:rPr>
        <w:t>adv|back^adj|back^n|back^v|back</w:t>
      </w:r>
    </w:p>
    <w:p w14:paraId="41C91A20" w14:textId="77777777" w:rsidR="000E1066" w:rsidRPr="00B20AC3" w:rsidRDefault="000E1066" w:rsidP="000E1066">
      <w:pPr>
        <w:pStyle w:val="Body"/>
        <w:ind w:firstLine="0"/>
      </w:pPr>
      <w:r w:rsidRPr="00B20AC3">
        <w:t>After you run the POST program on your files, all of these alternatives will be disambiguated and each word will have only one alternative.  You can also use the hand disambiguation method built into the CLAN editor to disambiguate each tag group case by case.</w:t>
      </w:r>
    </w:p>
    <w:p w14:paraId="144AFFD6" w14:textId="33E0126D" w:rsidR="000E1066" w:rsidRPr="00B20AC3" w:rsidRDefault="000E1066" w:rsidP="000E1066">
      <w:pPr>
        <w:pStyle w:val="Body"/>
      </w:pPr>
      <w:r w:rsidRPr="00B20AC3">
        <w:t xml:space="preserve">The next level of organization for the MOR line is the word group.  Word groups are combinations marked by the </w:t>
      </w:r>
      <w:bookmarkStart w:id="39" w:name="MorphologicalPreclitic"/>
      <w:r w:rsidRPr="00B20AC3">
        <w:t>preclitic delimiter $</w:t>
      </w:r>
      <w:bookmarkEnd w:id="39"/>
      <w:r w:rsidRPr="00B20AC3">
        <w:t xml:space="preserve">, </w:t>
      </w:r>
      <w:bookmarkStart w:id="40" w:name="MorphologicalPostclitic"/>
      <w:r w:rsidRPr="00B20AC3">
        <w:t xml:space="preserve">the postclitic delimiter ~ </w:t>
      </w:r>
      <w:bookmarkEnd w:id="40"/>
      <w:r w:rsidRPr="00B20AC3">
        <w:t xml:space="preserve">or the </w:t>
      </w:r>
      <w:bookmarkStart w:id="41" w:name="MorphologicalCompound"/>
      <w:bookmarkStart w:id="42" w:name="SimpleCompound"/>
      <w:r w:rsidRPr="00B20AC3">
        <w:t xml:space="preserve">compound delimiter +.  </w:t>
      </w:r>
      <w:bookmarkEnd w:id="41"/>
      <w:bookmarkEnd w:id="42"/>
      <w:r w:rsidRPr="00B20AC3">
        <w:t xml:space="preserve">For example, the Spanish word </w:t>
      </w:r>
      <w:r>
        <w:rPr>
          <w:i/>
        </w:rPr>
        <w:t>dá</w:t>
      </w:r>
      <w:r w:rsidRPr="00B20AC3">
        <w:rPr>
          <w:i/>
        </w:rPr>
        <w:t>melo</w:t>
      </w:r>
      <w:r w:rsidRPr="00B20AC3">
        <w:t xml:space="preserve"> can be represented as </w:t>
      </w:r>
    </w:p>
    <w:p w14:paraId="2F48AC2C" w14:textId="49469572" w:rsidR="000E1066" w:rsidRPr="000E1066" w:rsidRDefault="000E1066" w:rsidP="00CF2E09">
      <w:pPr>
        <w:pStyle w:val="output"/>
        <w:rPr>
          <w:noProof/>
        </w:rPr>
      </w:pPr>
      <w:r>
        <w:rPr>
          <w:noProof/>
        </w:rPr>
        <w:t>vimpsh|da-2S&amp;IMP~pro:clit|1S~pro:clit|OBJ&amp;MASC=give</w:t>
      </w:r>
    </w:p>
    <w:p w14:paraId="6A3F40AC" w14:textId="2D0C3B2A" w:rsidR="000E1066" w:rsidRPr="00B20AC3" w:rsidRDefault="000E1066" w:rsidP="000E1066">
      <w:pPr>
        <w:pStyle w:val="Body"/>
        <w:ind w:firstLine="0"/>
      </w:pPr>
      <w:bookmarkStart w:id="43" w:name="Clitic_Compound"/>
      <w:r w:rsidRPr="00B20AC3">
        <w:t xml:space="preserve">This word group is a series of three words (verb~postclitic~postclitic) combined by the ~ marker. Clitics may be either preclitics or postclitics. </w:t>
      </w:r>
      <w:bookmarkEnd w:id="43"/>
      <w:r w:rsidRPr="00B20AC3">
        <w:t xml:space="preserve">Separable prefixes of the type found in German or Hungarian and other discontinuous morphemes can be represented as word groups using the preclitic delimiter $, as in this example for </w:t>
      </w:r>
      <w:r w:rsidRPr="00B20AC3">
        <w:rPr>
          <w:i/>
        </w:rPr>
        <w:t xml:space="preserve">ausgegangen </w:t>
      </w:r>
      <w:r w:rsidRPr="00B20AC3">
        <w:t>(“gone”):</w:t>
      </w:r>
    </w:p>
    <w:p w14:paraId="1756A1F1" w14:textId="7204610E" w:rsidR="000E1066" w:rsidRPr="00B20AC3" w:rsidRDefault="000E1066" w:rsidP="00CF2E09">
      <w:pPr>
        <w:pStyle w:val="output"/>
        <w:rPr>
          <w:noProof/>
        </w:rPr>
      </w:pPr>
      <w:r>
        <w:rPr>
          <w:noProof/>
        </w:rPr>
        <w:t>prep|aus</w:t>
      </w:r>
      <w:r w:rsidRPr="00B20AC3">
        <w:rPr>
          <w:noProof/>
        </w:rPr>
        <w:t>$PART#v|geh&amp;PAST:PART=go</w:t>
      </w:r>
    </w:p>
    <w:p w14:paraId="22CD715F" w14:textId="6825F23C" w:rsidR="000E1066" w:rsidRPr="00B20AC3" w:rsidRDefault="000E1066" w:rsidP="000E1066">
      <w:pPr>
        <w:pStyle w:val="Body"/>
        <w:ind w:firstLine="0"/>
      </w:pPr>
      <w:r w:rsidRPr="00B20AC3">
        <w:t>Note the difference between the coding of the preclitic “aus” and the prefix “ge” in this example.</w:t>
      </w:r>
      <w:r>
        <w:t xml:space="preserve"> </w:t>
      </w:r>
      <w:r w:rsidRPr="00B20AC3">
        <w:t xml:space="preserve">Compounds are also represented as combinations, as in </w:t>
      </w:r>
      <w:r>
        <w:t>this analysis of angelfish.</w:t>
      </w:r>
    </w:p>
    <w:p w14:paraId="42BA4160" w14:textId="4B7C2CB7" w:rsidR="000E1066" w:rsidRPr="00B20AC3" w:rsidRDefault="000E1066" w:rsidP="00CF2E09">
      <w:pPr>
        <w:pStyle w:val="output"/>
      </w:pPr>
      <w:r>
        <w:t>n|+n|angel+n</w:t>
      </w:r>
      <w:r w:rsidRPr="00B20AC3">
        <w:t>|</w:t>
      </w:r>
      <w:r>
        <w:t>fish</w:t>
      </w:r>
    </w:p>
    <w:p w14:paraId="7E6AD344" w14:textId="77777777" w:rsidR="000E1066" w:rsidRPr="00B20AC3" w:rsidRDefault="000E1066" w:rsidP="000E1066">
      <w:pPr>
        <w:pStyle w:val="Body"/>
        <w:ind w:firstLine="0"/>
      </w:pPr>
      <w:r w:rsidRPr="00B20AC3">
        <w:t>Here</w:t>
      </w:r>
      <w:r>
        <w:t>, the first characters (n|</w:t>
      </w:r>
      <w:r w:rsidRPr="00B20AC3">
        <w:t>) represent the part of speech of the whole compound and the subsequent tags</w:t>
      </w:r>
      <w:r>
        <w:t>,</w:t>
      </w:r>
      <w:r w:rsidRPr="00B20AC3">
        <w:t xml:space="preserve"> </w:t>
      </w:r>
      <w:r>
        <w:t xml:space="preserve">after each plus sign, </w:t>
      </w:r>
      <w:r w:rsidRPr="00B20AC3">
        <w:t>are for the parts of speech of the components</w:t>
      </w:r>
      <w:r>
        <w:t xml:space="preserve"> of the compound.  Proper nouns are not treated as compounds.  Therefore, they take forms with underlines instead of pluses, such as Luke_Skywalker or New_York_City.</w:t>
      </w:r>
    </w:p>
    <w:p w14:paraId="6337DE46" w14:textId="77777777" w:rsidR="000E1066" w:rsidRPr="00B20AC3" w:rsidRDefault="000E1066" w:rsidP="000E1066">
      <w:pPr>
        <w:pStyle w:val="Heading2"/>
        <w:widowControl/>
        <w:tabs>
          <w:tab w:val="left" w:pos="1080"/>
        </w:tabs>
        <w:autoSpaceDE/>
        <w:autoSpaceDN/>
        <w:adjustRightInd/>
        <w:spacing w:after="120"/>
      </w:pPr>
      <w:bookmarkStart w:id="44" w:name="_Toc22189295"/>
      <w:bookmarkStart w:id="45" w:name="_Toc23652603"/>
      <w:bookmarkStart w:id="46" w:name="_Toc466064865"/>
      <w:bookmarkStart w:id="47" w:name="_Toc474339760"/>
      <w:bookmarkStart w:id="48" w:name="_Toc17967870"/>
      <w:bookmarkStart w:id="49" w:name="_Toc65933284"/>
      <w:r w:rsidRPr="00B20AC3">
        <w:t>Words</w:t>
      </w:r>
      <w:bookmarkEnd w:id="44"/>
      <w:bookmarkEnd w:id="45"/>
      <w:bookmarkEnd w:id="46"/>
      <w:bookmarkEnd w:id="47"/>
      <w:bookmarkEnd w:id="48"/>
      <w:bookmarkEnd w:id="49"/>
    </w:p>
    <w:p w14:paraId="328C82BD" w14:textId="37786AC0" w:rsidR="000E1066" w:rsidRPr="00B20AC3" w:rsidRDefault="000E1066" w:rsidP="000E1066">
      <w:pPr>
        <w:pStyle w:val="Body"/>
      </w:pPr>
      <w:bookmarkStart w:id="50" w:name="Mor_Simple_Word"/>
      <w:r w:rsidRPr="00B20AC3">
        <w:t>Beneath the level of the word group is the level of the word</w:t>
      </w:r>
      <w:bookmarkEnd w:id="50"/>
      <w:r w:rsidRPr="00B20AC3">
        <w:t xml:space="preserve">. The structure of each individual word is: </w:t>
      </w:r>
    </w:p>
    <w:p w14:paraId="53805484" w14:textId="77777777" w:rsidR="000E1066" w:rsidRPr="00B20AC3" w:rsidRDefault="000E1066" w:rsidP="00CF2E09">
      <w:pPr>
        <w:pStyle w:val="output"/>
        <w:rPr>
          <w:noProof/>
        </w:rPr>
      </w:pPr>
      <w:bookmarkStart w:id="51" w:name="Mor_Prefix"/>
      <w:r w:rsidRPr="00B20AC3">
        <w:rPr>
          <w:noProof/>
        </w:rPr>
        <w:lastRenderedPageBreak/>
        <w:t>prefix#</w:t>
      </w:r>
    </w:p>
    <w:bookmarkEnd w:id="51"/>
    <w:p w14:paraId="7D372D35" w14:textId="77777777" w:rsidR="000E1066" w:rsidRPr="00B20AC3" w:rsidRDefault="000E1066" w:rsidP="00CF2E09">
      <w:pPr>
        <w:pStyle w:val="output"/>
        <w:rPr>
          <w:noProof/>
        </w:rPr>
      </w:pPr>
      <w:r w:rsidRPr="00B20AC3">
        <w:rPr>
          <w:noProof/>
        </w:rPr>
        <w:t>part-of-speech|</w:t>
      </w:r>
    </w:p>
    <w:p w14:paraId="48CE419D" w14:textId="77777777" w:rsidR="000E1066" w:rsidRPr="00B20AC3" w:rsidRDefault="000E1066" w:rsidP="00CF2E09">
      <w:pPr>
        <w:pStyle w:val="output"/>
        <w:rPr>
          <w:noProof/>
        </w:rPr>
      </w:pPr>
      <w:r w:rsidRPr="00B20AC3">
        <w:rPr>
          <w:noProof/>
        </w:rPr>
        <w:t>stem</w:t>
      </w:r>
    </w:p>
    <w:p w14:paraId="2BB80B83" w14:textId="77777777" w:rsidR="000E1066" w:rsidRPr="00B20AC3" w:rsidRDefault="000E1066" w:rsidP="00CF2E09">
      <w:pPr>
        <w:pStyle w:val="output"/>
        <w:rPr>
          <w:noProof/>
        </w:rPr>
      </w:pPr>
      <w:r w:rsidRPr="00B20AC3">
        <w:rPr>
          <w:noProof/>
        </w:rPr>
        <w:t>&amp;fusionalsuffix</w:t>
      </w:r>
    </w:p>
    <w:p w14:paraId="4E9E7482" w14:textId="77777777" w:rsidR="000E1066" w:rsidRPr="00B20AC3" w:rsidRDefault="000E1066" w:rsidP="00CF2E09">
      <w:pPr>
        <w:pStyle w:val="output"/>
        <w:rPr>
          <w:noProof/>
        </w:rPr>
      </w:pPr>
      <w:r w:rsidRPr="00B20AC3">
        <w:rPr>
          <w:noProof/>
        </w:rPr>
        <w:t>-suffix</w:t>
      </w:r>
    </w:p>
    <w:p w14:paraId="06FD35E2" w14:textId="4FA72791" w:rsidR="000E1066" w:rsidRPr="00B20AC3" w:rsidRDefault="000E1066" w:rsidP="00CF2E09">
      <w:pPr>
        <w:pStyle w:val="output"/>
      </w:pPr>
      <w:bookmarkStart w:id="52" w:name="Mor_Translation"/>
      <w:r w:rsidRPr="00B20AC3">
        <w:rPr>
          <w:noProof/>
        </w:rPr>
        <w:t>=english (optional, underscore joins words)</w:t>
      </w:r>
      <w:bookmarkEnd w:id="52"/>
    </w:p>
    <w:p w14:paraId="2E104197" w14:textId="77777777" w:rsidR="000E1066" w:rsidRDefault="000E1066" w:rsidP="000E1066">
      <w:pPr>
        <w:pStyle w:val="Body"/>
      </w:pPr>
      <w:r w:rsidRPr="00B20AC3">
        <w:t xml:space="preserve">There can be any number of prefixes, fusional suffixes, and suffixes, but there should be </w:t>
      </w:r>
      <w:bookmarkStart w:id="53" w:name="MorphologicalStem"/>
      <w:r w:rsidRPr="00B20AC3">
        <w:t>only one stem</w:t>
      </w:r>
      <w:bookmarkEnd w:id="53"/>
      <w:r w:rsidRPr="00B20AC3">
        <w:t>. Prefixes and suffixes should be given in the order in which they occur in the word. Since fusional suffixes are fused parts of the stem, their order is indeterminate. The English translation of the stem is not a part of the morphology, but is included for convenience for non-native speakers.   If the English translation requires two words, these words should be join</w:t>
      </w:r>
      <w:r>
        <w:t>ed by an underscore as in “lose_</w:t>
      </w:r>
      <w:r w:rsidRPr="00B20AC3">
        <w:t xml:space="preserve">flowers” for French </w:t>
      </w:r>
      <w:r>
        <w:rPr>
          <w:i/>
          <w:iCs/>
        </w:rPr>
        <w:t>dé</w:t>
      </w:r>
      <w:r w:rsidRPr="00B20AC3">
        <w:rPr>
          <w:i/>
          <w:iCs/>
        </w:rPr>
        <w:t>fleurir</w:t>
      </w:r>
      <w:r w:rsidRPr="00B20AC3">
        <w:t>.</w:t>
      </w:r>
    </w:p>
    <w:p w14:paraId="55316F3B" w14:textId="40B0FE12" w:rsidR="000E1066" w:rsidRPr="00B20AC3" w:rsidRDefault="000E1066" w:rsidP="000E1066">
      <w:pPr>
        <w:pStyle w:val="Body"/>
      </w:pPr>
      <w:r w:rsidRPr="00B20AC3">
        <w:t>Now let us look in greater detail at the nature of each of these types of coding. Through</w:t>
      </w:r>
      <w:r w:rsidRPr="00B20AC3">
        <w:softHyphen/>
        <w:t>out this discussion, bear in mind that all coding is done on a word-by-word basis</w:t>
      </w:r>
      <w:r>
        <w:t>, where words are considered to be strings separated by spaces</w:t>
      </w:r>
      <w:r w:rsidRPr="00B20AC3">
        <w:t xml:space="preserve">. </w:t>
      </w:r>
    </w:p>
    <w:p w14:paraId="648510C9" w14:textId="77777777" w:rsidR="000E1066" w:rsidRPr="00B20AC3" w:rsidRDefault="000E1066" w:rsidP="000E1066">
      <w:pPr>
        <w:pStyle w:val="Heading2"/>
        <w:widowControl/>
        <w:tabs>
          <w:tab w:val="left" w:pos="1080"/>
        </w:tabs>
        <w:autoSpaceDE/>
        <w:autoSpaceDN/>
        <w:adjustRightInd/>
        <w:spacing w:after="120"/>
      </w:pPr>
      <w:bookmarkStart w:id="54" w:name="_Toc535579087"/>
      <w:bookmarkStart w:id="55" w:name="X55299"/>
      <w:bookmarkStart w:id="56" w:name="_Toc22189296"/>
      <w:bookmarkStart w:id="57" w:name="_Toc23652604"/>
      <w:bookmarkStart w:id="58" w:name="_Toc466064866"/>
      <w:bookmarkStart w:id="59" w:name="_Toc474339761"/>
      <w:bookmarkStart w:id="60" w:name="_Toc17967871"/>
      <w:bookmarkStart w:id="61" w:name="_Toc65933285"/>
      <w:r w:rsidRPr="00B20AC3">
        <w:t>Part of Speech Codes</w:t>
      </w:r>
      <w:bookmarkEnd w:id="54"/>
      <w:bookmarkEnd w:id="55"/>
      <w:bookmarkEnd w:id="56"/>
      <w:bookmarkEnd w:id="57"/>
      <w:bookmarkEnd w:id="58"/>
      <w:bookmarkEnd w:id="59"/>
      <w:bookmarkEnd w:id="60"/>
      <w:bookmarkEnd w:id="61"/>
    </w:p>
    <w:p w14:paraId="5FE1CD81" w14:textId="77777777" w:rsidR="000E1066" w:rsidRPr="00B20AC3" w:rsidRDefault="000E1066" w:rsidP="000E1066">
      <w:pPr>
        <w:pStyle w:val="Body"/>
      </w:pPr>
      <w:bookmarkStart w:id="62" w:name="Mor_POS"/>
      <w:r w:rsidRPr="00B20AC3">
        <w:t>The morphological codes on the %mor line begin with a part-of-speech code</w:t>
      </w:r>
      <w:bookmarkEnd w:id="62"/>
      <w:r w:rsidRPr="00B20AC3">
        <w:t>. The basic scheme for the part-of-speech code is:</w:t>
      </w:r>
    </w:p>
    <w:p w14:paraId="7495A993" w14:textId="77777777" w:rsidR="000E1066" w:rsidRPr="00B20AC3" w:rsidRDefault="000E1066" w:rsidP="00CF2E09">
      <w:pPr>
        <w:pStyle w:val="output"/>
        <w:rPr>
          <w:noProof/>
        </w:rPr>
      </w:pPr>
      <w:bookmarkStart w:id="63" w:name="MorphologicalCategory"/>
      <w:bookmarkStart w:id="64" w:name="Mor_Subcategory"/>
      <w:r w:rsidRPr="00B20AC3">
        <w:rPr>
          <w:noProof/>
        </w:rPr>
        <w:t>category:subcategory:subcategory</w:t>
      </w:r>
    </w:p>
    <w:p w14:paraId="10FA037A" w14:textId="77777777" w:rsidR="000E1066" w:rsidRDefault="000E1066" w:rsidP="000E1066">
      <w:pPr>
        <w:pStyle w:val="Body"/>
        <w:ind w:firstLine="0"/>
      </w:pPr>
      <w:bookmarkStart w:id="65" w:name="Mor_Markers_Category"/>
      <w:bookmarkEnd w:id="63"/>
      <w:bookmarkEnd w:id="64"/>
      <w:r w:rsidRPr="00B20AC3">
        <w:t>Additional fields can be added, using the colon character as the field separator</w:t>
      </w:r>
      <w:bookmarkEnd w:id="65"/>
      <w:r w:rsidRPr="00B20AC3">
        <w:t xml:space="preserve">. The subcategory fields contain information about syntactic features of the word that are not marked overtly. For example, you may wish to code the fact that Italian “andare” is an intransitive verb even though there is no single morpheme that signals intransitivity. You can do this by using the part-of-speech code </w:t>
      </w:r>
      <w:r w:rsidRPr="00B20AC3">
        <w:rPr>
          <w:b/>
        </w:rPr>
        <w:t>v:intrans</w:t>
      </w:r>
      <w:r w:rsidRPr="00B20AC3">
        <w:t>, rather than by inserting a separate morpheme.</w:t>
      </w:r>
    </w:p>
    <w:p w14:paraId="2E4B73B6" w14:textId="77777777" w:rsidR="000E1066" w:rsidRDefault="000E1066" w:rsidP="000E1066">
      <w:pPr>
        <w:pStyle w:val="Body"/>
      </w:pPr>
      <w:r w:rsidRPr="00B20AC3">
        <w:t>In order to avoid redundancy, information that is marked by a prefix or suffix is not in</w:t>
      </w:r>
      <w:r w:rsidRPr="00B20AC3">
        <w:softHyphen/>
        <w:t xml:space="preserve">corporated into the part-of-speech code, as this information will be found to the right of the </w:t>
      </w:r>
      <w:r w:rsidRPr="00B20AC3">
        <w:rPr>
          <w:b/>
        </w:rPr>
        <w:t xml:space="preserve">| </w:t>
      </w:r>
      <w:r w:rsidRPr="00B20AC3">
        <w:t xml:space="preserve">delimiter. These codes can be given in either uppercase, as in </w:t>
      </w:r>
      <w:r w:rsidRPr="00B20AC3">
        <w:rPr>
          <w:b/>
        </w:rPr>
        <w:t>ADJ</w:t>
      </w:r>
      <w:r w:rsidRPr="00B20AC3">
        <w:t xml:space="preserve">, or lowercase, as in </w:t>
      </w:r>
      <w:r w:rsidRPr="00B20AC3">
        <w:rPr>
          <w:b/>
        </w:rPr>
        <w:t>adj</w:t>
      </w:r>
      <w:r w:rsidRPr="00B20AC3">
        <w:t xml:space="preserve">. In general, CHAT codes are not case-sensitive. </w:t>
      </w:r>
    </w:p>
    <w:p w14:paraId="42DE440E" w14:textId="0D9687F5" w:rsidR="000E1066" w:rsidRPr="00B20AC3" w:rsidRDefault="000E1066" w:rsidP="000E1066">
      <w:pPr>
        <w:pStyle w:val="Body"/>
      </w:pPr>
      <w:r w:rsidRPr="00B20AC3">
        <w:t>The particular codes given below are the ones that MOR uses for automatic morpho</w:t>
      </w:r>
      <w:r w:rsidRPr="00B20AC3">
        <w:softHyphen/>
        <w:t>logical tagging of English. Individual researchers will need to define a system of part-of-speech codes that correctly reflects their own research interests and theoretical commit</w:t>
      </w:r>
      <w:r w:rsidRPr="00B20AC3">
        <w:softHyphen/>
        <w:t xml:space="preserve">ments. Languages that are typologically quite different from English may have to use very different part-of-speech categories. Quirk, Greenbaum, Leech, and Svartvik </w:t>
      </w:r>
      <w:r>
        <w:fldChar w:fldCharType="begin"/>
      </w:r>
      <w:r w:rsidR="00C814A3">
        <w:instrText xml:space="preserve"> ADDIN EN.CITE &lt;EndNote&gt;&lt;Cite ExcludeAuth="1"&gt;&lt;Author&gt;Quirk&lt;/Author&gt;&lt;Year&gt;1985&lt;/Year&gt;&lt;RecNum&gt;3176&lt;/RecNum&gt;&lt;DisplayText&gt;(1985)&lt;/DisplayText&gt;&lt;record&gt;&lt;rec-number&gt;3176&lt;/rec-number&gt;&lt;foreign-keys&gt;&lt;key app="EN" db-id="vvpsx5wrba9950e5wtvx555ldezpdaesstez" timestamp="1558461937" guid="d5c1cfec-2385-41c2-99c3-bb2e6311f4a6"&gt;3176&lt;/key&gt;&lt;/foreign-keys&gt;&lt;ref-type name="Book"&gt;6&lt;/ref-type&gt;&lt;contributors&gt;&lt;authors&gt;&lt;author&gt;Quirk, R.&lt;/author&gt;&lt;author&gt;Greenbaum, S.&lt;/author&gt;&lt;author&gt;Leech, G.&lt;/author&gt;&lt;author&gt;Svartvik, J.&lt;/author&gt;&lt;/authors&gt;&lt;/contributors&gt;&lt;titles&gt;&lt;title&gt;A comprehensive grammar of the English language&lt;/title&gt;&lt;/titles&gt;&lt;dates&gt;&lt;year&gt;1985&lt;/year&gt;&lt;/dates&gt;&lt;pub-location&gt;London&lt;/pub-location&gt;&lt;publisher&gt;Longman&lt;/publisher&gt;&lt;urls&gt;&lt;/urls&gt;&lt;/record&gt;&lt;/Cite&gt;&lt;/EndNote&gt;</w:instrText>
      </w:r>
      <w:r>
        <w:fldChar w:fldCharType="separate"/>
      </w:r>
      <w:r>
        <w:t>(1985)</w:t>
      </w:r>
      <w:r>
        <w:fldChar w:fldCharType="end"/>
      </w:r>
      <w:r w:rsidRPr="00B20AC3">
        <w:t xml:space="preserve"> explain some of the intricacies of part-of-speech coding.  Their analysis should be taken as defini</w:t>
      </w:r>
      <w:r w:rsidRPr="00B20AC3">
        <w:softHyphen/>
        <w:t>tive for all part-of-speech coding for English.    However, for many purposes, a more coarse-grained coding can be used.</w:t>
      </w:r>
    </w:p>
    <w:p w14:paraId="7B672D98" w14:textId="19C40CC1" w:rsidR="000E1066" w:rsidRDefault="000E1066" w:rsidP="000E1066">
      <w:pPr>
        <w:pStyle w:val="Body"/>
      </w:pPr>
      <w:r w:rsidRPr="00B20AC3">
        <w:t>The following set of top-level part-of-speech codes is the one used by the MOR pro</w:t>
      </w:r>
      <w:r w:rsidRPr="00B20AC3">
        <w:softHyphen/>
        <w:t xml:space="preserve">gram.  Additional refinements to this system can be found by studying the organization of the lexicon files for that program  For example, </w:t>
      </w:r>
      <w:r w:rsidR="00B96615">
        <w:t>compounds use the main part-of-speech code, along with codes for their components</w:t>
      </w:r>
      <w:r w:rsidRPr="00B20AC3">
        <w:t>.  Further distinctions can be found by looking at the MOR lexicon.</w:t>
      </w:r>
    </w:p>
    <w:p w14:paraId="112A14EB" w14:textId="167135D1" w:rsidR="00B96615" w:rsidRDefault="00B96615" w:rsidP="000E1066">
      <w:pPr>
        <w:pStyle w:val="Body"/>
      </w:pPr>
    </w:p>
    <w:p w14:paraId="102A607B" w14:textId="77777777" w:rsidR="00B96615" w:rsidRPr="00B20AC3" w:rsidRDefault="00B96615" w:rsidP="000E1066">
      <w:pPr>
        <w:pStyle w:val="Body"/>
      </w:pPr>
    </w:p>
    <w:p w14:paraId="404D2644" w14:textId="7A6B0060" w:rsidR="000E1066" w:rsidRPr="00B20AC3" w:rsidRDefault="00ED503D" w:rsidP="000E1066">
      <w:pPr>
        <w:pStyle w:val="TableTitle"/>
        <w:rPr>
          <w:rFonts w:ascii="Times New Roman" w:hAnsi="Times New Roman"/>
          <w:b w:val="0"/>
          <w:noProof/>
        </w:rPr>
      </w:pPr>
      <w:r>
        <w:rPr>
          <w:rFonts w:ascii="Times New Roman" w:hAnsi="Times New Roman"/>
          <w:noProof/>
        </w:rPr>
        <w:lastRenderedPageBreak/>
        <w:t>English</w:t>
      </w:r>
      <w:r w:rsidR="000E1066" w:rsidRPr="00B20AC3">
        <w:rPr>
          <w:rFonts w:ascii="Times New Roman" w:hAnsi="Times New Roman"/>
          <w:noProof/>
        </w:rPr>
        <w:t xml:space="preserve"> Parts of Speech</w:t>
      </w:r>
    </w:p>
    <w:p w14:paraId="6AC1D6E4" w14:textId="77777777" w:rsidR="000E1066" w:rsidRPr="00B20AC3" w:rsidRDefault="000E1066" w:rsidP="000E1066">
      <w:pPr>
        <w:pStyle w:val="Body"/>
      </w:pPr>
    </w:p>
    <w:tbl>
      <w:tblPr>
        <w:tblW w:w="0" w:type="auto"/>
        <w:jc w:val="center"/>
        <w:tblLayout w:type="fixed"/>
        <w:tblCellMar>
          <w:left w:w="0" w:type="dxa"/>
          <w:right w:w="0" w:type="dxa"/>
        </w:tblCellMar>
        <w:tblLook w:val="0000" w:firstRow="0" w:lastRow="0" w:firstColumn="0" w:lastColumn="0" w:noHBand="0" w:noVBand="0"/>
      </w:tblPr>
      <w:tblGrid>
        <w:gridCol w:w="4132"/>
        <w:gridCol w:w="1857"/>
      </w:tblGrid>
      <w:tr w:rsidR="000E1066" w:rsidRPr="00B20AC3" w14:paraId="132529DB"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295DE104" w14:textId="77777777" w:rsidR="000E1066" w:rsidRPr="00B20AC3" w:rsidRDefault="000E1066" w:rsidP="000E1066">
            <w:pPr>
              <w:pStyle w:val="TableBody"/>
              <w:rPr>
                <w:rFonts w:ascii="Times New Roman" w:hAnsi="Times New Roman"/>
                <w:noProof/>
              </w:rPr>
            </w:pPr>
            <w:r w:rsidRPr="00B20AC3">
              <w:rPr>
                <w:rFonts w:ascii="Times New Roman" w:hAnsi="Times New Roman"/>
                <w:b/>
                <w:noProof/>
              </w:rPr>
              <w:t>Category</w:t>
            </w:r>
          </w:p>
        </w:tc>
        <w:tc>
          <w:tcPr>
            <w:tcW w:w="1857" w:type="dxa"/>
            <w:tcBorders>
              <w:top w:val="single" w:sz="6" w:space="0" w:color="auto"/>
              <w:left w:val="single" w:sz="6" w:space="0" w:color="auto"/>
              <w:bottom w:val="single" w:sz="6" w:space="0" w:color="auto"/>
              <w:right w:val="single" w:sz="6" w:space="0" w:color="auto"/>
            </w:tcBorders>
          </w:tcPr>
          <w:p w14:paraId="118E176B" w14:textId="77777777" w:rsidR="000E1066" w:rsidRPr="00B20AC3" w:rsidRDefault="000E1066" w:rsidP="000E1066">
            <w:pPr>
              <w:pStyle w:val="TableBody"/>
              <w:rPr>
                <w:rFonts w:ascii="Times New Roman" w:hAnsi="Times New Roman"/>
                <w:noProof/>
              </w:rPr>
            </w:pPr>
            <w:r w:rsidRPr="00B20AC3">
              <w:rPr>
                <w:rFonts w:ascii="Times New Roman" w:hAnsi="Times New Roman"/>
                <w:b/>
                <w:noProof/>
              </w:rPr>
              <w:t>Code</w:t>
            </w:r>
          </w:p>
        </w:tc>
      </w:tr>
      <w:tr w:rsidR="000E1066" w:rsidRPr="00B20AC3" w14:paraId="49209A6C"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13C38310"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Adjective</w:t>
            </w:r>
          </w:p>
        </w:tc>
        <w:tc>
          <w:tcPr>
            <w:tcW w:w="1857" w:type="dxa"/>
            <w:tcBorders>
              <w:top w:val="single" w:sz="6" w:space="0" w:color="auto"/>
              <w:left w:val="single" w:sz="6" w:space="0" w:color="auto"/>
              <w:bottom w:val="single" w:sz="6" w:space="0" w:color="auto"/>
              <w:right w:val="single" w:sz="6" w:space="0" w:color="auto"/>
            </w:tcBorders>
          </w:tcPr>
          <w:p w14:paraId="4E87C1BF" w14:textId="01CAA3C6" w:rsidR="000E1066" w:rsidRPr="00B20AC3" w:rsidRDefault="00F122F0" w:rsidP="000E1066">
            <w:pPr>
              <w:pStyle w:val="TableBody"/>
              <w:rPr>
                <w:rFonts w:ascii="Times New Roman" w:hAnsi="Times New Roman"/>
                <w:noProof/>
              </w:rPr>
            </w:pPr>
            <w:r>
              <w:rPr>
                <w:rFonts w:ascii="Times New Roman" w:hAnsi="Times New Roman"/>
                <w:noProof/>
              </w:rPr>
              <w:t>adj</w:t>
            </w:r>
          </w:p>
        </w:tc>
      </w:tr>
      <w:tr w:rsidR="00F122F0" w:rsidRPr="00B20AC3" w14:paraId="79457CD2"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778B7021" w14:textId="7831E652" w:rsidR="00F122F0" w:rsidRPr="00B20AC3" w:rsidRDefault="00F122F0" w:rsidP="000E1066">
            <w:pPr>
              <w:pStyle w:val="TableBody"/>
              <w:rPr>
                <w:rFonts w:ascii="Times New Roman" w:hAnsi="Times New Roman"/>
                <w:noProof/>
              </w:rPr>
            </w:pPr>
            <w:r>
              <w:rPr>
                <w:rFonts w:ascii="Times New Roman" w:hAnsi="Times New Roman"/>
                <w:noProof/>
              </w:rPr>
              <w:t xml:space="preserve">Adjective </w:t>
            </w:r>
            <w:r w:rsidR="00CA5B23">
              <w:rPr>
                <w:rFonts w:ascii="Times New Roman" w:hAnsi="Times New Roman"/>
                <w:noProof/>
              </w:rPr>
              <w:t xml:space="preserve">- </w:t>
            </w:r>
            <w:r>
              <w:rPr>
                <w:rFonts w:ascii="Times New Roman" w:hAnsi="Times New Roman"/>
                <w:noProof/>
              </w:rPr>
              <w:t>Predicative</w:t>
            </w:r>
          </w:p>
        </w:tc>
        <w:tc>
          <w:tcPr>
            <w:tcW w:w="1857" w:type="dxa"/>
            <w:tcBorders>
              <w:top w:val="single" w:sz="6" w:space="0" w:color="auto"/>
              <w:left w:val="single" w:sz="6" w:space="0" w:color="auto"/>
              <w:bottom w:val="single" w:sz="6" w:space="0" w:color="auto"/>
              <w:right w:val="single" w:sz="6" w:space="0" w:color="auto"/>
            </w:tcBorders>
          </w:tcPr>
          <w:p w14:paraId="3B59A616" w14:textId="3ABF9436" w:rsidR="00F122F0" w:rsidRDefault="00F122F0" w:rsidP="000E1066">
            <w:pPr>
              <w:pStyle w:val="TableBody"/>
              <w:rPr>
                <w:rFonts w:ascii="Times New Roman" w:hAnsi="Times New Roman"/>
                <w:noProof/>
              </w:rPr>
            </w:pPr>
            <w:r>
              <w:rPr>
                <w:rFonts w:ascii="Times New Roman" w:hAnsi="Times New Roman"/>
                <w:noProof/>
              </w:rPr>
              <w:t>adj:pred</w:t>
            </w:r>
          </w:p>
        </w:tc>
      </w:tr>
      <w:tr w:rsidR="000E1066" w:rsidRPr="00B20AC3" w14:paraId="7BAD0616"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02D0F981"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Adverb</w:t>
            </w:r>
          </w:p>
        </w:tc>
        <w:tc>
          <w:tcPr>
            <w:tcW w:w="1857" w:type="dxa"/>
            <w:tcBorders>
              <w:top w:val="single" w:sz="6" w:space="0" w:color="auto"/>
              <w:left w:val="single" w:sz="6" w:space="0" w:color="auto"/>
              <w:bottom w:val="single" w:sz="6" w:space="0" w:color="auto"/>
              <w:right w:val="single" w:sz="6" w:space="0" w:color="auto"/>
            </w:tcBorders>
          </w:tcPr>
          <w:p w14:paraId="26007C4B" w14:textId="3B1D89FE" w:rsidR="000E1066" w:rsidRPr="00B20AC3" w:rsidRDefault="00F122F0" w:rsidP="000E1066">
            <w:pPr>
              <w:pStyle w:val="TableBody"/>
              <w:rPr>
                <w:rFonts w:ascii="Times New Roman" w:hAnsi="Times New Roman"/>
                <w:noProof/>
              </w:rPr>
            </w:pPr>
            <w:r>
              <w:rPr>
                <w:rFonts w:ascii="Times New Roman" w:hAnsi="Times New Roman"/>
                <w:noProof/>
              </w:rPr>
              <w:t>adv</w:t>
            </w:r>
          </w:p>
        </w:tc>
      </w:tr>
      <w:tr w:rsidR="00F122F0" w:rsidRPr="00B20AC3" w14:paraId="50D2184A"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095810A5" w14:textId="4F262DBC" w:rsidR="00F122F0" w:rsidRPr="00B20AC3" w:rsidRDefault="00F122F0" w:rsidP="000E1066">
            <w:pPr>
              <w:pStyle w:val="TableBody"/>
              <w:rPr>
                <w:rFonts w:ascii="Times New Roman" w:hAnsi="Times New Roman"/>
                <w:noProof/>
              </w:rPr>
            </w:pPr>
            <w:r>
              <w:rPr>
                <w:rFonts w:ascii="Times New Roman" w:hAnsi="Times New Roman"/>
                <w:noProof/>
              </w:rPr>
              <w:t xml:space="preserve">Adverb </w:t>
            </w:r>
            <w:r w:rsidR="00CA5B23">
              <w:rPr>
                <w:rFonts w:ascii="Times New Roman" w:hAnsi="Times New Roman"/>
                <w:noProof/>
              </w:rPr>
              <w:t xml:space="preserve">- </w:t>
            </w:r>
            <w:r w:rsidR="000919D5">
              <w:rPr>
                <w:rFonts w:ascii="Times New Roman" w:hAnsi="Times New Roman"/>
                <w:noProof/>
              </w:rPr>
              <w:t>Temporal</w:t>
            </w:r>
          </w:p>
        </w:tc>
        <w:tc>
          <w:tcPr>
            <w:tcW w:w="1857" w:type="dxa"/>
            <w:tcBorders>
              <w:top w:val="single" w:sz="6" w:space="0" w:color="auto"/>
              <w:left w:val="single" w:sz="6" w:space="0" w:color="auto"/>
              <w:bottom w:val="single" w:sz="6" w:space="0" w:color="auto"/>
              <w:right w:val="single" w:sz="6" w:space="0" w:color="auto"/>
            </w:tcBorders>
          </w:tcPr>
          <w:p w14:paraId="128343F0" w14:textId="7C685A83" w:rsidR="00F122F0" w:rsidRDefault="000919D5" w:rsidP="000E1066">
            <w:pPr>
              <w:pStyle w:val="TableBody"/>
              <w:rPr>
                <w:rFonts w:ascii="Times New Roman" w:hAnsi="Times New Roman"/>
                <w:noProof/>
              </w:rPr>
            </w:pPr>
            <w:r>
              <w:rPr>
                <w:rFonts w:ascii="Times New Roman" w:hAnsi="Times New Roman"/>
                <w:noProof/>
              </w:rPr>
              <w:t>adv:tem</w:t>
            </w:r>
          </w:p>
        </w:tc>
      </w:tr>
      <w:tr w:rsidR="000E1066" w:rsidRPr="00B20AC3" w14:paraId="393398BC"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37CF7DB8"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Communicator</w:t>
            </w:r>
          </w:p>
        </w:tc>
        <w:tc>
          <w:tcPr>
            <w:tcW w:w="1857" w:type="dxa"/>
            <w:tcBorders>
              <w:top w:val="single" w:sz="6" w:space="0" w:color="auto"/>
              <w:left w:val="single" w:sz="6" w:space="0" w:color="auto"/>
              <w:bottom w:val="single" w:sz="6" w:space="0" w:color="auto"/>
              <w:right w:val="single" w:sz="6" w:space="0" w:color="auto"/>
            </w:tcBorders>
          </w:tcPr>
          <w:p w14:paraId="2E16BBE9" w14:textId="4358B71D" w:rsidR="000E1066" w:rsidRPr="00B20AC3" w:rsidRDefault="00F122F0" w:rsidP="000E1066">
            <w:pPr>
              <w:pStyle w:val="TableBody"/>
              <w:rPr>
                <w:rFonts w:ascii="Times New Roman" w:hAnsi="Times New Roman"/>
                <w:noProof/>
              </w:rPr>
            </w:pPr>
            <w:r>
              <w:rPr>
                <w:rFonts w:ascii="Times New Roman" w:hAnsi="Times New Roman"/>
                <w:noProof/>
              </w:rPr>
              <w:t>co</w:t>
            </w:r>
          </w:p>
        </w:tc>
      </w:tr>
      <w:tr w:rsidR="00B50BC1" w:rsidRPr="00B20AC3" w14:paraId="721756FC"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0D722D62" w14:textId="47EF9542" w:rsidR="00B50BC1" w:rsidRPr="00B20AC3" w:rsidRDefault="00B50BC1" w:rsidP="000E1066">
            <w:pPr>
              <w:pStyle w:val="TableBody"/>
              <w:rPr>
                <w:rFonts w:ascii="Times New Roman" w:hAnsi="Times New Roman"/>
                <w:noProof/>
              </w:rPr>
            </w:pPr>
            <w:r>
              <w:rPr>
                <w:rFonts w:ascii="Times New Roman" w:hAnsi="Times New Roman"/>
                <w:noProof/>
              </w:rPr>
              <w:t>Complementizer</w:t>
            </w:r>
          </w:p>
        </w:tc>
        <w:tc>
          <w:tcPr>
            <w:tcW w:w="1857" w:type="dxa"/>
            <w:tcBorders>
              <w:top w:val="single" w:sz="6" w:space="0" w:color="auto"/>
              <w:left w:val="single" w:sz="6" w:space="0" w:color="auto"/>
              <w:bottom w:val="single" w:sz="6" w:space="0" w:color="auto"/>
              <w:right w:val="single" w:sz="6" w:space="0" w:color="auto"/>
            </w:tcBorders>
          </w:tcPr>
          <w:p w14:paraId="7043BF85" w14:textId="3AA6600F" w:rsidR="00B50BC1" w:rsidRDefault="00B50BC1" w:rsidP="000E1066">
            <w:pPr>
              <w:pStyle w:val="TableBody"/>
              <w:rPr>
                <w:rFonts w:ascii="Times New Roman" w:hAnsi="Times New Roman"/>
                <w:noProof/>
              </w:rPr>
            </w:pPr>
            <w:r>
              <w:rPr>
                <w:rFonts w:ascii="Times New Roman" w:hAnsi="Times New Roman"/>
                <w:noProof/>
              </w:rPr>
              <w:t>comp</w:t>
            </w:r>
          </w:p>
        </w:tc>
      </w:tr>
      <w:tr w:rsidR="000E1066" w:rsidRPr="00B20AC3" w14:paraId="7E30C4A2"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0B773BE4"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Conjunction</w:t>
            </w:r>
          </w:p>
        </w:tc>
        <w:tc>
          <w:tcPr>
            <w:tcW w:w="1857" w:type="dxa"/>
            <w:tcBorders>
              <w:top w:val="single" w:sz="6" w:space="0" w:color="auto"/>
              <w:left w:val="single" w:sz="6" w:space="0" w:color="auto"/>
              <w:bottom w:val="single" w:sz="6" w:space="0" w:color="auto"/>
              <w:right w:val="single" w:sz="6" w:space="0" w:color="auto"/>
            </w:tcBorders>
          </w:tcPr>
          <w:p w14:paraId="78415A43" w14:textId="1E6F0528" w:rsidR="000E1066" w:rsidRPr="00B20AC3" w:rsidRDefault="00F122F0" w:rsidP="000E1066">
            <w:pPr>
              <w:pStyle w:val="TableBody"/>
              <w:rPr>
                <w:rFonts w:ascii="Times New Roman" w:hAnsi="Times New Roman"/>
                <w:noProof/>
              </w:rPr>
            </w:pPr>
            <w:r>
              <w:rPr>
                <w:rFonts w:ascii="Times New Roman" w:hAnsi="Times New Roman"/>
                <w:noProof/>
              </w:rPr>
              <w:t>conj</w:t>
            </w:r>
          </w:p>
        </w:tc>
      </w:tr>
      <w:tr w:rsidR="00CA5B23" w:rsidRPr="00B20AC3" w14:paraId="316C43DA"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68E41B6C" w14:textId="7144B311" w:rsidR="00CA5B23" w:rsidRPr="00B20AC3" w:rsidRDefault="00CA5B23" w:rsidP="000E1066">
            <w:pPr>
              <w:pStyle w:val="TableBody"/>
              <w:rPr>
                <w:rFonts w:ascii="Times New Roman" w:hAnsi="Times New Roman"/>
                <w:noProof/>
              </w:rPr>
            </w:pPr>
            <w:r>
              <w:rPr>
                <w:rFonts w:ascii="Times New Roman" w:hAnsi="Times New Roman"/>
                <w:noProof/>
              </w:rPr>
              <w:t>Coordinator</w:t>
            </w:r>
          </w:p>
        </w:tc>
        <w:tc>
          <w:tcPr>
            <w:tcW w:w="1857" w:type="dxa"/>
            <w:tcBorders>
              <w:top w:val="single" w:sz="6" w:space="0" w:color="auto"/>
              <w:left w:val="single" w:sz="6" w:space="0" w:color="auto"/>
              <w:bottom w:val="single" w:sz="6" w:space="0" w:color="auto"/>
              <w:right w:val="single" w:sz="6" w:space="0" w:color="auto"/>
            </w:tcBorders>
          </w:tcPr>
          <w:p w14:paraId="11FCFC6B" w14:textId="366FBAB0" w:rsidR="00CA5B23" w:rsidRDefault="00CA5B23" w:rsidP="000E1066">
            <w:pPr>
              <w:pStyle w:val="TableBody"/>
              <w:rPr>
                <w:rFonts w:ascii="Times New Roman" w:hAnsi="Times New Roman"/>
                <w:noProof/>
              </w:rPr>
            </w:pPr>
            <w:r>
              <w:rPr>
                <w:rFonts w:ascii="Times New Roman" w:hAnsi="Times New Roman"/>
                <w:noProof/>
              </w:rPr>
              <w:t>coord</w:t>
            </w:r>
          </w:p>
        </w:tc>
      </w:tr>
      <w:tr w:rsidR="000E1066" w:rsidRPr="00B20AC3" w14:paraId="1D79A1FA"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2FF46447" w14:textId="6218677B" w:rsidR="000E1066" w:rsidRPr="00B20AC3" w:rsidRDefault="000E1066" w:rsidP="000E1066">
            <w:pPr>
              <w:pStyle w:val="TableBody"/>
              <w:rPr>
                <w:rFonts w:ascii="Times New Roman" w:hAnsi="Times New Roman"/>
                <w:noProof/>
              </w:rPr>
            </w:pPr>
            <w:r w:rsidRPr="00B20AC3">
              <w:rPr>
                <w:rFonts w:ascii="Times New Roman" w:hAnsi="Times New Roman"/>
                <w:noProof/>
              </w:rPr>
              <w:t>Determiner</w:t>
            </w:r>
            <w:r w:rsidR="00CA5B23">
              <w:rPr>
                <w:rFonts w:ascii="Times New Roman" w:hAnsi="Times New Roman"/>
                <w:noProof/>
              </w:rPr>
              <w:t xml:space="preserve"> Article</w:t>
            </w:r>
          </w:p>
        </w:tc>
        <w:tc>
          <w:tcPr>
            <w:tcW w:w="1857" w:type="dxa"/>
            <w:tcBorders>
              <w:top w:val="single" w:sz="6" w:space="0" w:color="auto"/>
              <w:left w:val="single" w:sz="6" w:space="0" w:color="auto"/>
              <w:bottom w:val="single" w:sz="6" w:space="0" w:color="auto"/>
              <w:right w:val="single" w:sz="6" w:space="0" w:color="auto"/>
            </w:tcBorders>
          </w:tcPr>
          <w:p w14:paraId="4DB7C126" w14:textId="7C313EE3" w:rsidR="000E1066" w:rsidRPr="00B20AC3" w:rsidRDefault="00CA5B23" w:rsidP="000E1066">
            <w:pPr>
              <w:pStyle w:val="TableBody"/>
              <w:rPr>
                <w:rFonts w:ascii="Times New Roman" w:hAnsi="Times New Roman"/>
                <w:noProof/>
              </w:rPr>
            </w:pPr>
            <w:r>
              <w:rPr>
                <w:rFonts w:ascii="Times New Roman" w:hAnsi="Times New Roman"/>
                <w:noProof/>
              </w:rPr>
              <w:t>det:art</w:t>
            </w:r>
          </w:p>
        </w:tc>
      </w:tr>
      <w:tr w:rsidR="00CA5B23" w:rsidRPr="00B20AC3" w14:paraId="20C616EB"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53EE0C08" w14:textId="55C54E38" w:rsidR="00CA5B23" w:rsidRPr="00B20AC3" w:rsidRDefault="00CA5B23" w:rsidP="000E1066">
            <w:pPr>
              <w:pStyle w:val="TableBody"/>
              <w:rPr>
                <w:rFonts w:ascii="Times New Roman" w:hAnsi="Times New Roman"/>
                <w:noProof/>
              </w:rPr>
            </w:pPr>
            <w:r>
              <w:rPr>
                <w:rFonts w:ascii="Times New Roman" w:hAnsi="Times New Roman"/>
                <w:noProof/>
              </w:rPr>
              <w:t>Determiner - Demonstrative</w:t>
            </w:r>
          </w:p>
        </w:tc>
        <w:tc>
          <w:tcPr>
            <w:tcW w:w="1857" w:type="dxa"/>
            <w:tcBorders>
              <w:top w:val="single" w:sz="6" w:space="0" w:color="auto"/>
              <w:left w:val="single" w:sz="6" w:space="0" w:color="auto"/>
              <w:bottom w:val="single" w:sz="6" w:space="0" w:color="auto"/>
              <w:right w:val="single" w:sz="6" w:space="0" w:color="auto"/>
            </w:tcBorders>
          </w:tcPr>
          <w:p w14:paraId="6E507C86" w14:textId="3A92EF75" w:rsidR="00CA5B23" w:rsidRDefault="00CA5B23" w:rsidP="000E1066">
            <w:pPr>
              <w:pStyle w:val="TableBody"/>
              <w:rPr>
                <w:rFonts w:ascii="Times New Roman" w:hAnsi="Times New Roman"/>
                <w:noProof/>
              </w:rPr>
            </w:pPr>
            <w:r>
              <w:rPr>
                <w:rFonts w:ascii="Times New Roman" w:hAnsi="Times New Roman"/>
                <w:noProof/>
              </w:rPr>
              <w:t>det:dem</w:t>
            </w:r>
          </w:p>
        </w:tc>
      </w:tr>
      <w:tr w:rsidR="00CA5B23" w:rsidRPr="00B20AC3" w14:paraId="2CEF93CC"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180D1E28" w14:textId="3B696413" w:rsidR="00CA5B23" w:rsidRPr="00B20AC3" w:rsidRDefault="00CA5B23" w:rsidP="000E1066">
            <w:pPr>
              <w:pStyle w:val="TableBody"/>
              <w:rPr>
                <w:rFonts w:ascii="Times New Roman" w:hAnsi="Times New Roman"/>
                <w:noProof/>
              </w:rPr>
            </w:pPr>
            <w:r>
              <w:rPr>
                <w:rFonts w:ascii="Times New Roman" w:hAnsi="Times New Roman"/>
                <w:noProof/>
              </w:rPr>
              <w:t>Determiner - Interrogative</w:t>
            </w:r>
          </w:p>
        </w:tc>
        <w:tc>
          <w:tcPr>
            <w:tcW w:w="1857" w:type="dxa"/>
            <w:tcBorders>
              <w:top w:val="single" w:sz="6" w:space="0" w:color="auto"/>
              <w:left w:val="single" w:sz="6" w:space="0" w:color="auto"/>
              <w:bottom w:val="single" w:sz="6" w:space="0" w:color="auto"/>
              <w:right w:val="single" w:sz="6" w:space="0" w:color="auto"/>
            </w:tcBorders>
          </w:tcPr>
          <w:p w14:paraId="4A4AA6D8" w14:textId="102F006B" w:rsidR="00CA5B23" w:rsidRDefault="00CA5B23" w:rsidP="000E1066">
            <w:pPr>
              <w:pStyle w:val="TableBody"/>
              <w:rPr>
                <w:rFonts w:ascii="Times New Roman" w:hAnsi="Times New Roman"/>
                <w:noProof/>
              </w:rPr>
            </w:pPr>
            <w:r>
              <w:rPr>
                <w:rFonts w:ascii="Times New Roman" w:hAnsi="Times New Roman"/>
                <w:noProof/>
              </w:rPr>
              <w:t>det:int</w:t>
            </w:r>
          </w:p>
        </w:tc>
      </w:tr>
      <w:tr w:rsidR="00CA5B23" w:rsidRPr="00B20AC3" w14:paraId="4AF8934B"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454EE61E" w14:textId="04A4F74A" w:rsidR="00CA5B23" w:rsidRDefault="00CA5B23" w:rsidP="000E1066">
            <w:pPr>
              <w:pStyle w:val="TableBody"/>
              <w:rPr>
                <w:rFonts w:ascii="Times New Roman" w:hAnsi="Times New Roman"/>
                <w:noProof/>
              </w:rPr>
            </w:pPr>
            <w:r>
              <w:rPr>
                <w:rFonts w:ascii="Times New Roman" w:hAnsi="Times New Roman"/>
                <w:noProof/>
              </w:rPr>
              <w:t>Determiner - Numeral</w:t>
            </w:r>
          </w:p>
        </w:tc>
        <w:tc>
          <w:tcPr>
            <w:tcW w:w="1857" w:type="dxa"/>
            <w:tcBorders>
              <w:top w:val="single" w:sz="6" w:space="0" w:color="auto"/>
              <w:left w:val="single" w:sz="6" w:space="0" w:color="auto"/>
              <w:bottom w:val="single" w:sz="6" w:space="0" w:color="auto"/>
              <w:right w:val="single" w:sz="6" w:space="0" w:color="auto"/>
            </w:tcBorders>
          </w:tcPr>
          <w:p w14:paraId="7EDEF8B7" w14:textId="2A9C0701" w:rsidR="00CA5B23" w:rsidRDefault="00CA5B23" w:rsidP="000E1066">
            <w:pPr>
              <w:pStyle w:val="TableBody"/>
              <w:rPr>
                <w:rFonts w:ascii="Times New Roman" w:hAnsi="Times New Roman"/>
                <w:noProof/>
              </w:rPr>
            </w:pPr>
            <w:r>
              <w:rPr>
                <w:rFonts w:ascii="Times New Roman" w:hAnsi="Times New Roman"/>
                <w:noProof/>
              </w:rPr>
              <w:t>det:num</w:t>
            </w:r>
          </w:p>
        </w:tc>
      </w:tr>
      <w:tr w:rsidR="00CA5B23" w:rsidRPr="00B20AC3" w14:paraId="16E31B7F"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4B743BA4" w14:textId="35B1241B" w:rsidR="00CA5B23" w:rsidRDefault="00CA5B23" w:rsidP="000E1066">
            <w:pPr>
              <w:pStyle w:val="TableBody"/>
              <w:rPr>
                <w:rFonts w:ascii="Times New Roman" w:hAnsi="Times New Roman"/>
                <w:noProof/>
              </w:rPr>
            </w:pPr>
            <w:r>
              <w:rPr>
                <w:rFonts w:ascii="Times New Roman" w:hAnsi="Times New Roman"/>
                <w:noProof/>
              </w:rPr>
              <w:t>Determiner - Possessive</w:t>
            </w:r>
          </w:p>
        </w:tc>
        <w:tc>
          <w:tcPr>
            <w:tcW w:w="1857" w:type="dxa"/>
            <w:tcBorders>
              <w:top w:val="single" w:sz="6" w:space="0" w:color="auto"/>
              <w:left w:val="single" w:sz="6" w:space="0" w:color="auto"/>
              <w:bottom w:val="single" w:sz="6" w:space="0" w:color="auto"/>
              <w:right w:val="single" w:sz="6" w:space="0" w:color="auto"/>
            </w:tcBorders>
          </w:tcPr>
          <w:p w14:paraId="4520D047" w14:textId="627F33FA" w:rsidR="00CA5B23" w:rsidRDefault="00CA5B23" w:rsidP="000E1066">
            <w:pPr>
              <w:pStyle w:val="TableBody"/>
              <w:rPr>
                <w:rFonts w:ascii="Times New Roman" w:hAnsi="Times New Roman"/>
                <w:noProof/>
              </w:rPr>
            </w:pPr>
            <w:r>
              <w:rPr>
                <w:rFonts w:ascii="Times New Roman" w:hAnsi="Times New Roman"/>
                <w:noProof/>
              </w:rPr>
              <w:t>det:poss</w:t>
            </w:r>
          </w:p>
        </w:tc>
      </w:tr>
      <w:tr w:rsidR="000E1066" w:rsidRPr="00B20AC3" w14:paraId="0BC58CC8"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5E47BF1F"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Filler</w:t>
            </w:r>
          </w:p>
        </w:tc>
        <w:tc>
          <w:tcPr>
            <w:tcW w:w="1857" w:type="dxa"/>
            <w:tcBorders>
              <w:top w:val="single" w:sz="6" w:space="0" w:color="auto"/>
              <w:left w:val="single" w:sz="6" w:space="0" w:color="auto"/>
              <w:bottom w:val="single" w:sz="6" w:space="0" w:color="auto"/>
              <w:right w:val="single" w:sz="6" w:space="0" w:color="auto"/>
            </w:tcBorders>
          </w:tcPr>
          <w:p w14:paraId="017BF729" w14:textId="65822748" w:rsidR="000E1066" w:rsidRPr="00B20AC3" w:rsidRDefault="00CA5B23" w:rsidP="000E1066">
            <w:pPr>
              <w:pStyle w:val="TableBody"/>
              <w:rPr>
                <w:rFonts w:ascii="Times New Roman" w:hAnsi="Times New Roman"/>
                <w:noProof/>
              </w:rPr>
            </w:pPr>
            <w:r>
              <w:rPr>
                <w:rFonts w:ascii="Times New Roman" w:hAnsi="Times New Roman"/>
                <w:noProof/>
              </w:rPr>
              <w:t>fil</w:t>
            </w:r>
          </w:p>
        </w:tc>
      </w:tr>
      <w:tr w:rsidR="000E1066" w:rsidRPr="00B20AC3" w14:paraId="36F5FEC3"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34B68091" w14:textId="032BA334" w:rsidR="000E1066" w:rsidRPr="00B20AC3" w:rsidRDefault="000E1066" w:rsidP="000E1066">
            <w:pPr>
              <w:pStyle w:val="TableBody"/>
              <w:rPr>
                <w:rFonts w:ascii="Times New Roman" w:hAnsi="Times New Roman"/>
                <w:noProof/>
              </w:rPr>
            </w:pPr>
            <w:r w:rsidRPr="00B20AC3">
              <w:rPr>
                <w:rFonts w:ascii="Times New Roman" w:hAnsi="Times New Roman"/>
                <w:noProof/>
              </w:rPr>
              <w:t>Infinitiv</w:t>
            </w:r>
            <w:r w:rsidR="00ED503D">
              <w:rPr>
                <w:rFonts w:ascii="Times New Roman" w:hAnsi="Times New Roman"/>
                <w:noProof/>
              </w:rPr>
              <w:t>e</w:t>
            </w:r>
          </w:p>
        </w:tc>
        <w:tc>
          <w:tcPr>
            <w:tcW w:w="1857" w:type="dxa"/>
            <w:tcBorders>
              <w:top w:val="single" w:sz="6" w:space="0" w:color="auto"/>
              <w:left w:val="single" w:sz="6" w:space="0" w:color="auto"/>
              <w:bottom w:val="single" w:sz="6" w:space="0" w:color="auto"/>
              <w:right w:val="single" w:sz="6" w:space="0" w:color="auto"/>
            </w:tcBorders>
          </w:tcPr>
          <w:p w14:paraId="586F0A96" w14:textId="16D6B193" w:rsidR="000E1066" w:rsidRPr="00B20AC3" w:rsidRDefault="00CA5B23" w:rsidP="000E1066">
            <w:pPr>
              <w:pStyle w:val="TableBody"/>
              <w:rPr>
                <w:rFonts w:ascii="Times New Roman" w:hAnsi="Times New Roman"/>
                <w:noProof/>
              </w:rPr>
            </w:pPr>
            <w:r>
              <w:rPr>
                <w:rFonts w:ascii="Times New Roman" w:hAnsi="Times New Roman"/>
                <w:noProof/>
              </w:rPr>
              <w:t>inf</w:t>
            </w:r>
          </w:p>
        </w:tc>
      </w:tr>
      <w:tr w:rsidR="00ED503D" w:rsidRPr="00B20AC3" w14:paraId="6F58027F"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195FC59C" w14:textId="0B738E51" w:rsidR="00ED503D" w:rsidRPr="00B20AC3" w:rsidRDefault="00ED503D" w:rsidP="000E1066">
            <w:pPr>
              <w:pStyle w:val="TableBody"/>
              <w:rPr>
                <w:rFonts w:ascii="Times New Roman" w:hAnsi="Times New Roman"/>
                <w:noProof/>
              </w:rPr>
            </w:pPr>
            <w:r>
              <w:rPr>
                <w:rFonts w:ascii="Times New Roman" w:hAnsi="Times New Roman"/>
                <w:noProof/>
              </w:rPr>
              <w:t>Negative</w:t>
            </w:r>
          </w:p>
        </w:tc>
        <w:tc>
          <w:tcPr>
            <w:tcW w:w="1857" w:type="dxa"/>
            <w:tcBorders>
              <w:top w:val="single" w:sz="6" w:space="0" w:color="auto"/>
              <w:left w:val="single" w:sz="6" w:space="0" w:color="auto"/>
              <w:bottom w:val="single" w:sz="6" w:space="0" w:color="auto"/>
              <w:right w:val="single" w:sz="6" w:space="0" w:color="auto"/>
            </w:tcBorders>
          </w:tcPr>
          <w:p w14:paraId="0A2CAF91" w14:textId="7DE8AAC5" w:rsidR="00ED503D" w:rsidRDefault="00ED503D" w:rsidP="000E1066">
            <w:pPr>
              <w:pStyle w:val="TableBody"/>
              <w:rPr>
                <w:rFonts w:ascii="Times New Roman" w:hAnsi="Times New Roman"/>
                <w:noProof/>
              </w:rPr>
            </w:pPr>
            <w:r>
              <w:rPr>
                <w:rFonts w:ascii="Times New Roman" w:hAnsi="Times New Roman"/>
                <w:noProof/>
              </w:rPr>
              <w:t>neg</w:t>
            </w:r>
          </w:p>
        </w:tc>
      </w:tr>
      <w:tr w:rsidR="000E1066" w:rsidRPr="00B20AC3" w14:paraId="11627D21"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163B4DF8"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Noun</w:t>
            </w:r>
          </w:p>
        </w:tc>
        <w:tc>
          <w:tcPr>
            <w:tcW w:w="1857" w:type="dxa"/>
            <w:tcBorders>
              <w:top w:val="single" w:sz="6" w:space="0" w:color="auto"/>
              <w:left w:val="single" w:sz="6" w:space="0" w:color="auto"/>
              <w:bottom w:val="single" w:sz="6" w:space="0" w:color="auto"/>
              <w:right w:val="single" w:sz="6" w:space="0" w:color="auto"/>
            </w:tcBorders>
          </w:tcPr>
          <w:p w14:paraId="7C2ACF5F" w14:textId="1FBF70B8" w:rsidR="000E1066" w:rsidRPr="00B20AC3" w:rsidRDefault="00CA5B23" w:rsidP="000E1066">
            <w:pPr>
              <w:pStyle w:val="TableBody"/>
              <w:rPr>
                <w:rFonts w:ascii="Times New Roman" w:hAnsi="Times New Roman"/>
                <w:noProof/>
              </w:rPr>
            </w:pPr>
            <w:r>
              <w:rPr>
                <w:rFonts w:ascii="Times New Roman" w:hAnsi="Times New Roman"/>
                <w:noProof/>
              </w:rPr>
              <w:t>n</w:t>
            </w:r>
          </w:p>
        </w:tc>
      </w:tr>
      <w:tr w:rsidR="00CA5B23" w:rsidRPr="00B20AC3" w14:paraId="3F8DC7D9"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67A5763B" w14:textId="67EFD638" w:rsidR="00CA5B23" w:rsidRPr="00B20AC3" w:rsidRDefault="00CA5B23" w:rsidP="000E1066">
            <w:pPr>
              <w:pStyle w:val="TableBody"/>
              <w:rPr>
                <w:rFonts w:ascii="Times New Roman" w:hAnsi="Times New Roman"/>
                <w:noProof/>
              </w:rPr>
            </w:pPr>
            <w:r>
              <w:rPr>
                <w:rFonts w:ascii="Times New Roman" w:hAnsi="Times New Roman"/>
                <w:noProof/>
              </w:rPr>
              <w:t>Noun - letter</w:t>
            </w:r>
          </w:p>
        </w:tc>
        <w:tc>
          <w:tcPr>
            <w:tcW w:w="1857" w:type="dxa"/>
            <w:tcBorders>
              <w:top w:val="single" w:sz="6" w:space="0" w:color="auto"/>
              <w:left w:val="single" w:sz="6" w:space="0" w:color="auto"/>
              <w:bottom w:val="single" w:sz="6" w:space="0" w:color="auto"/>
              <w:right w:val="single" w:sz="6" w:space="0" w:color="auto"/>
            </w:tcBorders>
          </w:tcPr>
          <w:p w14:paraId="51B59E7B" w14:textId="00FD6D00" w:rsidR="00CA5B23" w:rsidRDefault="00CA5B23" w:rsidP="000E1066">
            <w:pPr>
              <w:pStyle w:val="TableBody"/>
              <w:rPr>
                <w:rFonts w:ascii="Times New Roman" w:hAnsi="Times New Roman"/>
                <w:noProof/>
              </w:rPr>
            </w:pPr>
            <w:r>
              <w:rPr>
                <w:rFonts w:ascii="Times New Roman" w:hAnsi="Times New Roman"/>
                <w:noProof/>
              </w:rPr>
              <w:t>n:let</w:t>
            </w:r>
          </w:p>
        </w:tc>
      </w:tr>
      <w:tr w:rsidR="00CA5B23" w:rsidRPr="00B20AC3" w14:paraId="17CD32BF"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6F08C748" w14:textId="1DA1A5CD" w:rsidR="00CA5B23" w:rsidRDefault="00CA5B23" w:rsidP="000E1066">
            <w:pPr>
              <w:pStyle w:val="TableBody"/>
              <w:rPr>
                <w:rFonts w:ascii="Times New Roman" w:hAnsi="Times New Roman"/>
                <w:noProof/>
              </w:rPr>
            </w:pPr>
            <w:r>
              <w:rPr>
                <w:rFonts w:ascii="Times New Roman" w:hAnsi="Times New Roman"/>
                <w:noProof/>
              </w:rPr>
              <w:t>Noun - plurale tantum</w:t>
            </w:r>
          </w:p>
        </w:tc>
        <w:tc>
          <w:tcPr>
            <w:tcW w:w="1857" w:type="dxa"/>
            <w:tcBorders>
              <w:top w:val="single" w:sz="6" w:space="0" w:color="auto"/>
              <w:left w:val="single" w:sz="6" w:space="0" w:color="auto"/>
              <w:bottom w:val="single" w:sz="6" w:space="0" w:color="auto"/>
              <w:right w:val="single" w:sz="6" w:space="0" w:color="auto"/>
            </w:tcBorders>
          </w:tcPr>
          <w:p w14:paraId="3ED1F5BD" w14:textId="2BAB6DC3" w:rsidR="00CA5B23" w:rsidRDefault="00CA5B23" w:rsidP="000E1066">
            <w:pPr>
              <w:pStyle w:val="TableBody"/>
              <w:rPr>
                <w:rFonts w:ascii="Times New Roman" w:hAnsi="Times New Roman"/>
                <w:noProof/>
              </w:rPr>
            </w:pPr>
            <w:r>
              <w:rPr>
                <w:rFonts w:ascii="Times New Roman" w:hAnsi="Times New Roman"/>
                <w:noProof/>
              </w:rPr>
              <w:t>n:pt</w:t>
            </w:r>
          </w:p>
        </w:tc>
      </w:tr>
      <w:tr w:rsidR="000E1066" w:rsidRPr="00B20AC3" w14:paraId="671E4A40"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0A671A28"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Proper Noun</w:t>
            </w:r>
          </w:p>
        </w:tc>
        <w:tc>
          <w:tcPr>
            <w:tcW w:w="1857" w:type="dxa"/>
            <w:tcBorders>
              <w:top w:val="single" w:sz="6" w:space="0" w:color="auto"/>
              <w:left w:val="single" w:sz="6" w:space="0" w:color="auto"/>
              <w:bottom w:val="single" w:sz="6" w:space="0" w:color="auto"/>
              <w:right w:val="single" w:sz="6" w:space="0" w:color="auto"/>
            </w:tcBorders>
          </w:tcPr>
          <w:p w14:paraId="306328BB" w14:textId="245496F5" w:rsidR="000E1066" w:rsidRPr="00B20AC3" w:rsidRDefault="00CA5B23" w:rsidP="000E1066">
            <w:pPr>
              <w:pStyle w:val="TableBody"/>
              <w:rPr>
                <w:rFonts w:ascii="Times New Roman" w:hAnsi="Times New Roman"/>
                <w:noProof/>
              </w:rPr>
            </w:pPr>
            <w:r>
              <w:rPr>
                <w:rFonts w:ascii="Times New Roman" w:hAnsi="Times New Roman"/>
                <w:noProof/>
              </w:rPr>
              <w:t>n:prop</w:t>
            </w:r>
          </w:p>
        </w:tc>
      </w:tr>
      <w:tr w:rsidR="000E1066" w:rsidRPr="00B20AC3" w14:paraId="57968294"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10135B8F" w14:textId="1485D168" w:rsidR="000E1066" w:rsidRPr="00B20AC3" w:rsidRDefault="00CA5B23" w:rsidP="000E1066">
            <w:pPr>
              <w:pStyle w:val="TableBody"/>
              <w:rPr>
                <w:rFonts w:ascii="Times New Roman" w:hAnsi="Times New Roman"/>
                <w:noProof/>
              </w:rPr>
            </w:pPr>
            <w:r>
              <w:rPr>
                <w:rFonts w:ascii="Times New Roman" w:hAnsi="Times New Roman"/>
                <w:noProof/>
              </w:rPr>
              <w:t>Onomatopoeia</w:t>
            </w:r>
          </w:p>
        </w:tc>
        <w:tc>
          <w:tcPr>
            <w:tcW w:w="1857" w:type="dxa"/>
            <w:tcBorders>
              <w:top w:val="single" w:sz="6" w:space="0" w:color="auto"/>
              <w:left w:val="single" w:sz="6" w:space="0" w:color="auto"/>
              <w:bottom w:val="single" w:sz="6" w:space="0" w:color="auto"/>
              <w:right w:val="single" w:sz="6" w:space="0" w:color="auto"/>
            </w:tcBorders>
          </w:tcPr>
          <w:p w14:paraId="51AC3C6A" w14:textId="0AC29B09" w:rsidR="000E1066" w:rsidRPr="00B20AC3" w:rsidRDefault="00CA5B23" w:rsidP="000E1066">
            <w:pPr>
              <w:pStyle w:val="TableBody"/>
              <w:rPr>
                <w:rFonts w:ascii="Times New Roman" w:hAnsi="Times New Roman"/>
                <w:noProof/>
              </w:rPr>
            </w:pPr>
            <w:r>
              <w:rPr>
                <w:rFonts w:ascii="Times New Roman" w:hAnsi="Times New Roman"/>
                <w:noProof/>
              </w:rPr>
              <w:t>on</w:t>
            </w:r>
          </w:p>
        </w:tc>
      </w:tr>
      <w:tr w:rsidR="000E1066" w:rsidRPr="00B20AC3" w14:paraId="360A4DBA"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441C39F6"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Particle</w:t>
            </w:r>
          </w:p>
        </w:tc>
        <w:tc>
          <w:tcPr>
            <w:tcW w:w="1857" w:type="dxa"/>
            <w:tcBorders>
              <w:top w:val="single" w:sz="6" w:space="0" w:color="auto"/>
              <w:left w:val="single" w:sz="6" w:space="0" w:color="auto"/>
              <w:bottom w:val="single" w:sz="6" w:space="0" w:color="auto"/>
              <w:right w:val="single" w:sz="6" w:space="0" w:color="auto"/>
            </w:tcBorders>
          </w:tcPr>
          <w:p w14:paraId="09E8762D" w14:textId="200DF814" w:rsidR="000E1066" w:rsidRPr="00B20AC3" w:rsidRDefault="00D249F1" w:rsidP="000E1066">
            <w:pPr>
              <w:pStyle w:val="TableBody"/>
              <w:rPr>
                <w:rFonts w:ascii="Times New Roman" w:hAnsi="Times New Roman"/>
                <w:noProof/>
              </w:rPr>
            </w:pPr>
            <w:r>
              <w:rPr>
                <w:rFonts w:ascii="Times New Roman" w:hAnsi="Times New Roman"/>
                <w:noProof/>
              </w:rPr>
              <w:t>part</w:t>
            </w:r>
          </w:p>
        </w:tc>
      </w:tr>
      <w:tr w:rsidR="00D249F1" w:rsidRPr="00B20AC3" w14:paraId="0E916F70"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4EEFD49C" w14:textId="465DBE96" w:rsidR="00D249F1" w:rsidRPr="00B20AC3" w:rsidRDefault="00D249F1" w:rsidP="000E1066">
            <w:pPr>
              <w:pStyle w:val="TableBody"/>
              <w:rPr>
                <w:rFonts w:ascii="Times New Roman" w:hAnsi="Times New Roman"/>
                <w:noProof/>
              </w:rPr>
            </w:pPr>
            <w:r>
              <w:rPr>
                <w:rFonts w:ascii="Times New Roman" w:hAnsi="Times New Roman"/>
                <w:noProof/>
              </w:rPr>
              <w:t>Postmodifier</w:t>
            </w:r>
          </w:p>
        </w:tc>
        <w:tc>
          <w:tcPr>
            <w:tcW w:w="1857" w:type="dxa"/>
            <w:tcBorders>
              <w:top w:val="single" w:sz="6" w:space="0" w:color="auto"/>
              <w:left w:val="single" w:sz="6" w:space="0" w:color="auto"/>
              <w:bottom w:val="single" w:sz="6" w:space="0" w:color="auto"/>
              <w:right w:val="single" w:sz="6" w:space="0" w:color="auto"/>
            </w:tcBorders>
          </w:tcPr>
          <w:p w14:paraId="61BC4434" w14:textId="775497FF" w:rsidR="00D249F1" w:rsidRDefault="00D249F1" w:rsidP="000E1066">
            <w:pPr>
              <w:pStyle w:val="TableBody"/>
              <w:rPr>
                <w:rFonts w:ascii="Times New Roman" w:hAnsi="Times New Roman"/>
                <w:noProof/>
              </w:rPr>
            </w:pPr>
            <w:r>
              <w:rPr>
                <w:rFonts w:ascii="Times New Roman" w:hAnsi="Times New Roman"/>
                <w:noProof/>
              </w:rPr>
              <w:t>post</w:t>
            </w:r>
          </w:p>
        </w:tc>
      </w:tr>
      <w:tr w:rsidR="000E1066" w:rsidRPr="00B20AC3" w14:paraId="454DDD0B"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4454A6F2"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Preposition</w:t>
            </w:r>
          </w:p>
        </w:tc>
        <w:tc>
          <w:tcPr>
            <w:tcW w:w="1857" w:type="dxa"/>
            <w:tcBorders>
              <w:top w:val="single" w:sz="6" w:space="0" w:color="auto"/>
              <w:left w:val="single" w:sz="6" w:space="0" w:color="auto"/>
              <w:bottom w:val="single" w:sz="6" w:space="0" w:color="auto"/>
              <w:right w:val="single" w:sz="6" w:space="0" w:color="auto"/>
            </w:tcBorders>
          </w:tcPr>
          <w:p w14:paraId="7E956B9A" w14:textId="390AFE44" w:rsidR="000E1066" w:rsidRPr="00B20AC3" w:rsidRDefault="00D249F1" w:rsidP="000E1066">
            <w:pPr>
              <w:pStyle w:val="TableBody"/>
              <w:rPr>
                <w:rFonts w:ascii="Times New Roman" w:hAnsi="Times New Roman"/>
                <w:noProof/>
              </w:rPr>
            </w:pPr>
            <w:r>
              <w:rPr>
                <w:rFonts w:ascii="Times New Roman" w:hAnsi="Times New Roman"/>
                <w:noProof/>
              </w:rPr>
              <w:t>prep</w:t>
            </w:r>
          </w:p>
        </w:tc>
      </w:tr>
      <w:tr w:rsidR="000E1066" w:rsidRPr="00B20AC3" w14:paraId="7A0A3F86"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5725D0A0" w14:textId="0CD9C023" w:rsidR="000E1066" w:rsidRPr="00B20AC3" w:rsidRDefault="000E1066" w:rsidP="000E1066">
            <w:pPr>
              <w:pStyle w:val="TableBody"/>
              <w:rPr>
                <w:rFonts w:ascii="Times New Roman" w:hAnsi="Times New Roman"/>
                <w:noProof/>
              </w:rPr>
            </w:pPr>
            <w:r w:rsidRPr="00B20AC3">
              <w:rPr>
                <w:rFonts w:ascii="Times New Roman" w:hAnsi="Times New Roman"/>
                <w:noProof/>
              </w:rPr>
              <w:t>Pronoun</w:t>
            </w:r>
            <w:r w:rsidR="00D249F1">
              <w:rPr>
                <w:rFonts w:ascii="Times New Roman" w:hAnsi="Times New Roman"/>
                <w:noProof/>
              </w:rPr>
              <w:t xml:space="preserve"> - demonstrative</w:t>
            </w:r>
          </w:p>
        </w:tc>
        <w:tc>
          <w:tcPr>
            <w:tcW w:w="1857" w:type="dxa"/>
            <w:tcBorders>
              <w:top w:val="single" w:sz="6" w:space="0" w:color="auto"/>
              <w:left w:val="single" w:sz="6" w:space="0" w:color="auto"/>
              <w:bottom w:val="single" w:sz="6" w:space="0" w:color="auto"/>
              <w:right w:val="single" w:sz="6" w:space="0" w:color="auto"/>
            </w:tcBorders>
          </w:tcPr>
          <w:p w14:paraId="60C17DF6" w14:textId="0F159D82" w:rsidR="000E1066" w:rsidRPr="00B20AC3" w:rsidRDefault="00D249F1" w:rsidP="000E1066">
            <w:pPr>
              <w:pStyle w:val="TableBody"/>
              <w:rPr>
                <w:rFonts w:ascii="Times New Roman" w:hAnsi="Times New Roman"/>
                <w:noProof/>
              </w:rPr>
            </w:pPr>
            <w:r>
              <w:rPr>
                <w:rFonts w:ascii="Times New Roman" w:hAnsi="Times New Roman"/>
                <w:noProof/>
              </w:rPr>
              <w:t>pro:dem</w:t>
            </w:r>
          </w:p>
        </w:tc>
      </w:tr>
      <w:tr w:rsidR="00ED503D" w:rsidRPr="00B20AC3" w14:paraId="51686D2F"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79975D53" w14:textId="1065788F" w:rsidR="00ED503D" w:rsidRPr="00B20AC3" w:rsidRDefault="00ED503D" w:rsidP="000E1066">
            <w:pPr>
              <w:pStyle w:val="TableBody"/>
              <w:rPr>
                <w:rFonts w:ascii="Times New Roman" w:hAnsi="Times New Roman"/>
                <w:noProof/>
              </w:rPr>
            </w:pPr>
            <w:r>
              <w:rPr>
                <w:rFonts w:ascii="Times New Roman" w:hAnsi="Times New Roman"/>
                <w:noProof/>
              </w:rPr>
              <w:t>Pronoun - existential</w:t>
            </w:r>
          </w:p>
        </w:tc>
        <w:tc>
          <w:tcPr>
            <w:tcW w:w="1857" w:type="dxa"/>
            <w:tcBorders>
              <w:top w:val="single" w:sz="6" w:space="0" w:color="auto"/>
              <w:left w:val="single" w:sz="6" w:space="0" w:color="auto"/>
              <w:bottom w:val="single" w:sz="6" w:space="0" w:color="auto"/>
              <w:right w:val="single" w:sz="6" w:space="0" w:color="auto"/>
            </w:tcBorders>
          </w:tcPr>
          <w:p w14:paraId="3EE424E6" w14:textId="5F86FB6B" w:rsidR="00ED503D" w:rsidRDefault="00ED503D" w:rsidP="000E1066">
            <w:pPr>
              <w:pStyle w:val="TableBody"/>
              <w:rPr>
                <w:rFonts w:ascii="Times New Roman" w:hAnsi="Times New Roman"/>
                <w:noProof/>
              </w:rPr>
            </w:pPr>
            <w:r>
              <w:rPr>
                <w:rFonts w:ascii="Times New Roman" w:hAnsi="Times New Roman"/>
                <w:noProof/>
              </w:rPr>
              <w:t>pro:exist</w:t>
            </w:r>
          </w:p>
        </w:tc>
      </w:tr>
      <w:tr w:rsidR="00ED503D" w:rsidRPr="00B20AC3" w14:paraId="5EA92DC7"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21ADB3AA" w14:textId="2A758249" w:rsidR="00ED503D" w:rsidRPr="00B20AC3" w:rsidRDefault="00ED503D" w:rsidP="000E1066">
            <w:pPr>
              <w:pStyle w:val="TableBody"/>
              <w:rPr>
                <w:rFonts w:ascii="Times New Roman" w:hAnsi="Times New Roman"/>
                <w:noProof/>
              </w:rPr>
            </w:pPr>
            <w:r>
              <w:rPr>
                <w:rFonts w:ascii="Times New Roman" w:hAnsi="Times New Roman"/>
                <w:noProof/>
              </w:rPr>
              <w:t>Pronoun - indefinite</w:t>
            </w:r>
          </w:p>
        </w:tc>
        <w:tc>
          <w:tcPr>
            <w:tcW w:w="1857" w:type="dxa"/>
            <w:tcBorders>
              <w:top w:val="single" w:sz="6" w:space="0" w:color="auto"/>
              <w:left w:val="single" w:sz="6" w:space="0" w:color="auto"/>
              <w:bottom w:val="single" w:sz="6" w:space="0" w:color="auto"/>
              <w:right w:val="single" w:sz="6" w:space="0" w:color="auto"/>
            </w:tcBorders>
          </w:tcPr>
          <w:p w14:paraId="1FD23788" w14:textId="6E449275" w:rsidR="00ED503D" w:rsidRDefault="00ED503D" w:rsidP="000E1066">
            <w:pPr>
              <w:pStyle w:val="TableBody"/>
              <w:rPr>
                <w:rFonts w:ascii="Times New Roman" w:hAnsi="Times New Roman"/>
                <w:noProof/>
              </w:rPr>
            </w:pPr>
            <w:r>
              <w:rPr>
                <w:rFonts w:ascii="Times New Roman" w:hAnsi="Times New Roman"/>
                <w:noProof/>
              </w:rPr>
              <w:t>pro:indef</w:t>
            </w:r>
          </w:p>
        </w:tc>
      </w:tr>
      <w:tr w:rsidR="00ED503D" w:rsidRPr="00B20AC3" w14:paraId="2C87E8E7"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171A1BEC" w14:textId="730A0E02" w:rsidR="00ED503D" w:rsidRPr="00B20AC3" w:rsidRDefault="00ED503D" w:rsidP="000E1066">
            <w:pPr>
              <w:pStyle w:val="TableBody"/>
              <w:rPr>
                <w:rFonts w:ascii="Times New Roman" w:hAnsi="Times New Roman"/>
                <w:noProof/>
              </w:rPr>
            </w:pPr>
            <w:r>
              <w:rPr>
                <w:rFonts w:ascii="Times New Roman" w:hAnsi="Times New Roman"/>
                <w:noProof/>
              </w:rPr>
              <w:t>Pronoun - interrogative</w:t>
            </w:r>
          </w:p>
        </w:tc>
        <w:tc>
          <w:tcPr>
            <w:tcW w:w="1857" w:type="dxa"/>
            <w:tcBorders>
              <w:top w:val="single" w:sz="6" w:space="0" w:color="auto"/>
              <w:left w:val="single" w:sz="6" w:space="0" w:color="auto"/>
              <w:bottom w:val="single" w:sz="6" w:space="0" w:color="auto"/>
              <w:right w:val="single" w:sz="6" w:space="0" w:color="auto"/>
            </w:tcBorders>
          </w:tcPr>
          <w:p w14:paraId="5FADE06F" w14:textId="05CD2888" w:rsidR="00ED503D" w:rsidRDefault="00ED503D" w:rsidP="000E1066">
            <w:pPr>
              <w:pStyle w:val="TableBody"/>
              <w:rPr>
                <w:rFonts w:ascii="Times New Roman" w:hAnsi="Times New Roman"/>
                <w:noProof/>
              </w:rPr>
            </w:pPr>
            <w:r>
              <w:rPr>
                <w:rFonts w:ascii="Times New Roman" w:hAnsi="Times New Roman"/>
                <w:noProof/>
              </w:rPr>
              <w:t>pro:int</w:t>
            </w:r>
          </w:p>
        </w:tc>
      </w:tr>
      <w:tr w:rsidR="00ED503D" w:rsidRPr="00B20AC3" w14:paraId="2D8C7806"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78209AF6" w14:textId="52D5AE83" w:rsidR="00ED503D" w:rsidRPr="00B20AC3" w:rsidRDefault="00ED503D" w:rsidP="000E1066">
            <w:pPr>
              <w:pStyle w:val="TableBody"/>
              <w:rPr>
                <w:rFonts w:ascii="Times New Roman" w:hAnsi="Times New Roman"/>
                <w:noProof/>
              </w:rPr>
            </w:pPr>
            <w:r>
              <w:rPr>
                <w:rFonts w:ascii="Times New Roman" w:hAnsi="Times New Roman"/>
                <w:noProof/>
              </w:rPr>
              <w:t>Pronoun - object</w:t>
            </w:r>
          </w:p>
        </w:tc>
        <w:tc>
          <w:tcPr>
            <w:tcW w:w="1857" w:type="dxa"/>
            <w:tcBorders>
              <w:top w:val="single" w:sz="6" w:space="0" w:color="auto"/>
              <w:left w:val="single" w:sz="6" w:space="0" w:color="auto"/>
              <w:bottom w:val="single" w:sz="6" w:space="0" w:color="auto"/>
              <w:right w:val="single" w:sz="6" w:space="0" w:color="auto"/>
            </w:tcBorders>
          </w:tcPr>
          <w:p w14:paraId="15E5D797" w14:textId="2731C4A4" w:rsidR="00ED503D" w:rsidRDefault="00ED503D" w:rsidP="000E1066">
            <w:pPr>
              <w:pStyle w:val="TableBody"/>
              <w:rPr>
                <w:rFonts w:ascii="Times New Roman" w:hAnsi="Times New Roman"/>
                <w:noProof/>
              </w:rPr>
            </w:pPr>
            <w:r>
              <w:rPr>
                <w:rFonts w:ascii="Times New Roman" w:hAnsi="Times New Roman"/>
                <w:noProof/>
              </w:rPr>
              <w:t>pro:obj</w:t>
            </w:r>
          </w:p>
        </w:tc>
      </w:tr>
      <w:tr w:rsidR="00ED503D" w:rsidRPr="00B20AC3" w14:paraId="3AF86FED"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2E8927C9" w14:textId="4B83287A" w:rsidR="00ED503D" w:rsidRPr="00B20AC3" w:rsidRDefault="00ED503D" w:rsidP="00ED503D">
            <w:pPr>
              <w:pStyle w:val="TableBody"/>
              <w:ind w:left="1440" w:hanging="1440"/>
              <w:rPr>
                <w:rFonts w:ascii="Times New Roman" w:hAnsi="Times New Roman"/>
                <w:noProof/>
              </w:rPr>
            </w:pPr>
            <w:r>
              <w:rPr>
                <w:rFonts w:ascii="Times New Roman" w:hAnsi="Times New Roman"/>
                <w:noProof/>
              </w:rPr>
              <w:t>Pronoun - personal</w:t>
            </w:r>
          </w:p>
        </w:tc>
        <w:tc>
          <w:tcPr>
            <w:tcW w:w="1857" w:type="dxa"/>
            <w:tcBorders>
              <w:top w:val="single" w:sz="6" w:space="0" w:color="auto"/>
              <w:left w:val="single" w:sz="6" w:space="0" w:color="auto"/>
              <w:bottom w:val="single" w:sz="6" w:space="0" w:color="auto"/>
              <w:right w:val="single" w:sz="6" w:space="0" w:color="auto"/>
            </w:tcBorders>
          </w:tcPr>
          <w:p w14:paraId="5EC8086F" w14:textId="747FD0CD" w:rsidR="00ED503D" w:rsidRDefault="00ED503D" w:rsidP="00ED503D">
            <w:pPr>
              <w:pStyle w:val="TableBody"/>
              <w:ind w:left="1440" w:hanging="1440"/>
              <w:rPr>
                <w:rFonts w:ascii="Times New Roman" w:hAnsi="Times New Roman"/>
                <w:noProof/>
              </w:rPr>
            </w:pPr>
            <w:r>
              <w:rPr>
                <w:rFonts w:ascii="Times New Roman" w:hAnsi="Times New Roman"/>
                <w:noProof/>
              </w:rPr>
              <w:t>pro:per</w:t>
            </w:r>
          </w:p>
        </w:tc>
      </w:tr>
      <w:tr w:rsidR="00ED503D" w:rsidRPr="00B20AC3" w14:paraId="0135E5C3"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1E2068F5" w14:textId="21E1114B" w:rsidR="00ED503D" w:rsidRDefault="00ED503D" w:rsidP="00ED503D">
            <w:pPr>
              <w:pStyle w:val="TableBody"/>
              <w:ind w:left="1440" w:hanging="1440"/>
              <w:rPr>
                <w:rFonts w:ascii="Times New Roman" w:hAnsi="Times New Roman"/>
                <w:noProof/>
              </w:rPr>
            </w:pPr>
            <w:r>
              <w:rPr>
                <w:rFonts w:ascii="Times New Roman" w:hAnsi="Times New Roman"/>
                <w:noProof/>
              </w:rPr>
              <w:t>Pronoun - possessive</w:t>
            </w:r>
          </w:p>
        </w:tc>
        <w:tc>
          <w:tcPr>
            <w:tcW w:w="1857" w:type="dxa"/>
            <w:tcBorders>
              <w:top w:val="single" w:sz="6" w:space="0" w:color="auto"/>
              <w:left w:val="single" w:sz="6" w:space="0" w:color="auto"/>
              <w:bottom w:val="single" w:sz="6" w:space="0" w:color="auto"/>
              <w:right w:val="single" w:sz="6" w:space="0" w:color="auto"/>
            </w:tcBorders>
          </w:tcPr>
          <w:p w14:paraId="5C6747AF" w14:textId="1623CF67" w:rsidR="00ED503D" w:rsidRDefault="00ED503D" w:rsidP="00ED503D">
            <w:pPr>
              <w:pStyle w:val="TableBody"/>
              <w:ind w:left="1440" w:hanging="1440"/>
              <w:rPr>
                <w:rFonts w:ascii="Times New Roman" w:hAnsi="Times New Roman"/>
                <w:noProof/>
              </w:rPr>
            </w:pPr>
            <w:r>
              <w:rPr>
                <w:rFonts w:ascii="Times New Roman" w:hAnsi="Times New Roman"/>
                <w:noProof/>
              </w:rPr>
              <w:t>pro:poss</w:t>
            </w:r>
          </w:p>
        </w:tc>
      </w:tr>
      <w:tr w:rsidR="00ED503D" w:rsidRPr="00B20AC3" w14:paraId="77F9603F"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7E92230A" w14:textId="070A432D" w:rsidR="00ED503D" w:rsidRDefault="00ED503D" w:rsidP="00ED503D">
            <w:pPr>
              <w:pStyle w:val="TableBody"/>
              <w:ind w:left="1440" w:hanging="1440"/>
              <w:rPr>
                <w:rFonts w:ascii="Times New Roman" w:hAnsi="Times New Roman"/>
                <w:noProof/>
              </w:rPr>
            </w:pPr>
            <w:r>
              <w:rPr>
                <w:rFonts w:ascii="Times New Roman" w:hAnsi="Times New Roman"/>
                <w:noProof/>
              </w:rPr>
              <w:t>Pronoun - reflexive</w:t>
            </w:r>
          </w:p>
        </w:tc>
        <w:tc>
          <w:tcPr>
            <w:tcW w:w="1857" w:type="dxa"/>
            <w:tcBorders>
              <w:top w:val="single" w:sz="6" w:space="0" w:color="auto"/>
              <w:left w:val="single" w:sz="6" w:space="0" w:color="auto"/>
              <w:bottom w:val="single" w:sz="6" w:space="0" w:color="auto"/>
              <w:right w:val="single" w:sz="6" w:space="0" w:color="auto"/>
            </w:tcBorders>
          </w:tcPr>
          <w:p w14:paraId="47573782" w14:textId="78FA1EC7" w:rsidR="00ED503D" w:rsidRDefault="00ED503D" w:rsidP="00ED503D">
            <w:pPr>
              <w:pStyle w:val="TableBody"/>
              <w:ind w:left="1440" w:hanging="1440"/>
              <w:rPr>
                <w:rFonts w:ascii="Times New Roman" w:hAnsi="Times New Roman"/>
                <w:noProof/>
              </w:rPr>
            </w:pPr>
            <w:r>
              <w:rPr>
                <w:rFonts w:ascii="Times New Roman" w:hAnsi="Times New Roman"/>
                <w:noProof/>
              </w:rPr>
              <w:t>pro:refl</w:t>
            </w:r>
          </w:p>
        </w:tc>
      </w:tr>
      <w:tr w:rsidR="00ED503D" w:rsidRPr="00B20AC3" w14:paraId="5F66A4F0"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07057F7A" w14:textId="1CF42A06" w:rsidR="00ED503D" w:rsidRDefault="00ED503D" w:rsidP="00ED503D">
            <w:pPr>
              <w:pStyle w:val="TableBody"/>
              <w:ind w:left="1440" w:hanging="1440"/>
              <w:rPr>
                <w:rFonts w:ascii="Times New Roman" w:hAnsi="Times New Roman"/>
                <w:noProof/>
              </w:rPr>
            </w:pPr>
            <w:r>
              <w:rPr>
                <w:rFonts w:ascii="Times New Roman" w:hAnsi="Times New Roman"/>
                <w:noProof/>
              </w:rPr>
              <w:t>Pronoun - relative</w:t>
            </w:r>
          </w:p>
        </w:tc>
        <w:tc>
          <w:tcPr>
            <w:tcW w:w="1857" w:type="dxa"/>
            <w:tcBorders>
              <w:top w:val="single" w:sz="6" w:space="0" w:color="auto"/>
              <w:left w:val="single" w:sz="6" w:space="0" w:color="auto"/>
              <w:bottom w:val="single" w:sz="6" w:space="0" w:color="auto"/>
              <w:right w:val="single" w:sz="6" w:space="0" w:color="auto"/>
            </w:tcBorders>
          </w:tcPr>
          <w:p w14:paraId="78F80F0F" w14:textId="4A9787B3" w:rsidR="00ED503D" w:rsidRDefault="00ED503D" w:rsidP="00ED503D">
            <w:pPr>
              <w:pStyle w:val="TableBody"/>
              <w:ind w:left="1440" w:hanging="1440"/>
              <w:rPr>
                <w:rFonts w:ascii="Times New Roman" w:hAnsi="Times New Roman"/>
                <w:noProof/>
              </w:rPr>
            </w:pPr>
            <w:r>
              <w:rPr>
                <w:rFonts w:ascii="Times New Roman" w:hAnsi="Times New Roman"/>
                <w:noProof/>
              </w:rPr>
              <w:t>pro:rel</w:t>
            </w:r>
          </w:p>
        </w:tc>
      </w:tr>
      <w:tr w:rsidR="00D249F1" w:rsidRPr="00B20AC3" w14:paraId="3222F0EA"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78CBC7E2" w14:textId="40647492" w:rsidR="00D249F1" w:rsidRPr="00B20AC3" w:rsidRDefault="00ED503D" w:rsidP="000E1066">
            <w:pPr>
              <w:pStyle w:val="TableBody"/>
              <w:rPr>
                <w:rFonts w:ascii="Times New Roman" w:hAnsi="Times New Roman"/>
                <w:noProof/>
              </w:rPr>
            </w:pPr>
            <w:r>
              <w:rPr>
                <w:rFonts w:ascii="Times New Roman" w:hAnsi="Times New Roman"/>
                <w:noProof/>
              </w:rPr>
              <w:t>Pronoun - subject</w:t>
            </w:r>
            <w:r w:rsidR="00D249F1">
              <w:rPr>
                <w:rFonts w:ascii="Times New Roman" w:hAnsi="Times New Roman"/>
                <w:noProof/>
              </w:rPr>
              <w:t xml:space="preserve"> </w:t>
            </w:r>
          </w:p>
        </w:tc>
        <w:tc>
          <w:tcPr>
            <w:tcW w:w="1857" w:type="dxa"/>
            <w:tcBorders>
              <w:top w:val="single" w:sz="6" w:space="0" w:color="auto"/>
              <w:left w:val="single" w:sz="6" w:space="0" w:color="auto"/>
              <w:bottom w:val="single" w:sz="6" w:space="0" w:color="auto"/>
              <w:right w:val="single" w:sz="6" w:space="0" w:color="auto"/>
            </w:tcBorders>
          </w:tcPr>
          <w:p w14:paraId="3CC0239C" w14:textId="08124584" w:rsidR="00D249F1" w:rsidRDefault="00ED503D" w:rsidP="000E1066">
            <w:pPr>
              <w:pStyle w:val="TableBody"/>
              <w:rPr>
                <w:rFonts w:ascii="Times New Roman" w:hAnsi="Times New Roman"/>
                <w:noProof/>
              </w:rPr>
            </w:pPr>
            <w:r>
              <w:rPr>
                <w:rFonts w:ascii="Times New Roman" w:hAnsi="Times New Roman"/>
                <w:noProof/>
              </w:rPr>
              <w:t>pro:sub</w:t>
            </w:r>
          </w:p>
        </w:tc>
      </w:tr>
      <w:tr w:rsidR="000E1066" w:rsidRPr="00B20AC3" w14:paraId="0BD33978"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7633ECDD" w14:textId="3F670263" w:rsidR="000E1066" w:rsidRPr="00B20AC3" w:rsidRDefault="000E1066" w:rsidP="000E1066">
            <w:pPr>
              <w:pStyle w:val="TableBody"/>
              <w:rPr>
                <w:rFonts w:ascii="Times New Roman" w:hAnsi="Times New Roman"/>
                <w:noProof/>
              </w:rPr>
            </w:pPr>
            <w:r w:rsidRPr="00B20AC3">
              <w:rPr>
                <w:rFonts w:ascii="Times New Roman" w:hAnsi="Times New Roman"/>
                <w:noProof/>
              </w:rPr>
              <w:t>Quantifier</w:t>
            </w:r>
          </w:p>
        </w:tc>
        <w:tc>
          <w:tcPr>
            <w:tcW w:w="1857" w:type="dxa"/>
            <w:tcBorders>
              <w:top w:val="single" w:sz="6" w:space="0" w:color="auto"/>
              <w:left w:val="single" w:sz="6" w:space="0" w:color="auto"/>
              <w:bottom w:val="single" w:sz="6" w:space="0" w:color="auto"/>
              <w:right w:val="single" w:sz="6" w:space="0" w:color="auto"/>
            </w:tcBorders>
          </w:tcPr>
          <w:p w14:paraId="4112DDC9" w14:textId="628D56A7" w:rsidR="000E1066" w:rsidRPr="00B20AC3" w:rsidRDefault="00ED503D" w:rsidP="000E1066">
            <w:pPr>
              <w:pStyle w:val="TableBody"/>
              <w:rPr>
                <w:rFonts w:ascii="Times New Roman" w:hAnsi="Times New Roman"/>
                <w:noProof/>
              </w:rPr>
            </w:pPr>
            <w:r>
              <w:rPr>
                <w:rFonts w:ascii="Times New Roman" w:hAnsi="Times New Roman"/>
                <w:noProof/>
              </w:rPr>
              <w:t>qn</w:t>
            </w:r>
          </w:p>
        </w:tc>
      </w:tr>
      <w:tr w:rsidR="00ED503D" w:rsidRPr="00B20AC3" w14:paraId="3CFDE324"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4014E1D6" w14:textId="604B45E8" w:rsidR="00ED503D" w:rsidRPr="00B20AC3" w:rsidRDefault="00ED503D" w:rsidP="000E1066">
            <w:pPr>
              <w:pStyle w:val="TableBody"/>
              <w:rPr>
                <w:rFonts w:ascii="Times New Roman" w:hAnsi="Times New Roman"/>
                <w:noProof/>
              </w:rPr>
            </w:pPr>
            <w:r>
              <w:rPr>
                <w:rFonts w:ascii="Times New Roman" w:hAnsi="Times New Roman"/>
                <w:noProof/>
              </w:rPr>
              <w:t>Verb</w:t>
            </w:r>
          </w:p>
        </w:tc>
        <w:tc>
          <w:tcPr>
            <w:tcW w:w="1857" w:type="dxa"/>
            <w:tcBorders>
              <w:top w:val="single" w:sz="6" w:space="0" w:color="auto"/>
              <w:left w:val="single" w:sz="6" w:space="0" w:color="auto"/>
              <w:bottom w:val="single" w:sz="6" w:space="0" w:color="auto"/>
              <w:right w:val="single" w:sz="6" w:space="0" w:color="auto"/>
            </w:tcBorders>
          </w:tcPr>
          <w:p w14:paraId="7C289C37" w14:textId="4359AF1A" w:rsidR="00ED503D" w:rsidRDefault="00ED503D" w:rsidP="000E1066">
            <w:pPr>
              <w:pStyle w:val="TableBody"/>
              <w:rPr>
                <w:rFonts w:ascii="Times New Roman" w:hAnsi="Times New Roman"/>
                <w:noProof/>
              </w:rPr>
            </w:pPr>
            <w:r>
              <w:rPr>
                <w:rFonts w:ascii="Times New Roman" w:hAnsi="Times New Roman"/>
                <w:noProof/>
              </w:rPr>
              <w:t>v</w:t>
            </w:r>
          </w:p>
        </w:tc>
      </w:tr>
      <w:tr w:rsidR="000E1066" w:rsidRPr="00B20AC3" w14:paraId="43B24E30"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41507514" w14:textId="513973AD" w:rsidR="000E1066" w:rsidRPr="00B20AC3" w:rsidRDefault="000E1066" w:rsidP="000E1066">
            <w:pPr>
              <w:pStyle w:val="TableBody"/>
              <w:rPr>
                <w:rFonts w:ascii="Times New Roman" w:hAnsi="Times New Roman"/>
                <w:noProof/>
              </w:rPr>
            </w:pPr>
            <w:r w:rsidRPr="00B20AC3">
              <w:rPr>
                <w:rFonts w:ascii="Times New Roman" w:hAnsi="Times New Roman"/>
                <w:noProof/>
              </w:rPr>
              <w:t>Verb</w:t>
            </w:r>
            <w:r w:rsidR="00ED503D">
              <w:rPr>
                <w:rFonts w:ascii="Times New Roman" w:hAnsi="Times New Roman"/>
                <w:noProof/>
              </w:rPr>
              <w:t xml:space="preserve"> - auxiliary</w:t>
            </w:r>
          </w:p>
        </w:tc>
        <w:tc>
          <w:tcPr>
            <w:tcW w:w="1857" w:type="dxa"/>
            <w:tcBorders>
              <w:top w:val="single" w:sz="6" w:space="0" w:color="auto"/>
              <w:left w:val="single" w:sz="6" w:space="0" w:color="auto"/>
              <w:bottom w:val="single" w:sz="6" w:space="0" w:color="auto"/>
              <w:right w:val="single" w:sz="6" w:space="0" w:color="auto"/>
            </w:tcBorders>
          </w:tcPr>
          <w:p w14:paraId="46A85ADB" w14:textId="2CA23A8C" w:rsidR="000E1066" w:rsidRPr="00B20AC3" w:rsidRDefault="00ED503D" w:rsidP="000E1066">
            <w:pPr>
              <w:pStyle w:val="TableBody"/>
              <w:rPr>
                <w:rFonts w:ascii="Times New Roman" w:hAnsi="Times New Roman"/>
                <w:noProof/>
              </w:rPr>
            </w:pPr>
            <w:r>
              <w:rPr>
                <w:rFonts w:ascii="Times New Roman" w:hAnsi="Times New Roman"/>
                <w:noProof/>
              </w:rPr>
              <w:t>aux</w:t>
            </w:r>
          </w:p>
        </w:tc>
      </w:tr>
      <w:tr w:rsidR="000E1066" w:rsidRPr="00B20AC3" w14:paraId="272F256F"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2A6E5DFB" w14:textId="41DB35B1" w:rsidR="000E1066" w:rsidRPr="00B20AC3" w:rsidRDefault="00ED503D" w:rsidP="000E1066">
            <w:pPr>
              <w:pStyle w:val="TableBody"/>
              <w:rPr>
                <w:rFonts w:ascii="Times New Roman" w:hAnsi="Times New Roman"/>
                <w:noProof/>
              </w:rPr>
            </w:pPr>
            <w:r>
              <w:rPr>
                <w:rFonts w:ascii="Times New Roman" w:hAnsi="Times New Roman"/>
                <w:noProof/>
              </w:rPr>
              <w:t>Verb - copula</w:t>
            </w:r>
            <w:r w:rsidR="000E1066" w:rsidRPr="00B20AC3">
              <w:rPr>
                <w:rFonts w:ascii="Times New Roman" w:hAnsi="Times New Roman"/>
                <w:noProof/>
              </w:rPr>
              <w:t xml:space="preserve"> </w:t>
            </w:r>
          </w:p>
        </w:tc>
        <w:tc>
          <w:tcPr>
            <w:tcW w:w="1857" w:type="dxa"/>
            <w:tcBorders>
              <w:top w:val="single" w:sz="6" w:space="0" w:color="auto"/>
              <w:left w:val="single" w:sz="6" w:space="0" w:color="auto"/>
              <w:bottom w:val="single" w:sz="6" w:space="0" w:color="auto"/>
              <w:right w:val="single" w:sz="6" w:space="0" w:color="auto"/>
            </w:tcBorders>
          </w:tcPr>
          <w:p w14:paraId="67183827" w14:textId="54A91237" w:rsidR="000E1066" w:rsidRPr="00B20AC3" w:rsidRDefault="00ED503D" w:rsidP="000E1066">
            <w:pPr>
              <w:pStyle w:val="TableBody"/>
              <w:rPr>
                <w:rFonts w:ascii="Times New Roman" w:hAnsi="Times New Roman"/>
                <w:noProof/>
              </w:rPr>
            </w:pPr>
            <w:r>
              <w:rPr>
                <w:rFonts w:ascii="Times New Roman" w:hAnsi="Times New Roman"/>
                <w:noProof/>
              </w:rPr>
              <w:t>cop</w:t>
            </w:r>
          </w:p>
        </w:tc>
      </w:tr>
      <w:tr w:rsidR="00ED503D" w:rsidRPr="00B20AC3" w14:paraId="17F815B8" w14:textId="77777777" w:rsidTr="000E1066">
        <w:trPr>
          <w:jc w:val="center"/>
        </w:trPr>
        <w:tc>
          <w:tcPr>
            <w:tcW w:w="4132" w:type="dxa"/>
            <w:tcBorders>
              <w:top w:val="single" w:sz="6" w:space="0" w:color="auto"/>
              <w:left w:val="single" w:sz="6" w:space="0" w:color="auto"/>
              <w:bottom w:val="single" w:sz="6" w:space="0" w:color="auto"/>
              <w:right w:val="single" w:sz="6" w:space="0" w:color="auto"/>
            </w:tcBorders>
          </w:tcPr>
          <w:p w14:paraId="0F712D01" w14:textId="3316F4E7" w:rsidR="00ED503D" w:rsidRDefault="00ED503D" w:rsidP="000E1066">
            <w:pPr>
              <w:pStyle w:val="TableBody"/>
              <w:rPr>
                <w:rFonts w:ascii="Times New Roman" w:hAnsi="Times New Roman"/>
                <w:noProof/>
              </w:rPr>
            </w:pPr>
            <w:r>
              <w:rPr>
                <w:rFonts w:ascii="Times New Roman" w:hAnsi="Times New Roman"/>
                <w:noProof/>
              </w:rPr>
              <w:t>Verb - modal</w:t>
            </w:r>
          </w:p>
        </w:tc>
        <w:tc>
          <w:tcPr>
            <w:tcW w:w="1857" w:type="dxa"/>
            <w:tcBorders>
              <w:top w:val="single" w:sz="6" w:space="0" w:color="auto"/>
              <w:left w:val="single" w:sz="6" w:space="0" w:color="auto"/>
              <w:bottom w:val="single" w:sz="6" w:space="0" w:color="auto"/>
              <w:right w:val="single" w:sz="6" w:space="0" w:color="auto"/>
            </w:tcBorders>
          </w:tcPr>
          <w:p w14:paraId="03D831B8" w14:textId="54116F57" w:rsidR="00ED503D" w:rsidRDefault="00ED503D" w:rsidP="000E1066">
            <w:pPr>
              <w:pStyle w:val="TableBody"/>
              <w:rPr>
                <w:rFonts w:ascii="Times New Roman" w:hAnsi="Times New Roman"/>
                <w:noProof/>
              </w:rPr>
            </w:pPr>
            <w:r>
              <w:rPr>
                <w:rFonts w:ascii="Times New Roman" w:hAnsi="Times New Roman"/>
                <w:noProof/>
              </w:rPr>
              <w:t>mod</w:t>
            </w:r>
          </w:p>
        </w:tc>
      </w:tr>
    </w:tbl>
    <w:p w14:paraId="00D7185C" w14:textId="77777777" w:rsidR="000E1066" w:rsidRPr="00B20AC3" w:rsidRDefault="000E1066" w:rsidP="000E1066">
      <w:pPr>
        <w:pStyle w:val="Body"/>
        <w:ind w:firstLine="0"/>
      </w:pPr>
    </w:p>
    <w:p w14:paraId="56CE2EE7" w14:textId="77777777" w:rsidR="000E1066" w:rsidRPr="00B20AC3" w:rsidRDefault="000E1066" w:rsidP="000E1066">
      <w:pPr>
        <w:pStyle w:val="Heading2"/>
        <w:widowControl/>
        <w:tabs>
          <w:tab w:val="left" w:pos="1080"/>
        </w:tabs>
        <w:autoSpaceDE/>
        <w:autoSpaceDN/>
        <w:adjustRightInd/>
        <w:spacing w:after="120"/>
      </w:pPr>
      <w:bookmarkStart w:id="66" w:name="_Toc535579088"/>
      <w:bookmarkStart w:id="67" w:name="_Toc22189297"/>
      <w:bookmarkStart w:id="68" w:name="_Toc23652605"/>
      <w:bookmarkStart w:id="69" w:name="_Toc466064867"/>
      <w:bookmarkStart w:id="70" w:name="_Toc474339762"/>
      <w:bookmarkStart w:id="71" w:name="_Toc17967872"/>
      <w:bookmarkStart w:id="72" w:name="_Toc65933286"/>
      <w:r w:rsidRPr="00B20AC3">
        <w:lastRenderedPageBreak/>
        <w:t>Stems</w:t>
      </w:r>
      <w:bookmarkEnd w:id="66"/>
      <w:bookmarkEnd w:id="67"/>
      <w:bookmarkEnd w:id="68"/>
      <w:bookmarkEnd w:id="69"/>
      <w:bookmarkEnd w:id="70"/>
      <w:bookmarkEnd w:id="71"/>
      <w:bookmarkEnd w:id="72"/>
      <w:r w:rsidRPr="00B20AC3">
        <w:t xml:space="preserve"> </w:t>
      </w:r>
    </w:p>
    <w:p w14:paraId="3EEA3793" w14:textId="77777777" w:rsidR="000E1066" w:rsidRPr="00B20AC3" w:rsidRDefault="000E1066" w:rsidP="000E1066">
      <w:pPr>
        <w:pStyle w:val="Body"/>
      </w:pPr>
      <w:r w:rsidRPr="00B20AC3">
        <w:t xml:space="preserve">Every word on the %mor tier must include a “lemma” or stem as part of the morpheme analysis. The stem is found on the right hand side of the </w:t>
      </w:r>
      <w:r w:rsidRPr="00B20AC3">
        <w:rPr>
          <w:b/>
        </w:rPr>
        <w:t>|</w:t>
      </w:r>
      <w:r w:rsidRPr="00B20AC3">
        <w:t xml:space="preserve"> delimiter, following any pre-clitics or prefixes. If the transcript is in English, this can be simply the canonical form of the word. For nouns, this is the singular. For verbs, it is the infinitive. If the transcript is in another language, it can be the English translation. A single form should be selected for each stem. Thus, the English indefinite article is coded as </w:t>
      </w:r>
      <w:r w:rsidRPr="00B20AC3">
        <w:rPr>
          <w:b/>
          <w:sz w:val="20"/>
        </w:rPr>
        <w:t xml:space="preserve">det|a </w:t>
      </w:r>
      <w:r w:rsidRPr="00B20AC3">
        <w:t xml:space="preserve">with the lemma “a” whether or not the actual form of the article is “a” or “an.” </w:t>
      </w:r>
    </w:p>
    <w:p w14:paraId="3A62D7AC" w14:textId="77777777" w:rsidR="000E1066" w:rsidRPr="00B20AC3" w:rsidRDefault="000E1066" w:rsidP="000E1066">
      <w:pPr>
        <w:pStyle w:val="Body"/>
      </w:pPr>
    </w:p>
    <w:p w14:paraId="6B880439" w14:textId="0DC44783" w:rsidR="000E1066" w:rsidRPr="00B20AC3" w:rsidRDefault="000E1066" w:rsidP="000E1066">
      <w:pPr>
        <w:pStyle w:val="Body"/>
      </w:pPr>
      <w:r w:rsidRPr="00B20AC3">
        <w:t>When English is not the main language of the transcript, the transcriber must decide whether to use English stems. Using English stems has the advantage that it makes the cor</w:t>
      </w:r>
      <w:r w:rsidRPr="00B20AC3">
        <w:softHyphen/>
        <w:t>pus more available to English-reading researchers. To show how this is done, take the Ger</w:t>
      </w:r>
      <w:r w:rsidRPr="00B20AC3">
        <w:softHyphen/>
        <w:t>man phrase “wir essen”:</w:t>
      </w:r>
    </w:p>
    <w:p w14:paraId="5C16DC71" w14:textId="77777777" w:rsidR="000E1066" w:rsidRPr="00B20AC3" w:rsidRDefault="000E1066" w:rsidP="00CF2E09">
      <w:pPr>
        <w:pStyle w:val="output"/>
        <w:rPr>
          <w:noProof/>
        </w:rPr>
      </w:pPr>
      <w:r w:rsidRPr="00B20AC3">
        <w:rPr>
          <w:noProof/>
        </w:rPr>
        <w:t>*FRI:</w:t>
      </w:r>
      <w:r w:rsidRPr="00B20AC3">
        <w:rPr>
          <w:noProof/>
        </w:rPr>
        <w:tab/>
        <w:t xml:space="preserve">wir essen. </w:t>
      </w:r>
    </w:p>
    <w:p w14:paraId="346850FB" w14:textId="3DF82D41" w:rsidR="000E1066" w:rsidRPr="00B20AC3" w:rsidRDefault="000E1066" w:rsidP="00CF2E09">
      <w:pPr>
        <w:pStyle w:val="output"/>
        <w:rPr>
          <w:noProof/>
        </w:rPr>
      </w:pPr>
      <w:r w:rsidRPr="00B20AC3">
        <w:rPr>
          <w:noProof/>
        </w:rPr>
        <w:t>%mor:</w:t>
      </w:r>
      <w:r w:rsidRPr="00B20AC3">
        <w:rPr>
          <w:noProof/>
        </w:rPr>
        <w:tab/>
        <w:t>pro|wir=we v|ess-INF=eat .</w:t>
      </w:r>
    </w:p>
    <w:p w14:paraId="20F78AEC" w14:textId="77777777" w:rsidR="000E1066" w:rsidRPr="00B20AC3" w:rsidRDefault="000E1066" w:rsidP="000E1066">
      <w:pPr>
        <w:pStyle w:val="Body"/>
      </w:pPr>
      <w:r w:rsidRPr="00B20AC3">
        <w:t xml:space="preserve">Some projects may have reasons to avoid using English stems, even as translations. In this example, “essen” would be simply </w:t>
      </w:r>
      <w:r w:rsidRPr="00B20AC3">
        <w:rPr>
          <w:b/>
          <w:sz w:val="20"/>
        </w:rPr>
        <w:t>v|ess-INF</w:t>
      </w:r>
      <w:r w:rsidRPr="00B20AC3">
        <w:t>. Other projects may wish to use only English stems and no target-language stems. Sometimes there are multiple possible trans</w:t>
      </w:r>
      <w:r w:rsidRPr="00B20AC3">
        <w:softHyphen/>
        <w:t>lations into English. For example, German “Sie”/sie” could be either “you,” “she,” or “they.”  Choosing a single English meaning</w:t>
      </w:r>
      <w:r>
        <w:t xml:space="preserve"> for the stem</w:t>
      </w:r>
      <w:r w:rsidRPr="00B20AC3">
        <w:t xml:space="preserve"> helps fix the German form. </w:t>
      </w:r>
    </w:p>
    <w:p w14:paraId="53993C20" w14:textId="77777777" w:rsidR="000E1066" w:rsidRPr="00B20AC3" w:rsidRDefault="000E1066" w:rsidP="000E1066">
      <w:pPr>
        <w:pStyle w:val="Heading2"/>
        <w:widowControl/>
        <w:tabs>
          <w:tab w:val="left" w:pos="1080"/>
        </w:tabs>
        <w:autoSpaceDE/>
        <w:autoSpaceDN/>
        <w:adjustRightInd/>
        <w:spacing w:after="120"/>
      </w:pPr>
      <w:bookmarkStart w:id="73" w:name="_Toc535579089"/>
      <w:bookmarkStart w:id="74" w:name="X28100"/>
      <w:bookmarkStart w:id="75" w:name="_Toc22189298"/>
      <w:bookmarkStart w:id="76" w:name="_Toc23652606"/>
      <w:bookmarkStart w:id="77" w:name="_Toc466064868"/>
      <w:bookmarkStart w:id="78" w:name="_Toc474339763"/>
      <w:bookmarkStart w:id="79" w:name="_Toc17967873"/>
      <w:bookmarkStart w:id="80" w:name="_Toc65933287"/>
      <w:r w:rsidRPr="00B20AC3">
        <w:t>Affixes</w:t>
      </w:r>
      <w:bookmarkEnd w:id="73"/>
      <w:bookmarkEnd w:id="74"/>
      <w:bookmarkEnd w:id="75"/>
      <w:bookmarkEnd w:id="76"/>
      <w:bookmarkEnd w:id="77"/>
      <w:bookmarkEnd w:id="78"/>
      <w:bookmarkEnd w:id="79"/>
      <w:bookmarkEnd w:id="80"/>
    </w:p>
    <w:p w14:paraId="19F1D944" w14:textId="74ECE715" w:rsidR="000E1066" w:rsidRPr="00B20AC3" w:rsidRDefault="000E1066" w:rsidP="000E1066">
      <w:pPr>
        <w:pStyle w:val="Body"/>
      </w:pPr>
      <w:r w:rsidRPr="00B20AC3">
        <w:t xml:space="preserve">Affixes and clitics are coded in the position in which they occur with relation to the stem. </w:t>
      </w:r>
      <w:bookmarkStart w:id="81" w:name="Mor_Markers"/>
      <w:r w:rsidRPr="00B20AC3">
        <w:t xml:space="preserve">The morphological status of the affix should be identified by the following </w:t>
      </w:r>
      <w:r>
        <w:t xml:space="preserve">markers or </w:t>
      </w:r>
      <w:r w:rsidRPr="00B20AC3">
        <w:t>delimit</w:t>
      </w:r>
      <w:r w:rsidRPr="00B20AC3">
        <w:softHyphen/>
        <w:t xml:space="preserve">ers: </w:t>
      </w:r>
      <w:bookmarkStart w:id="82" w:name="Mor_Markers_Suffix"/>
      <w:r w:rsidRPr="00B20AC3">
        <w:t>- for a suffix</w:t>
      </w:r>
      <w:bookmarkEnd w:id="82"/>
      <w:r w:rsidRPr="00B20AC3">
        <w:t>,</w:t>
      </w:r>
      <w:r>
        <w:t xml:space="preserve"> # </w:t>
      </w:r>
      <w:r w:rsidRPr="00B20AC3">
        <w:t xml:space="preserve">for a prefix, and </w:t>
      </w:r>
      <w:bookmarkStart w:id="83" w:name="Mor_Markers_Suffix_Fusional"/>
      <w:r w:rsidRPr="00B20AC3">
        <w:rPr>
          <w:b/>
        </w:rPr>
        <w:t>&amp;</w:t>
      </w:r>
      <w:r w:rsidRPr="00B20AC3">
        <w:t xml:space="preserve"> for fusional or infixed </w:t>
      </w:r>
      <w:bookmarkEnd w:id="83"/>
      <w:r w:rsidRPr="00B20AC3">
        <w:t xml:space="preserve">morphology. </w:t>
      </w:r>
      <w:bookmarkEnd w:id="81"/>
    </w:p>
    <w:p w14:paraId="6E28B3C8" w14:textId="77777777" w:rsidR="000E1066" w:rsidRPr="00B20AC3" w:rsidRDefault="000E1066" w:rsidP="000E1066">
      <w:pPr>
        <w:pStyle w:val="Body"/>
      </w:pPr>
      <w:r w:rsidRPr="00B20AC3">
        <w:t xml:space="preserve">The </w:t>
      </w:r>
      <w:r w:rsidRPr="00B20AC3">
        <w:rPr>
          <w:b/>
        </w:rPr>
        <w:t>&amp;</w:t>
      </w:r>
      <w:r w:rsidRPr="00B20AC3">
        <w:t xml:space="preserve"> is used to mark affixes that are not realized in a clearly isolable phonological shape. For example, the form “men” cannot be broken down into a part corresponding to the stem “man” and a part corresponding to the plural marker, because one cannot say that the vowel “e” marks the plural. For this reason, the word is coded as </w:t>
      </w:r>
      <w:r w:rsidRPr="00B20AC3">
        <w:rPr>
          <w:b/>
        </w:rPr>
        <w:t>n|man&amp;PL</w:t>
      </w:r>
      <w:r w:rsidRPr="00B20AC3">
        <w:t>. The past forms of irregular verbs may undergo similar ablaut processes, as in “came,” which is cod</w:t>
      </w:r>
      <w:r w:rsidRPr="00B20AC3">
        <w:softHyphen/>
        <w:t xml:space="preserve">ed </w:t>
      </w:r>
      <w:r w:rsidRPr="00B20AC3">
        <w:rPr>
          <w:b/>
        </w:rPr>
        <w:t>v|come&amp;PAST</w:t>
      </w:r>
      <w:r w:rsidRPr="00B20AC3">
        <w:t xml:space="preserve">, or they may undergo no phonological change at all, as in “hit”, which is coded </w:t>
      </w:r>
      <w:r w:rsidRPr="00B20AC3">
        <w:rPr>
          <w:b/>
        </w:rPr>
        <w:t xml:space="preserve">v|hit&amp;PAST. </w:t>
      </w:r>
      <w:r w:rsidRPr="00B20AC3">
        <w:t xml:space="preserve"> Sometimes there may be several codes indicated with the </w:t>
      </w:r>
      <w:r w:rsidRPr="00B20AC3">
        <w:rPr>
          <w:b/>
        </w:rPr>
        <w:t>&amp;</w:t>
      </w:r>
      <w:r w:rsidRPr="00B20AC3">
        <w:t xml:space="preserve"> after the stem. For example, the form “was” is coded </w:t>
      </w:r>
      <w:r w:rsidRPr="00B20AC3">
        <w:rPr>
          <w:b/>
        </w:rPr>
        <w:t>v|be&amp;PAST&amp;13s</w:t>
      </w:r>
      <w:r w:rsidRPr="00B20AC3">
        <w:t xml:space="preserve">.  Affix and clitic codes are based either on Latin forms for grammatical function or English words corresponding to particular closed-class items. MOR uses the following set of affix codes for automatic morphological tagging of English. </w:t>
      </w:r>
    </w:p>
    <w:p w14:paraId="2A85F4B2" w14:textId="77777777" w:rsidR="000E1066" w:rsidRPr="00B20AC3" w:rsidRDefault="000E1066" w:rsidP="000E1066">
      <w:pPr>
        <w:pStyle w:val="Body"/>
      </w:pPr>
    </w:p>
    <w:p w14:paraId="70092003" w14:textId="77777777" w:rsidR="000E1066" w:rsidRPr="00B20AC3" w:rsidRDefault="000E1066" w:rsidP="000E1066">
      <w:pPr>
        <w:pStyle w:val="TableTitle"/>
        <w:tabs>
          <w:tab w:val="left" w:pos="720"/>
        </w:tabs>
        <w:rPr>
          <w:rFonts w:ascii="Times New Roman" w:hAnsi="Times New Roman"/>
          <w:b w:val="0"/>
          <w:noProof/>
        </w:rPr>
      </w:pPr>
      <w:r w:rsidRPr="00B20AC3">
        <w:rPr>
          <w:rFonts w:ascii="Times New Roman" w:hAnsi="Times New Roman"/>
          <w:noProof/>
        </w:rPr>
        <w:t>Inflectional Affixes for English</w:t>
      </w:r>
    </w:p>
    <w:p w14:paraId="291DFAA4" w14:textId="77777777" w:rsidR="000E1066" w:rsidRPr="00B20AC3" w:rsidRDefault="000E1066" w:rsidP="000E1066">
      <w:pPr>
        <w:pStyle w:val="Body"/>
      </w:pPr>
    </w:p>
    <w:tbl>
      <w:tblPr>
        <w:tblW w:w="0" w:type="auto"/>
        <w:jc w:val="center"/>
        <w:tblLayout w:type="fixed"/>
        <w:tblCellMar>
          <w:left w:w="0" w:type="dxa"/>
          <w:right w:w="0" w:type="dxa"/>
        </w:tblCellMar>
        <w:tblLook w:val="0000" w:firstRow="0" w:lastRow="0" w:firstColumn="0" w:lastColumn="0" w:noHBand="0" w:noVBand="0"/>
      </w:tblPr>
      <w:tblGrid>
        <w:gridCol w:w="3816"/>
        <w:gridCol w:w="2217"/>
      </w:tblGrid>
      <w:tr w:rsidR="000E1066" w:rsidRPr="00B20AC3" w14:paraId="2D20F54A" w14:textId="77777777" w:rsidTr="000E1066">
        <w:trPr>
          <w:jc w:val="center"/>
        </w:trPr>
        <w:tc>
          <w:tcPr>
            <w:tcW w:w="3816" w:type="dxa"/>
            <w:tcBorders>
              <w:top w:val="single" w:sz="6" w:space="0" w:color="auto"/>
              <w:left w:val="single" w:sz="6" w:space="0" w:color="auto"/>
              <w:bottom w:val="single" w:sz="6" w:space="0" w:color="auto"/>
              <w:right w:val="single" w:sz="6" w:space="0" w:color="auto"/>
            </w:tcBorders>
          </w:tcPr>
          <w:p w14:paraId="7E25409D" w14:textId="77777777" w:rsidR="000E1066" w:rsidRPr="00B20AC3" w:rsidRDefault="000E1066" w:rsidP="000E1066">
            <w:pPr>
              <w:pStyle w:val="TableBody"/>
              <w:rPr>
                <w:rFonts w:ascii="Times New Roman" w:hAnsi="Times New Roman"/>
                <w:noProof/>
              </w:rPr>
            </w:pPr>
            <w:r w:rsidRPr="00B20AC3">
              <w:rPr>
                <w:rFonts w:ascii="Times New Roman" w:hAnsi="Times New Roman"/>
                <w:b/>
                <w:noProof/>
              </w:rPr>
              <w:t>Function</w:t>
            </w:r>
          </w:p>
        </w:tc>
        <w:tc>
          <w:tcPr>
            <w:tcW w:w="2217" w:type="dxa"/>
            <w:tcBorders>
              <w:top w:val="single" w:sz="6" w:space="0" w:color="auto"/>
              <w:left w:val="single" w:sz="6" w:space="0" w:color="auto"/>
              <w:bottom w:val="single" w:sz="6" w:space="0" w:color="auto"/>
              <w:right w:val="single" w:sz="6" w:space="0" w:color="auto"/>
            </w:tcBorders>
          </w:tcPr>
          <w:p w14:paraId="762CBB79" w14:textId="77777777" w:rsidR="000E1066" w:rsidRPr="00B20AC3" w:rsidRDefault="000E1066" w:rsidP="000E1066">
            <w:pPr>
              <w:pStyle w:val="TableBody"/>
              <w:rPr>
                <w:rFonts w:ascii="Times New Roman" w:hAnsi="Times New Roman"/>
                <w:noProof/>
              </w:rPr>
            </w:pPr>
            <w:r w:rsidRPr="00B20AC3">
              <w:rPr>
                <w:rFonts w:ascii="Times New Roman" w:hAnsi="Times New Roman"/>
                <w:b/>
                <w:noProof/>
              </w:rPr>
              <w:t>Code</w:t>
            </w:r>
          </w:p>
        </w:tc>
      </w:tr>
      <w:tr w:rsidR="000E1066" w:rsidRPr="00B20AC3" w14:paraId="416777DD" w14:textId="77777777" w:rsidTr="000E1066">
        <w:trPr>
          <w:jc w:val="center"/>
        </w:trPr>
        <w:tc>
          <w:tcPr>
            <w:tcW w:w="3816" w:type="dxa"/>
            <w:tcBorders>
              <w:top w:val="single" w:sz="6" w:space="0" w:color="auto"/>
              <w:left w:val="single" w:sz="6" w:space="0" w:color="auto"/>
              <w:bottom w:val="single" w:sz="6" w:space="0" w:color="auto"/>
              <w:right w:val="single" w:sz="6" w:space="0" w:color="auto"/>
            </w:tcBorders>
          </w:tcPr>
          <w:p w14:paraId="646ED3C0"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adjective suffix </w:t>
            </w:r>
            <w:r w:rsidRPr="00B20AC3">
              <w:rPr>
                <w:rFonts w:ascii="Times New Roman" w:hAnsi="Times New Roman"/>
                <w:i/>
                <w:noProof/>
              </w:rPr>
              <w:t>er</w:t>
            </w:r>
            <w:r w:rsidRPr="00B20AC3">
              <w:rPr>
                <w:rFonts w:ascii="Times New Roman" w:hAnsi="Times New Roman"/>
                <w:noProof/>
              </w:rPr>
              <w:t xml:space="preserve">, </w:t>
            </w:r>
            <w:r w:rsidRPr="00B20AC3">
              <w:rPr>
                <w:rFonts w:ascii="Times New Roman" w:hAnsi="Times New Roman"/>
                <w:i/>
                <w:noProof/>
              </w:rPr>
              <w:t>r</w:t>
            </w:r>
          </w:p>
        </w:tc>
        <w:tc>
          <w:tcPr>
            <w:tcW w:w="2217" w:type="dxa"/>
            <w:tcBorders>
              <w:top w:val="single" w:sz="6" w:space="0" w:color="auto"/>
              <w:left w:val="single" w:sz="6" w:space="0" w:color="auto"/>
              <w:bottom w:val="single" w:sz="6" w:space="0" w:color="auto"/>
              <w:right w:val="single" w:sz="6" w:space="0" w:color="auto"/>
            </w:tcBorders>
          </w:tcPr>
          <w:p w14:paraId="0ABE4B9D"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CP</w:t>
            </w:r>
          </w:p>
        </w:tc>
      </w:tr>
      <w:tr w:rsidR="000E1066" w:rsidRPr="00B20AC3" w14:paraId="768B0EB2" w14:textId="77777777" w:rsidTr="000E1066">
        <w:trPr>
          <w:jc w:val="center"/>
        </w:trPr>
        <w:tc>
          <w:tcPr>
            <w:tcW w:w="3816" w:type="dxa"/>
            <w:tcBorders>
              <w:top w:val="single" w:sz="6" w:space="0" w:color="auto"/>
              <w:left w:val="single" w:sz="6" w:space="0" w:color="auto"/>
              <w:bottom w:val="single" w:sz="6" w:space="0" w:color="auto"/>
              <w:right w:val="single" w:sz="6" w:space="0" w:color="auto"/>
            </w:tcBorders>
          </w:tcPr>
          <w:p w14:paraId="396E2B1C"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adjective suffix </w:t>
            </w:r>
            <w:r w:rsidRPr="00B20AC3">
              <w:rPr>
                <w:rFonts w:ascii="Times New Roman" w:hAnsi="Times New Roman"/>
                <w:i/>
                <w:noProof/>
              </w:rPr>
              <w:t>est</w:t>
            </w:r>
            <w:r w:rsidRPr="00B20AC3">
              <w:rPr>
                <w:rFonts w:ascii="Times New Roman" w:hAnsi="Times New Roman"/>
                <w:noProof/>
              </w:rPr>
              <w:t xml:space="preserve">, </w:t>
            </w:r>
            <w:r w:rsidRPr="00B20AC3">
              <w:rPr>
                <w:rFonts w:ascii="Times New Roman" w:hAnsi="Times New Roman"/>
                <w:i/>
                <w:noProof/>
              </w:rPr>
              <w:t>st</w:t>
            </w:r>
          </w:p>
        </w:tc>
        <w:tc>
          <w:tcPr>
            <w:tcW w:w="2217" w:type="dxa"/>
            <w:tcBorders>
              <w:top w:val="single" w:sz="6" w:space="0" w:color="auto"/>
              <w:left w:val="single" w:sz="6" w:space="0" w:color="auto"/>
              <w:bottom w:val="single" w:sz="6" w:space="0" w:color="auto"/>
              <w:right w:val="single" w:sz="6" w:space="0" w:color="auto"/>
            </w:tcBorders>
          </w:tcPr>
          <w:p w14:paraId="52789222"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SP</w:t>
            </w:r>
          </w:p>
        </w:tc>
      </w:tr>
      <w:tr w:rsidR="000E1066" w:rsidRPr="00B20AC3" w14:paraId="12F1B284" w14:textId="77777777" w:rsidTr="000E1066">
        <w:trPr>
          <w:jc w:val="center"/>
        </w:trPr>
        <w:tc>
          <w:tcPr>
            <w:tcW w:w="3816" w:type="dxa"/>
            <w:tcBorders>
              <w:top w:val="single" w:sz="6" w:space="0" w:color="auto"/>
              <w:left w:val="single" w:sz="6" w:space="0" w:color="auto"/>
              <w:bottom w:val="single" w:sz="6" w:space="0" w:color="auto"/>
              <w:right w:val="single" w:sz="6" w:space="0" w:color="auto"/>
            </w:tcBorders>
          </w:tcPr>
          <w:p w14:paraId="4FBFB587"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noun suffix </w:t>
            </w:r>
            <w:r w:rsidRPr="00B20AC3">
              <w:rPr>
                <w:rFonts w:ascii="Times New Roman" w:hAnsi="Times New Roman"/>
                <w:i/>
                <w:noProof/>
              </w:rPr>
              <w:t>ie</w:t>
            </w:r>
          </w:p>
        </w:tc>
        <w:tc>
          <w:tcPr>
            <w:tcW w:w="2217" w:type="dxa"/>
            <w:tcBorders>
              <w:top w:val="single" w:sz="6" w:space="0" w:color="auto"/>
              <w:left w:val="single" w:sz="6" w:space="0" w:color="auto"/>
              <w:bottom w:val="single" w:sz="6" w:space="0" w:color="auto"/>
              <w:right w:val="single" w:sz="6" w:space="0" w:color="auto"/>
            </w:tcBorders>
          </w:tcPr>
          <w:p w14:paraId="08A3E76B"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DIM</w:t>
            </w:r>
          </w:p>
        </w:tc>
      </w:tr>
      <w:tr w:rsidR="000E1066" w:rsidRPr="00B20AC3" w14:paraId="0568B68E" w14:textId="77777777" w:rsidTr="000E1066">
        <w:trPr>
          <w:jc w:val="center"/>
        </w:trPr>
        <w:tc>
          <w:tcPr>
            <w:tcW w:w="3816" w:type="dxa"/>
            <w:tcBorders>
              <w:top w:val="single" w:sz="6" w:space="0" w:color="auto"/>
              <w:left w:val="single" w:sz="6" w:space="0" w:color="auto"/>
              <w:bottom w:val="single" w:sz="6" w:space="0" w:color="auto"/>
              <w:right w:val="single" w:sz="6" w:space="0" w:color="auto"/>
            </w:tcBorders>
          </w:tcPr>
          <w:p w14:paraId="5D5A1FBC"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noun suffix </w:t>
            </w:r>
            <w:r w:rsidRPr="00B20AC3">
              <w:rPr>
                <w:rFonts w:ascii="Times New Roman" w:hAnsi="Times New Roman"/>
                <w:i/>
                <w:noProof/>
              </w:rPr>
              <w:t>s</w:t>
            </w:r>
            <w:r w:rsidRPr="00B20AC3">
              <w:rPr>
                <w:rFonts w:ascii="Times New Roman" w:hAnsi="Times New Roman"/>
                <w:noProof/>
              </w:rPr>
              <w:t xml:space="preserve">, </w:t>
            </w:r>
            <w:r w:rsidRPr="00B20AC3">
              <w:rPr>
                <w:rFonts w:ascii="Times New Roman" w:hAnsi="Times New Roman"/>
                <w:i/>
                <w:noProof/>
              </w:rPr>
              <w:t>es</w:t>
            </w:r>
          </w:p>
        </w:tc>
        <w:tc>
          <w:tcPr>
            <w:tcW w:w="2217" w:type="dxa"/>
            <w:tcBorders>
              <w:top w:val="single" w:sz="6" w:space="0" w:color="auto"/>
              <w:left w:val="single" w:sz="6" w:space="0" w:color="auto"/>
              <w:bottom w:val="single" w:sz="6" w:space="0" w:color="auto"/>
              <w:right w:val="single" w:sz="6" w:space="0" w:color="auto"/>
            </w:tcBorders>
          </w:tcPr>
          <w:p w14:paraId="65804876"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PL</w:t>
            </w:r>
          </w:p>
        </w:tc>
      </w:tr>
      <w:tr w:rsidR="000E1066" w:rsidRPr="00B20AC3" w14:paraId="5DB586F3" w14:textId="77777777" w:rsidTr="000E1066">
        <w:trPr>
          <w:jc w:val="center"/>
        </w:trPr>
        <w:tc>
          <w:tcPr>
            <w:tcW w:w="3816" w:type="dxa"/>
            <w:tcBorders>
              <w:top w:val="single" w:sz="6" w:space="0" w:color="auto"/>
              <w:left w:val="single" w:sz="6" w:space="0" w:color="auto"/>
              <w:bottom w:val="single" w:sz="6" w:space="0" w:color="auto"/>
              <w:right w:val="single" w:sz="6" w:space="0" w:color="auto"/>
            </w:tcBorders>
          </w:tcPr>
          <w:p w14:paraId="1D301757"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lastRenderedPageBreak/>
              <w:t xml:space="preserve">noun suffix </w:t>
            </w:r>
            <w:r w:rsidRPr="00B20AC3">
              <w:rPr>
                <w:rFonts w:ascii="Times New Roman" w:hAnsi="Times New Roman"/>
                <w:i/>
                <w:noProof/>
              </w:rPr>
              <w:t>'s</w:t>
            </w:r>
            <w:r w:rsidRPr="00B20AC3">
              <w:rPr>
                <w:rFonts w:ascii="Times New Roman" w:hAnsi="Times New Roman"/>
                <w:noProof/>
              </w:rPr>
              <w:t xml:space="preserve">, </w:t>
            </w:r>
            <w:r w:rsidRPr="00B20AC3">
              <w:rPr>
                <w:rFonts w:ascii="Times New Roman" w:hAnsi="Times New Roman"/>
                <w:i/>
                <w:noProof/>
              </w:rPr>
              <w:t>'</w:t>
            </w:r>
          </w:p>
        </w:tc>
        <w:tc>
          <w:tcPr>
            <w:tcW w:w="2217" w:type="dxa"/>
            <w:tcBorders>
              <w:top w:val="single" w:sz="6" w:space="0" w:color="auto"/>
              <w:left w:val="single" w:sz="6" w:space="0" w:color="auto"/>
              <w:bottom w:val="single" w:sz="6" w:space="0" w:color="auto"/>
              <w:right w:val="single" w:sz="6" w:space="0" w:color="auto"/>
            </w:tcBorders>
          </w:tcPr>
          <w:p w14:paraId="58FC2F75"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POSS</w:t>
            </w:r>
          </w:p>
        </w:tc>
      </w:tr>
      <w:tr w:rsidR="000E1066" w:rsidRPr="00B20AC3" w14:paraId="4CFAE5F8" w14:textId="77777777" w:rsidTr="000E1066">
        <w:trPr>
          <w:jc w:val="center"/>
        </w:trPr>
        <w:tc>
          <w:tcPr>
            <w:tcW w:w="3816" w:type="dxa"/>
            <w:tcBorders>
              <w:top w:val="single" w:sz="6" w:space="0" w:color="auto"/>
              <w:left w:val="single" w:sz="6" w:space="0" w:color="auto"/>
              <w:bottom w:val="single" w:sz="6" w:space="0" w:color="auto"/>
              <w:right w:val="single" w:sz="6" w:space="0" w:color="auto"/>
            </w:tcBorders>
          </w:tcPr>
          <w:p w14:paraId="18070440"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verb suffix </w:t>
            </w:r>
            <w:r w:rsidRPr="00B20AC3">
              <w:rPr>
                <w:rFonts w:ascii="Times New Roman" w:hAnsi="Times New Roman"/>
                <w:i/>
                <w:noProof/>
              </w:rPr>
              <w:t>s</w:t>
            </w:r>
            <w:r w:rsidRPr="00B20AC3">
              <w:rPr>
                <w:rFonts w:ascii="Times New Roman" w:hAnsi="Times New Roman"/>
                <w:noProof/>
              </w:rPr>
              <w:t xml:space="preserve">, </w:t>
            </w:r>
            <w:r w:rsidRPr="00B20AC3">
              <w:rPr>
                <w:rFonts w:ascii="Times New Roman" w:hAnsi="Times New Roman"/>
                <w:i/>
                <w:noProof/>
              </w:rPr>
              <w:t>es</w:t>
            </w:r>
          </w:p>
        </w:tc>
        <w:tc>
          <w:tcPr>
            <w:tcW w:w="2217" w:type="dxa"/>
            <w:tcBorders>
              <w:top w:val="single" w:sz="6" w:space="0" w:color="auto"/>
              <w:left w:val="single" w:sz="6" w:space="0" w:color="auto"/>
              <w:bottom w:val="single" w:sz="6" w:space="0" w:color="auto"/>
              <w:right w:val="single" w:sz="6" w:space="0" w:color="auto"/>
            </w:tcBorders>
          </w:tcPr>
          <w:p w14:paraId="603ADB46"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3S</w:t>
            </w:r>
          </w:p>
        </w:tc>
      </w:tr>
      <w:tr w:rsidR="000E1066" w:rsidRPr="00B20AC3" w14:paraId="54A76223" w14:textId="77777777" w:rsidTr="000E1066">
        <w:trPr>
          <w:jc w:val="center"/>
        </w:trPr>
        <w:tc>
          <w:tcPr>
            <w:tcW w:w="3816" w:type="dxa"/>
            <w:tcBorders>
              <w:top w:val="single" w:sz="6" w:space="0" w:color="auto"/>
              <w:left w:val="single" w:sz="6" w:space="0" w:color="auto"/>
              <w:bottom w:val="single" w:sz="6" w:space="0" w:color="auto"/>
              <w:right w:val="single" w:sz="6" w:space="0" w:color="auto"/>
            </w:tcBorders>
          </w:tcPr>
          <w:p w14:paraId="50553741"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verb suffix </w:t>
            </w:r>
            <w:r w:rsidRPr="00B20AC3">
              <w:rPr>
                <w:rFonts w:ascii="Times New Roman" w:hAnsi="Times New Roman"/>
                <w:i/>
                <w:noProof/>
              </w:rPr>
              <w:t>ed</w:t>
            </w:r>
            <w:r w:rsidRPr="00B20AC3">
              <w:rPr>
                <w:rFonts w:ascii="Times New Roman" w:hAnsi="Times New Roman"/>
                <w:noProof/>
              </w:rPr>
              <w:t xml:space="preserve">, </w:t>
            </w:r>
            <w:r w:rsidRPr="00B20AC3">
              <w:rPr>
                <w:rFonts w:ascii="Times New Roman" w:hAnsi="Times New Roman"/>
                <w:i/>
                <w:noProof/>
              </w:rPr>
              <w:t>d</w:t>
            </w:r>
          </w:p>
        </w:tc>
        <w:tc>
          <w:tcPr>
            <w:tcW w:w="2217" w:type="dxa"/>
            <w:tcBorders>
              <w:top w:val="single" w:sz="6" w:space="0" w:color="auto"/>
              <w:left w:val="single" w:sz="6" w:space="0" w:color="auto"/>
              <w:bottom w:val="single" w:sz="6" w:space="0" w:color="auto"/>
              <w:right w:val="single" w:sz="6" w:space="0" w:color="auto"/>
            </w:tcBorders>
          </w:tcPr>
          <w:p w14:paraId="7035A27C"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PAST</w:t>
            </w:r>
          </w:p>
        </w:tc>
      </w:tr>
      <w:tr w:rsidR="000E1066" w:rsidRPr="00B20AC3" w14:paraId="3CF1945E" w14:textId="77777777" w:rsidTr="000E1066">
        <w:trPr>
          <w:jc w:val="center"/>
        </w:trPr>
        <w:tc>
          <w:tcPr>
            <w:tcW w:w="3816" w:type="dxa"/>
            <w:tcBorders>
              <w:top w:val="single" w:sz="6" w:space="0" w:color="auto"/>
              <w:left w:val="single" w:sz="6" w:space="0" w:color="auto"/>
              <w:bottom w:val="single" w:sz="6" w:space="0" w:color="auto"/>
              <w:right w:val="single" w:sz="6" w:space="0" w:color="auto"/>
            </w:tcBorders>
          </w:tcPr>
          <w:p w14:paraId="346CB28E"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verb suffix </w:t>
            </w:r>
            <w:r w:rsidRPr="00B20AC3">
              <w:rPr>
                <w:rFonts w:ascii="Times New Roman" w:hAnsi="Times New Roman"/>
                <w:i/>
                <w:noProof/>
              </w:rPr>
              <w:t>ing</w:t>
            </w:r>
          </w:p>
        </w:tc>
        <w:tc>
          <w:tcPr>
            <w:tcW w:w="2217" w:type="dxa"/>
            <w:tcBorders>
              <w:top w:val="single" w:sz="6" w:space="0" w:color="auto"/>
              <w:left w:val="single" w:sz="6" w:space="0" w:color="auto"/>
              <w:bottom w:val="single" w:sz="6" w:space="0" w:color="auto"/>
              <w:right w:val="single" w:sz="6" w:space="0" w:color="auto"/>
            </w:tcBorders>
          </w:tcPr>
          <w:p w14:paraId="490AC342" w14:textId="77777777" w:rsidR="000E1066" w:rsidRPr="00B20AC3" w:rsidRDefault="000E1066" w:rsidP="000E1066">
            <w:pPr>
              <w:pStyle w:val="TableBody"/>
              <w:rPr>
                <w:rFonts w:ascii="Times New Roman" w:hAnsi="Times New Roman"/>
                <w:noProof/>
              </w:rPr>
            </w:pPr>
            <w:r>
              <w:rPr>
                <w:rFonts w:ascii="Times New Roman" w:hAnsi="Times New Roman"/>
                <w:noProof/>
              </w:rPr>
              <w:t>PRESP</w:t>
            </w:r>
          </w:p>
        </w:tc>
      </w:tr>
      <w:tr w:rsidR="000E1066" w:rsidRPr="00B20AC3" w14:paraId="23A18A78" w14:textId="77777777" w:rsidTr="000E1066">
        <w:trPr>
          <w:jc w:val="center"/>
        </w:trPr>
        <w:tc>
          <w:tcPr>
            <w:tcW w:w="3816" w:type="dxa"/>
            <w:tcBorders>
              <w:top w:val="single" w:sz="6" w:space="0" w:color="auto"/>
              <w:left w:val="single" w:sz="6" w:space="0" w:color="auto"/>
              <w:bottom w:val="single" w:sz="6" w:space="0" w:color="auto"/>
              <w:right w:val="single" w:sz="6" w:space="0" w:color="auto"/>
            </w:tcBorders>
          </w:tcPr>
          <w:p w14:paraId="1AD5A860"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verb suffix </w:t>
            </w:r>
            <w:r w:rsidRPr="00B20AC3">
              <w:rPr>
                <w:rFonts w:ascii="Times New Roman" w:hAnsi="Times New Roman"/>
                <w:i/>
                <w:noProof/>
              </w:rPr>
              <w:t>en</w:t>
            </w:r>
          </w:p>
        </w:tc>
        <w:tc>
          <w:tcPr>
            <w:tcW w:w="2217" w:type="dxa"/>
            <w:tcBorders>
              <w:top w:val="single" w:sz="6" w:space="0" w:color="auto"/>
              <w:left w:val="single" w:sz="6" w:space="0" w:color="auto"/>
              <w:bottom w:val="single" w:sz="6" w:space="0" w:color="auto"/>
              <w:right w:val="single" w:sz="6" w:space="0" w:color="auto"/>
            </w:tcBorders>
          </w:tcPr>
          <w:p w14:paraId="11A936A1" w14:textId="77777777" w:rsidR="000E1066" w:rsidRPr="00B20AC3" w:rsidRDefault="000E1066" w:rsidP="000E1066">
            <w:pPr>
              <w:pStyle w:val="TableBody"/>
              <w:rPr>
                <w:rFonts w:ascii="Times New Roman" w:hAnsi="Times New Roman"/>
                <w:noProof/>
              </w:rPr>
            </w:pPr>
            <w:r>
              <w:rPr>
                <w:rFonts w:ascii="Times New Roman" w:hAnsi="Times New Roman"/>
                <w:noProof/>
              </w:rPr>
              <w:t>PASTP</w:t>
            </w:r>
          </w:p>
        </w:tc>
      </w:tr>
    </w:tbl>
    <w:p w14:paraId="36F4A50E" w14:textId="77777777" w:rsidR="000E1066" w:rsidRPr="00B20AC3" w:rsidRDefault="000E1066" w:rsidP="000E1066">
      <w:pPr>
        <w:pStyle w:val="Body"/>
        <w:ind w:firstLine="0"/>
      </w:pPr>
    </w:p>
    <w:p w14:paraId="626CDFBA" w14:textId="77777777" w:rsidR="000E1066" w:rsidRPr="00B20AC3" w:rsidRDefault="000E1066" w:rsidP="000E1066">
      <w:pPr>
        <w:pStyle w:val="TableTitle"/>
        <w:tabs>
          <w:tab w:val="left" w:pos="720"/>
        </w:tabs>
        <w:rPr>
          <w:rFonts w:ascii="Times New Roman" w:hAnsi="Times New Roman"/>
          <w:b w:val="0"/>
          <w:noProof/>
        </w:rPr>
      </w:pPr>
      <w:r w:rsidRPr="00B20AC3">
        <w:rPr>
          <w:rFonts w:ascii="Times New Roman" w:hAnsi="Times New Roman"/>
          <w:noProof/>
        </w:rPr>
        <w:t>Derivational Affixes for English</w:t>
      </w:r>
    </w:p>
    <w:p w14:paraId="05CFD404" w14:textId="77777777" w:rsidR="000E1066" w:rsidRPr="00B20AC3" w:rsidRDefault="000E1066" w:rsidP="000E1066">
      <w:pPr>
        <w:pStyle w:val="Body"/>
      </w:pPr>
    </w:p>
    <w:tbl>
      <w:tblPr>
        <w:tblW w:w="0" w:type="auto"/>
        <w:jc w:val="center"/>
        <w:tblLayout w:type="fixed"/>
        <w:tblCellMar>
          <w:left w:w="0" w:type="dxa"/>
          <w:right w:w="0" w:type="dxa"/>
        </w:tblCellMar>
        <w:tblLook w:val="0000" w:firstRow="0" w:lastRow="0" w:firstColumn="0" w:lastColumn="0" w:noHBand="0" w:noVBand="0"/>
      </w:tblPr>
      <w:tblGrid>
        <w:gridCol w:w="2979"/>
        <w:gridCol w:w="2246"/>
      </w:tblGrid>
      <w:tr w:rsidR="000E1066" w:rsidRPr="00B20AC3" w14:paraId="03DFA187" w14:textId="77777777" w:rsidTr="000E1066">
        <w:trPr>
          <w:jc w:val="center"/>
        </w:trPr>
        <w:tc>
          <w:tcPr>
            <w:tcW w:w="2979" w:type="dxa"/>
            <w:tcBorders>
              <w:top w:val="single" w:sz="6" w:space="0" w:color="auto"/>
              <w:left w:val="single" w:sz="6" w:space="0" w:color="auto"/>
              <w:bottom w:val="single" w:sz="6" w:space="0" w:color="auto"/>
              <w:right w:val="single" w:sz="6" w:space="0" w:color="auto"/>
            </w:tcBorders>
          </w:tcPr>
          <w:p w14:paraId="11055115" w14:textId="77777777" w:rsidR="000E1066" w:rsidRPr="00B20AC3" w:rsidRDefault="000E1066" w:rsidP="000E1066">
            <w:pPr>
              <w:pStyle w:val="TableBody"/>
              <w:rPr>
                <w:rFonts w:ascii="Times New Roman" w:hAnsi="Times New Roman"/>
                <w:noProof/>
              </w:rPr>
            </w:pPr>
            <w:r w:rsidRPr="00B20AC3">
              <w:rPr>
                <w:rFonts w:ascii="Times New Roman" w:hAnsi="Times New Roman"/>
                <w:b/>
                <w:noProof/>
              </w:rPr>
              <w:t>Function</w:t>
            </w:r>
          </w:p>
        </w:tc>
        <w:tc>
          <w:tcPr>
            <w:tcW w:w="2246" w:type="dxa"/>
            <w:tcBorders>
              <w:top w:val="single" w:sz="6" w:space="0" w:color="auto"/>
              <w:left w:val="single" w:sz="6" w:space="0" w:color="auto"/>
              <w:bottom w:val="single" w:sz="6" w:space="0" w:color="auto"/>
              <w:right w:val="single" w:sz="6" w:space="0" w:color="auto"/>
            </w:tcBorders>
          </w:tcPr>
          <w:p w14:paraId="14044BE1" w14:textId="77777777" w:rsidR="000E1066" w:rsidRPr="00B20AC3" w:rsidRDefault="000E1066" w:rsidP="000E1066">
            <w:pPr>
              <w:pStyle w:val="TableBody"/>
              <w:rPr>
                <w:rFonts w:ascii="Times New Roman" w:hAnsi="Times New Roman"/>
                <w:noProof/>
              </w:rPr>
            </w:pPr>
            <w:r w:rsidRPr="00B20AC3">
              <w:rPr>
                <w:rFonts w:ascii="Times New Roman" w:hAnsi="Times New Roman"/>
                <w:b/>
                <w:noProof/>
              </w:rPr>
              <w:t>Code</w:t>
            </w:r>
          </w:p>
        </w:tc>
      </w:tr>
      <w:tr w:rsidR="000E1066" w:rsidRPr="00B20AC3" w14:paraId="07472F28" w14:textId="77777777" w:rsidTr="000E1066">
        <w:trPr>
          <w:jc w:val="center"/>
        </w:trPr>
        <w:tc>
          <w:tcPr>
            <w:tcW w:w="2979" w:type="dxa"/>
            <w:tcBorders>
              <w:top w:val="single" w:sz="6" w:space="0" w:color="auto"/>
              <w:left w:val="single" w:sz="6" w:space="0" w:color="auto"/>
              <w:bottom w:val="single" w:sz="6" w:space="0" w:color="auto"/>
              <w:right w:val="single" w:sz="6" w:space="0" w:color="auto"/>
            </w:tcBorders>
          </w:tcPr>
          <w:p w14:paraId="354460A8"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adjective and verb prefix </w:t>
            </w:r>
            <w:r w:rsidRPr="00B20AC3">
              <w:rPr>
                <w:rFonts w:ascii="Times New Roman" w:hAnsi="Times New Roman"/>
                <w:i/>
                <w:noProof/>
              </w:rPr>
              <w:t>un</w:t>
            </w:r>
          </w:p>
        </w:tc>
        <w:tc>
          <w:tcPr>
            <w:tcW w:w="2246" w:type="dxa"/>
            <w:tcBorders>
              <w:top w:val="single" w:sz="6" w:space="0" w:color="auto"/>
              <w:left w:val="single" w:sz="6" w:space="0" w:color="auto"/>
              <w:bottom w:val="single" w:sz="6" w:space="0" w:color="auto"/>
              <w:right w:val="single" w:sz="6" w:space="0" w:color="auto"/>
            </w:tcBorders>
          </w:tcPr>
          <w:p w14:paraId="1B3CD1BE"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UN</w:t>
            </w:r>
          </w:p>
        </w:tc>
      </w:tr>
      <w:tr w:rsidR="000E1066" w:rsidRPr="00B20AC3" w14:paraId="442345B3" w14:textId="77777777" w:rsidTr="000E1066">
        <w:trPr>
          <w:jc w:val="center"/>
        </w:trPr>
        <w:tc>
          <w:tcPr>
            <w:tcW w:w="2979" w:type="dxa"/>
            <w:tcBorders>
              <w:top w:val="single" w:sz="6" w:space="0" w:color="auto"/>
              <w:left w:val="single" w:sz="6" w:space="0" w:color="auto"/>
              <w:bottom w:val="single" w:sz="6" w:space="0" w:color="auto"/>
              <w:right w:val="single" w:sz="6" w:space="0" w:color="auto"/>
            </w:tcBorders>
          </w:tcPr>
          <w:p w14:paraId="50E8CFCC"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adverbializer </w:t>
            </w:r>
            <w:r w:rsidRPr="00B20AC3">
              <w:rPr>
                <w:rFonts w:ascii="Times New Roman" w:hAnsi="Times New Roman"/>
                <w:i/>
                <w:noProof/>
              </w:rPr>
              <w:t>ly</w:t>
            </w:r>
          </w:p>
        </w:tc>
        <w:tc>
          <w:tcPr>
            <w:tcW w:w="2246" w:type="dxa"/>
            <w:tcBorders>
              <w:top w:val="single" w:sz="6" w:space="0" w:color="auto"/>
              <w:left w:val="single" w:sz="6" w:space="0" w:color="auto"/>
              <w:bottom w:val="single" w:sz="6" w:space="0" w:color="auto"/>
              <w:right w:val="single" w:sz="6" w:space="0" w:color="auto"/>
            </w:tcBorders>
          </w:tcPr>
          <w:p w14:paraId="0E789CC7"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LY</w:t>
            </w:r>
          </w:p>
        </w:tc>
      </w:tr>
      <w:tr w:rsidR="000E1066" w:rsidRPr="00B20AC3" w14:paraId="58697262" w14:textId="77777777" w:rsidTr="000E1066">
        <w:trPr>
          <w:jc w:val="center"/>
        </w:trPr>
        <w:tc>
          <w:tcPr>
            <w:tcW w:w="2979" w:type="dxa"/>
            <w:tcBorders>
              <w:top w:val="single" w:sz="6" w:space="0" w:color="auto"/>
              <w:left w:val="single" w:sz="6" w:space="0" w:color="auto"/>
              <w:bottom w:val="single" w:sz="6" w:space="0" w:color="auto"/>
              <w:right w:val="single" w:sz="6" w:space="0" w:color="auto"/>
            </w:tcBorders>
          </w:tcPr>
          <w:p w14:paraId="1835C1D7"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nominalizer </w:t>
            </w:r>
            <w:r w:rsidRPr="00B20AC3">
              <w:rPr>
                <w:rFonts w:ascii="Times New Roman" w:hAnsi="Times New Roman"/>
                <w:i/>
                <w:noProof/>
              </w:rPr>
              <w:t>er</w:t>
            </w:r>
          </w:p>
        </w:tc>
        <w:tc>
          <w:tcPr>
            <w:tcW w:w="2246" w:type="dxa"/>
            <w:tcBorders>
              <w:top w:val="single" w:sz="6" w:space="0" w:color="auto"/>
              <w:left w:val="single" w:sz="6" w:space="0" w:color="auto"/>
              <w:bottom w:val="single" w:sz="6" w:space="0" w:color="auto"/>
              <w:right w:val="single" w:sz="6" w:space="0" w:color="auto"/>
            </w:tcBorders>
          </w:tcPr>
          <w:p w14:paraId="615A1877"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ER</w:t>
            </w:r>
          </w:p>
        </w:tc>
      </w:tr>
      <w:tr w:rsidR="000E1066" w:rsidRPr="00B20AC3" w14:paraId="269B9D92" w14:textId="77777777" w:rsidTr="000E1066">
        <w:trPr>
          <w:jc w:val="center"/>
        </w:trPr>
        <w:tc>
          <w:tcPr>
            <w:tcW w:w="2979" w:type="dxa"/>
            <w:tcBorders>
              <w:top w:val="single" w:sz="6" w:space="0" w:color="auto"/>
              <w:left w:val="single" w:sz="6" w:space="0" w:color="auto"/>
              <w:bottom w:val="single" w:sz="6" w:space="0" w:color="auto"/>
              <w:right w:val="single" w:sz="6" w:space="0" w:color="auto"/>
            </w:tcBorders>
          </w:tcPr>
          <w:p w14:paraId="6055FBAE"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noun prefix </w:t>
            </w:r>
            <w:r w:rsidRPr="00B20AC3">
              <w:rPr>
                <w:rFonts w:ascii="Times New Roman" w:hAnsi="Times New Roman"/>
                <w:i/>
                <w:noProof/>
              </w:rPr>
              <w:t>ex</w:t>
            </w:r>
          </w:p>
        </w:tc>
        <w:tc>
          <w:tcPr>
            <w:tcW w:w="2246" w:type="dxa"/>
            <w:tcBorders>
              <w:top w:val="single" w:sz="6" w:space="0" w:color="auto"/>
              <w:left w:val="single" w:sz="6" w:space="0" w:color="auto"/>
              <w:bottom w:val="single" w:sz="6" w:space="0" w:color="auto"/>
              <w:right w:val="single" w:sz="6" w:space="0" w:color="auto"/>
            </w:tcBorders>
          </w:tcPr>
          <w:p w14:paraId="5DA5397F"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EX</w:t>
            </w:r>
          </w:p>
        </w:tc>
      </w:tr>
      <w:tr w:rsidR="000E1066" w:rsidRPr="00B20AC3" w14:paraId="6F741053" w14:textId="77777777" w:rsidTr="000E1066">
        <w:trPr>
          <w:jc w:val="center"/>
        </w:trPr>
        <w:tc>
          <w:tcPr>
            <w:tcW w:w="2979" w:type="dxa"/>
            <w:tcBorders>
              <w:top w:val="single" w:sz="6" w:space="0" w:color="auto"/>
              <w:left w:val="single" w:sz="6" w:space="0" w:color="auto"/>
              <w:bottom w:val="single" w:sz="6" w:space="0" w:color="auto"/>
              <w:right w:val="single" w:sz="6" w:space="0" w:color="auto"/>
            </w:tcBorders>
          </w:tcPr>
          <w:p w14:paraId="3AF8BB1D"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verb prefix </w:t>
            </w:r>
            <w:r w:rsidRPr="00B20AC3">
              <w:rPr>
                <w:rFonts w:ascii="Times New Roman" w:hAnsi="Times New Roman"/>
                <w:i/>
                <w:noProof/>
              </w:rPr>
              <w:t>dis</w:t>
            </w:r>
          </w:p>
        </w:tc>
        <w:tc>
          <w:tcPr>
            <w:tcW w:w="2246" w:type="dxa"/>
            <w:tcBorders>
              <w:top w:val="single" w:sz="6" w:space="0" w:color="auto"/>
              <w:left w:val="single" w:sz="6" w:space="0" w:color="auto"/>
              <w:bottom w:val="single" w:sz="6" w:space="0" w:color="auto"/>
              <w:right w:val="single" w:sz="6" w:space="0" w:color="auto"/>
            </w:tcBorders>
          </w:tcPr>
          <w:p w14:paraId="732F0F8A"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DIS</w:t>
            </w:r>
          </w:p>
        </w:tc>
      </w:tr>
      <w:tr w:rsidR="000E1066" w:rsidRPr="00B20AC3" w14:paraId="52B6D41F" w14:textId="77777777" w:rsidTr="000E1066">
        <w:trPr>
          <w:jc w:val="center"/>
        </w:trPr>
        <w:tc>
          <w:tcPr>
            <w:tcW w:w="2979" w:type="dxa"/>
            <w:tcBorders>
              <w:top w:val="single" w:sz="6" w:space="0" w:color="auto"/>
              <w:left w:val="single" w:sz="6" w:space="0" w:color="auto"/>
              <w:bottom w:val="single" w:sz="6" w:space="0" w:color="auto"/>
              <w:right w:val="single" w:sz="6" w:space="0" w:color="auto"/>
            </w:tcBorders>
          </w:tcPr>
          <w:p w14:paraId="52A32F45"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verb prefix </w:t>
            </w:r>
            <w:r w:rsidRPr="00B20AC3">
              <w:rPr>
                <w:rFonts w:ascii="Times New Roman" w:hAnsi="Times New Roman"/>
                <w:i/>
                <w:noProof/>
              </w:rPr>
              <w:t>mis</w:t>
            </w:r>
          </w:p>
        </w:tc>
        <w:tc>
          <w:tcPr>
            <w:tcW w:w="2246" w:type="dxa"/>
            <w:tcBorders>
              <w:top w:val="single" w:sz="6" w:space="0" w:color="auto"/>
              <w:left w:val="single" w:sz="6" w:space="0" w:color="auto"/>
              <w:bottom w:val="single" w:sz="6" w:space="0" w:color="auto"/>
              <w:right w:val="single" w:sz="6" w:space="0" w:color="auto"/>
            </w:tcBorders>
          </w:tcPr>
          <w:p w14:paraId="5959524A"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MIS</w:t>
            </w:r>
          </w:p>
        </w:tc>
      </w:tr>
      <w:tr w:rsidR="000E1066" w:rsidRPr="00B20AC3" w14:paraId="26289DF4" w14:textId="77777777" w:rsidTr="000E1066">
        <w:trPr>
          <w:jc w:val="center"/>
        </w:trPr>
        <w:tc>
          <w:tcPr>
            <w:tcW w:w="2979" w:type="dxa"/>
            <w:tcBorders>
              <w:top w:val="single" w:sz="6" w:space="0" w:color="auto"/>
              <w:left w:val="single" w:sz="6" w:space="0" w:color="auto"/>
              <w:bottom w:val="single" w:sz="6" w:space="0" w:color="auto"/>
              <w:right w:val="single" w:sz="6" w:space="0" w:color="auto"/>
            </w:tcBorders>
          </w:tcPr>
          <w:p w14:paraId="4AF49109"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verb prefix </w:t>
            </w:r>
            <w:r w:rsidRPr="00B20AC3">
              <w:rPr>
                <w:rFonts w:ascii="Times New Roman" w:hAnsi="Times New Roman"/>
                <w:i/>
                <w:noProof/>
              </w:rPr>
              <w:t>out</w:t>
            </w:r>
          </w:p>
        </w:tc>
        <w:tc>
          <w:tcPr>
            <w:tcW w:w="2246" w:type="dxa"/>
            <w:tcBorders>
              <w:top w:val="single" w:sz="6" w:space="0" w:color="auto"/>
              <w:left w:val="single" w:sz="6" w:space="0" w:color="auto"/>
              <w:bottom w:val="single" w:sz="6" w:space="0" w:color="auto"/>
              <w:right w:val="single" w:sz="6" w:space="0" w:color="auto"/>
            </w:tcBorders>
          </w:tcPr>
          <w:p w14:paraId="236CF611"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OUT</w:t>
            </w:r>
          </w:p>
        </w:tc>
      </w:tr>
      <w:tr w:rsidR="000E1066" w:rsidRPr="00B20AC3" w14:paraId="21F908C0" w14:textId="77777777" w:rsidTr="000E1066">
        <w:trPr>
          <w:jc w:val="center"/>
        </w:trPr>
        <w:tc>
          <w:tcPr>
            <w:tcW w:w="2979" w:type="dxa"/>
            <w:tcBorders>
              <w:top w:val="single" w:sz="6" w:space="0" w:color="auto"/>
              <w:left w:val="single" w:sz="6" w:space="0" w:color="auto"/>
              <w:bottom w:val="single" w:sz="6" w:space="0" w:color="auto"/>
              <w:right w:val="single" w:sz="6" w:space="0" w:color="auto"/>
            </w:tcBorders>
          </w:tcPr>
          <w:p w14:paraId="7F4060D2"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verb prefix </w:t>
            </w:r>
            <w:r w:rsidRPr="00B20AC3">
              <w:rPr>
                <w:rFonts w:ascii="Times New Roman" w:hAnsi="Times New Roman"/>
                <w:i/>
                <w:noProof/>
              </w:rPr>
              <w:t>over</w:t>
            </w:r>
          </w:p>
        </w:tc>
        <w:tc>
          <w:tcPr>
            <w:tcW w:w="2246" w:type="dxa"/>
            <w:tcBorders>
              <w:top w:val="single" w:sz="6" w:space="0" w:color="auto"/>
              <w:left w:val="single" w:sz="6" w:space="0" w:color="auto"/>
              <w:bottom w:val="single" w:sz="6" w:space="0" w:color="auto"/>
              <w:right w:val="single" w:sz="6" w:space="0" w:color="auto"/>
            </w:tcBorders>
          </w:tcPr>
          <w:p w14:paraId="63CF478E"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OVER</w:t>
            </w:r>
          </w:p>
        </w:tc>
      </w:tr>
      <w:tr w:rsidR="000E1066" w:rsidRPr="00B20AC3" w14:paraId="51446E60" w14:textId="77777777" w:rsidTr="000E1066">
        <w:trPr>
          <w:jc w:val="center"/>
        </w:trPr>
        <w:tc>
          <w:tcPr>
            <w:tcW w:w="2979" w:type="dxa"/>
            <w:tcBorders>
              <w:top w:val="single" w:sz="6" w:space="0" w:color="auto"/>
              <w:left w:val="single" w:sz="6" w:space="0" w:color="auto"/>
              <w:bottom w:val="single" w:sz="6" w:space="0" w:color="auto"/>
              <w:right w:val="single" w:sz="6" w:space="0" w:color="auto"/>
            </w:tcBorders>
          </w:tcPr>
          <w:p w14:paraId="69D17262"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verb prefix </w:t>
            </w:r>
            <w:r w:rsidRPr="00B20AC3">
              <w:rPr>
                <w:rFonts w:ascii="Times New Roman" w:hAnsi="Times New Roman"/>
                <w:i/>
                <w:noProof/>
              </w:rPr>
              <w:t>pre</w:t>
            </w:r>
          </w:p>
        </w:tc>
        <w:tc>
          <w:tcPr>
            <w:tcW w:w="2246" w:type="dxa"/>
            <w:tcBorders>
              <w:top w:val="single" w:sz="6" w:space="0" w:color="auto"/>
              <w:left w:val="single" w:sz="6" w:space="0" w:color="auto"/>
              <w:bottom w:val="single" w:sz="6" w:space="0" w:color="auto"/>
              <w:right w:val="single" w:sz="6" w:space="0" w:color="auto"/>
            </w:tcBorders>
          </w:tcPr>
          <w:p w14:paraId="231E0221"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PRE</w:t>
            </w:r>
          </w:p>
        </w:tc>
      </w:tr>
      <w:tr w:rsidR="000E1066" w:rsidRPr="00B20AC3" w14:paraId="2A7F6947" w14:textId="77777777" w:rsidTr="000E1066">
        <w:trPr>
          <w:jc w:val="center"/>
        </w:trPr>
        <w:tc>
          <w:tcPr>
            <w:tcW w:w="2979" w:type="dxa"/>
            <w:tcBorders>
              <w:top w:val="single" w:sz="6" w:space="0" w:color="auto"/>
              <w:left w:val="single" w:sz="6" w:space="0" w:color="auto"/>
              <w:bottom w:val="single" w:sz="6" w:space="0" w:color="auto"/>
              <w:right w:val="single" w:sz="6" w:space="0" w:color="auto"/>
            </w:tcBorders>
          </w:tcPr>
          <w:p w14:paraId="494B302B"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verb prefix </w:t>
            </w:r>
            <w:r w:rsidRPr="00B20AC3">
              <w:rPr>
                <w:rFonts w:ascii="Times New Roman" w:hAnsi="Times New Roman"/>
                <w:i/>
                <w:noProof/>
              </w:rPr>
              <w:t>pro</w:t>
            </w:r>
          </w:p>
        </w:tc>
        <w:tc>
          <w:tcPr>
            <w:tcW w:w="2246" w:type="dxa"/>
            <w:tcBorders>
              <w:top w:val="single" w:sz="6" w:space="0" w:color="auto"/>
              <w:left w:val="single" w:sz="6" w:space="0" w:color="auto"/>
              <w:bottom w:val="single" w:sz="6" w:space="0" w:color="auto"/>
              <w:right w:val="single" w:sz="6" w:space="0" w:color="auto"/>
            </w:tcBorders>
          </w:tcPr>
          <w:p w14:paraId="6483AC8C"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PRO</w:t>
            </w:r>
          </w:p>
        </w:tc>
      </w:tr>
      <w:tr w:rsidR="000E1066" w:rsidRPr="00B20AC3" w14:paraId="430569AE" w14:textId="77777777" w:rsidTr="000E1066">
        <w:trPr>
          <w:jc w:val="center"/>
        </w:trPr>
        <w:tc>
          <w:tcPr>
            <w:tcW w:w="2979" w:type="dxa"/>
            <w:tcBorders>
              <w:top w:val="single" w:sz="6" w:space="0" w:color="auto"/>
              <w:left w:val="single" w:sz="6" w:space="0" w:color="auto"/>
              <w:bottom w:val="single" w:sz="6" w:space="0" w:color="auto"/>
              <w:right w:val="single" w:sz="6" w:space="0" w:color="auto"/>
            </w:tcBorders>
          </w:tcPr>
          <w:p w14:paraId="74F68A47"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verb prefix </w:t>
            </w:r>
            <w:r w:rsidRPr="00B20AC3">
              <w:rPr>
                <w:rFonts w:ascii="Times New Roman" w:hAnsi="Times New Roman"/>
                <w:i/>
                <w:noProof/>
              </w:rPr>
              <w:t>re</w:t>
            </w:r>
          </w:p>
        </w:tc>
        <w:tc>
          <w:tcPr>
            <w:tcW w:w="2246" w:type="dxa"/>
            <w:tcBorders>
              <w:top w:val="single" w:sz="6" w:space="0" w:color="auto"/>
              <w:left w:val="single" w:sz="6" w:space="0" w:color="auto"/>
              <w:bottom w:val="single" w:sz="6" w:space="0" w:color="auto"/>
              <w:right w:val="single" w:sz="6" w:space="0" w:color="auto"/>
            </w:tcBorders>
          </w:tcPr>
          <w:p w14:paraId="3123BC8E"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RE</w:t>
            </w:r>
          </w:p>
        </w:tc>
      </w:tr>
    </w:tbl>
    <w:p w14:paraId="41B406BC" w14:textId="77777777" w:rsidR="000E1066" w:rsidRPr="00B20AC3" w:rsidRDefault="000E1066" w:rsidP="000E1066">
      <w:pPr>
        <w:pStyle w:val="Body"/>
      </w:pPr>
    </w:p>
    <w:p w14:paraId="327341ED" w14:textId="77777777" w:rsidR="000E1066" w:rsidRPr="00B20AC3" w:rsidRDefault="000E1066" w:rsidP="000E1066">
      <w:pPr>
        <w:pStyle w:val="Heading2"/>
        <w:widowControl/>
        <w:tabs>
          <w:tab w:val="left" w:pos="1080"/>
        </w:tabs>
        <w:autoSpaceDE/>
        <w:autoSpaceDN/>
        <w:adjustRightInd/>
        <w:spacing w:after="120"/>
      </w:pPr>
      <w:bookmarkStart w:id="84" w:name="_Toc535579090"/>
      <w:bookmarkStart w:id="85" w:name="_Toc22189299"/>
      <w:bookmarkStart w:id="86" w:name="_Toc23652607"/>
      <w:bookmarkStart w:id="87" w:name="_Toc466064869"/>
      <w:bookmarkStart w:id="88" w:name="_Toc474339764"/>
      <w:bookmarkStart w:id="89" w:name="_Toc17967874"/>
      <w:bookmarkStart w:id="90" w:name="_Toc65933288"/>
      <w:r w:rsidRPr="00B20AC3">
        <w:t>Clitics</w:t>
      </w:r>
      <w:bookmarkEnd w:id="84"/>
      <w:bookmarkEnd w:id="85"/>
      <w:bookmarkEnd w:id="86"/>
      <w:bookmarkEnd w:id="87"/>
      <w:bookmarkEnd w:id="88"/>
      <w:bookmarkEnd w:id="89"/>
      <w:bookmarkEnd w:id="90"/>
    </w:p>
    <w:p w14:paraId="0AB4DC98" w14:textId="77777777" w:rsidR="000E1066" w:rsidRPr="00B20AC3" w:rsidRDefault="000E1066" w:rsidP="000E1066">
      <w:pPr>
        <w:pStyle w:val="Body"/>
      </w:pPr>
      <w:r w:rsidRPr="00B20AC3">
        <w:t xml:space="preserve">Clitics are marked by a tilde, as in </w:t>
      </w:r>
      <w:r w:rsidRPr="00B20AC3">
        <w:rPr>
          <w:b/>
          <w:sz w:val="20"/>
        </w:rPr>
        <w:t>v|parl&amp;IMP:2S=speak~pro|DAT:MASC:SG</w:t>
      </w:r>
      <w:r w:rsidRPr="00B20AC3">
        <w:t xml:space="preserve"> for Ital</w:t>
      </w:r>
      <w:r w:rsidRPr="00B20AC3">
        <w:softHyphen/>
        <w:t xml:space="preserve">ian “parlagli” and </w:t>
      </w:r>
      <w:r w:rsidRPr="00B20AC3">
        <w:rPr>
          <w:b/>
          <w:sz w:val="20"/>
        </w:rPr>
        <w:t>pro|it~v|be&amp;3s</w:t>
      </w:r>
      <w:r w:rsidRPr="00B20AC3">
        <w:t xml:space="preserve"> for English “it's.” Note that part of speech coding</w:t>
      </w:r>
      <w:r>
        <w:t xml:space="preserve"> </w:t>
      </w:r>
      <w:r w:rsidRPr="00B20AC3">
        <w:t>with the</w:t>
      </w:r>
      <w:r w:rsidRPr="00B20AC3">
        <w:rPr>
          <w:b/>
        </w:rPr>
        <w:t xml:space="preserve"> |</w:t>
      </w:r>
      <w:r w:rsidRPr="00B20AC3">
        <w:t xml:space="preserve"> symbol is repeated for clitics after the tilde. Both clitics and contracted elements are coded with the tilde. The use of the tilde for contracted elements extends to forms like “sul” in Italian, “ins” in German, or “rajta” in Hungarian in which prepositions are merged with articles or pronouns.</w:t>
      </w:r>
    </w:p>
    <w:p w14:paraId="577F6F3C" w14:textId="77777777" w:rsidR="000E1066" w:rsidRPr="00B20AC3" w:rsidRDefault="000E1066" w:rsidP="000E1066">
      <w:pPr>
        <w:pStyle w:val="Body"/>
      </w:pPr>
    </w:p>
    <w:p w14:paraId="4EDB3D98" w14:textId="77777777" w:rsidR="000E1066" w:rsidRPr="00B20AC3" w:rsidRDefault="000E1066" w:rsidP="000E1066">
      <w:pPr>
        <w:pStyle w:val="TableTitle"/>
        <w:tabs>
          <w:tab w:val="left" w:pos="720"/>
        </w:tabs>
        <w:rPr>
          <w:rFonts w:ascii="Times New Roman" w:hAnsi="Times New Roman"/>
          <w:b w:val="0"/>
          <w:noProof/>
        </w:rPr>
      </w:pPr>
      <w:r w:rsidRPr="00B20AC3">
        <w:rPr>
          <w:rFonts w:ascii="Times New Roman" w:hAnsi="Times New Roman"/>
          <w:noProof/>
        </w:rPr>
        <w:t>Clitic Codes for English</w:t>
      </w:r>
    </w:p>
    <w:p w14:paraId="4BD6C02B" w14:textId="77777777" w:rsidR="000E1066" w:rsidRPr="00B20AC3" w:rsidRDefault="000E1066" w:rsidP="000E1066">
      <w:pPr>
        <w:pStyle w:val="Body"/>
      </w:pPr>
    </w:p>
    <w:tbl>
      <w:tblPr>
        <w:tblW w:w="0" w:type="auto"/>
        <w:jc w:val="center"/>
        <w:tblLayout w:type="fixed"/>
        <w:tblCellMar>
          <w:left w:w="0" w:type="dxa"/>
          <w:right w:w="0" w:type="dxa"/>
        </w:tblCellMar>
        <w:tblLook w:val="0000" w:firstRow="0" w:lastRow="0" w:firstColumn="0" w:lastColumn="0" w:noHBand="0" w:noVBand="0"/>
      </w:tblPr>
      <w:tblGrid>
        <w:gridCol w:w="3916"/>
        <w:gridCol w:w="4276"/>
      </w:tblGrid>
      <w:tr w:rsidR="000E1066" w:rsidRPr="00B20AC3" w14:paraId="2A3E8B21" w14:textId="77777777" w:rsidTr="000E1066">
        <w:trPr>
          <w:jc w:val="center"/>
        </w:trPr>
        <w:tc>
          <w:tcPr>
            <w:tcW w:w="3916" w:type="dxa"/>
            <w:tcBorders>
              <w:top w:val="single" w:sz="6" w:space="0" w:color="auto"/>
              <w:left w:val="single" w:sz="6" w:space="0" w:color="auto"/>
              <w:bottom w:val="single" w:sz="6" w:space="0" w:color="auto"/>
              <w:right w:val="single" w:sz="6" w:space="0" w:color="auto"/>
            </w:tcBorders>
          </w:tcPr>
          <w:p w14:paraId="08970432" w14:textId="77777777" w:rsidR="000E1066" w:rsidRPr="00B20AC3" w:rsidRDefault="000E1066" w:rsidP="000E1066">
            <w:pPr>
              <w:pStyle w:val="TableBody"/>
              <w:rPr>
                <w:rFonts w:ascii="Times New Roman" w:hAnsi="Times New Roman"/>
                <w:noProof/>
              </w:rPr>
            </w:pPr>
            <w:r w:rsidRPr="00B20AC3">
              <w:rPr>
                <w:rFonts w:ascii="Times New Roman" w:hAnsi="Times New Roman"/>
                <w:b/>
                <w:noProof/>
              </w:rPr>
              <w:t>Clitic</w:t>
            </w:r>
          </w:p>
        </w:tc>
        <w:tc>
          <w:tcPr>
            <w:tcW w:w="4276" w:type="dxa"/>
            <w:tcBorders>
              <w:top w:val="single" w:sz="6" w:space="0" w:color="auto"/>
              <w:left w:val="single" w:sz="6" w:space="0" w:color="auto"/>
              <w:bottom w:val="single" w:sz="6" w:space="0" w:color="auto"/>
              <w:right w:val="single" w:sz="6" w:space="0" w:color="auto"/>
            </w:tcBorders>
          </w:tcPr>
          <w:p w14:paraId="2488AC16" w14:textId="77777777" w:rsidR="000E1066" w:rsidRPr="00B20AC3" w:rsidRDefault="000E1066" w:rsidP="000E1066">
            <w:pPr>
              <w:pStyle w:val="TableBody"/>
              <w:rPr>
                <w:rFonts w:ascii="Times New Roman" w:hAnsi="Times New Roman"/>
                <w:noProof/>
              </w:rPr>
            </w:pPr>
            <w:r w:rsidRPr="00B20AC3">
              <w:rPr>
                <w:rFonts w:ascii="Times New Roman" w:hAnsi="Times New Roman"/>
                <w:b/>
                <w:noProof/>
              </w:rPr>
              <w:t>Code</w:t>
            </w:r>
          </w:p>
        </w:tc>
      </w:tr>
      <w:tr w:rsidR="000E1066" w:rsidRPr="00B20AC3" w14:paraId="0F10DF53" w14:textId="77777777" w:rsidTr="000E1066">
        <w:trPr>
          <w:jc w:val="center"/>
        </w:trPr>
        <w:tc>
          <w:tcPr>
            <w:tcW w:w="3916" w:type="dxa"/>
            <w:tcBorders>
              <w:top w:val="single" w:sz="6" w:space="0" w:color="auto"/>
              <w:left w:val="single" w:sz="6" w:space="0" w:color="auto"/>
              <w:bottom w:val="single" w:sz="6" w:space="0" w:color="auto"/>
              <w:right w:val="single" w:sz="6" w:space="0" w:color="auto"/>
            </w:tcBorders>
          </w:tcPr>
          <w:p w14:paraId="3C6C413D"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noun phrase post-clitic </w:t>
            </w:r>
            <w:r w:rsidRPr="00B20AC3">
              <w:rPr>
                <w:rFonts w:ascii="Times New Roman" w:hAnsi="Times New Roman"/>
                <w:i/>
                <w:noProof/>
              </w:rPr>
              <w:t>'d</w:t>
            </w:r>
          </w:p>
        </w:tc>
        <w:tc>
          <w:tcPr>
            <w:tcW w:w="4276" w:type="dxa"/>
            <w:tcBorders>
              <w:top w:val="single" w:sz="6" w:space="0" w:color="auto"/>
              <w:left w:val="single" w:sz="6" w:space="0" w:color="auto"/>
              <w:bottom w:val="single" w:sz="6" w:space="0" w:color="auto"/>
              <w:right w:val="single" w:sz="6" w:space="0" w:color="auto"/>
            </w:tcBorders>
          </w:tcPr>
          <w:p w14:paraId="200F893E"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v:aux|would, v|have&amp;PAST</w:t>
            </w:r>
          </w:p>
        </w:tc>
      </w:tr>
      <w:tr w:rsidR="000E1066" w:rsidRPr="00B20AC3" w14:paraId="5187773F" w14:textId="77777777" w:rsidTr="000E1066">
        <w:trPr>
          <w:jc w:val="center"/>
        </w:trPr>
        <w:tc>
          <w:tcPr>
            <w:tcW w:w="3916" w:type="dxa"/>
            <w:tcBorders>
              <w:top w:val="single" w:sz="6" w:space="0" w:color="auto"/>
              <w:left w:val="single" w:sz="6" w:space="0" w:color="auto"/>
              <w:bottom w:val="single" w:sz="6" w:space="0" w:color="auto"/>
              <w:right w:val="single" w:sz="6" w:space="0" w:color="auto"/>
            </w:tcBorders>
          </w:tcPr>
          <w:p w14:paraId="155437CA"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noun phrase post-clitic </w:t>
            </w:r>
            <w:r w:rsidRPr="00B20AC3">
              <w:rPr>
                <w:rFonts w:ascii="Times New Roman" w:hAnsi="Times New Roman"/>
                <w:i/>
                <w:noProof/>
              </w:rPr>
              <w:t>'ll</w:t>
            </w:r>
          </w:p>
        </w:tc>
        <w:tc>
          <w:tcPr>
            <w:tcW w:w="4276" w:type="dxa"/>
            <w:tcBorders>
              <w:top w:val="single" w:sz="6" w:space="0" w:color="auto"/>
              <w:left w:val="single" w:sz="6" w:space="0" w:color="auto"/>
              <w:bottom w:val="single" w:sz="6" w:space="0" w:color="auto"/>
              <w:right w:val="single" w:sz="6" w:space="0" w:color="auto"/>
            </w:tcBorders>
          </w:tcPr>
          <w:p w14:paraId="5AED028B"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v:aux|will</w:t>
            </w:r>
          </w:p>
        </w:tc>
      </w:tr>
      <w:tr w:rsidR="000E1066" w:rsidRPr="00B20AC3" w14:paraId="4E89CDA1" w14:textId="77777777" w:rsidTr="000E1066">
        <w:trPr>
          <w:jc w:val="center"/>
        </w:trPr>
        <w:tc>
          <w:tcPr>
            <w:tcW w:w="3916" w:type="dxa"/>
            <w:tcBorders>
              <w:top w:val="single" w:sz="6" w:space="0" w:color="auto"/>
              <w:left w:val="single" w:sz="6" w:space="0" w:color="auto"/>
              <w:bottom w:val="single" w:sz="6" w:space="0" w:color="auto"/>
              <w:right w:val="single" w:sz="6" w:space="0" w:color="auto"/>
            </w:tcBorders>
          </w:tcPr>
          <w:p w14:paraId="54F6832D"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noun phrase post-clitic </w:t>
            </w:r>
            <w:r w:rsidRPr="00B20AC3">
              <w:rPr>
                <w:rFonts w:ascii="Times New Roman" w:hAnsi="Times New Roman"/>
                <w:i/>
                <w:noProof/>
              </w:rPr>
              <w:t>'m</w:t>
            </w:r>
          </w:p>
        </w:tc>
        <w:tc>
          <w:tcPr>
            <w:tcW w:w="4276" w:type="dxa"/>
            <w:tcBorders>
              <w:top w:val="single" w:sz="6" w:space="0" w:color="auto"/>
              <w:left w:val="single" w:sz="6" w:space="0" w:color="auto"/>
              <w:bottom w:val="single" w:sz="6" w:space="0" w:color="auto"/>
              <w:right w:val="single" w:sz="6" w:space="0" w:color="auto"/>
            </w:tcBorders>
          </w:tcPr>
          <w:p w14:paraId="101346A4"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v|be&amp;1S, v:aux|be&amp;1S</w:t>
            </w:r>
          </w:p>
        </w:tc>
      </w:tr>
      <w:tr w:rsidR="000E1066" w:rsidRPr="00B20AC3" w14:paraId="10A17762" w14:textId="77777777" w:rsidTr="000E1066">
        <w:trPr>
          <w:jc w:val="center"/>
        </w:trPr>
        <w:tc>
          <w:tcPr>
            <w:tcW w:w="3916" w:type="dxa"/>
            <w:tcBorders>
              <w:top w:val="single" w:sz="6" w:space="0" w:color="auto"/>
              <w:left w:val="single" w:sz="6" w:space="0" w:color="auto"/>
              <w:bottom w:val="single" w:sz="6" w:space="0" w:color="auto"/>
              <w:right w:val="single" w:sz="6" w:space="0" w:color="auto"/>
            </w:tcBorders>
          </w:tcPr>
          <w:p w14:paraId="17A28157"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noun phrase post-clitic </w:t>
            </w:r>
            <w:r w:rsidRPr="00B20AC3">
              <w:rPr>
                <w:rFonts w:ascii="Times New Roman" w:hAnsi="Times New Roman"/>
                <w:i/>
                <w:noProof/>
              </w:rPr>
              <w:t>'re</w:t>
            </w:r>
          </w:p>
        </w:tc>
        <w:tc>
          <w:tcPr>
            <w:tcW w:w="4276" w:type="dxa"/>
            <w:tcBorders>
              <w:top w:val="single" w:sz="6" w:space="0" w:color="auto"/>
              <w:left w:val="single" w:sz="6" w:space="0" w:color="auto"/>
              <w:bottom w:val="single" w:sz="6" w:space="0" w:color="auto"/>
              <w:right w:val="single" w:sz="6" w:space="0" w:color="auto"/>
            </w:tcBorders>
          </w:tcPr>
          <w:p w14:paraId="5048B701" w14:textId="77777777" w:rsidR="000E1066" w:rsidRPr="00B20AC3" w:rsidRDefault="000E1066" w:rsidP="000E1066">
            <w:pPr>
              <w:pStyle w:val="TableBody"/>
              <w:rPr>
                <w:rFonts w:ascii="Times New Roman" w:hAnsi="Times New Roman"/>
                <w:noProof/>
                <w:lang w:val="es-ES_tradnl"/>
              </w:rPr>
            </w:pPr>
            <w:r w:rsidRPr="00B20AC3">
              <w:rPr>
                <w:rFonts w:ascii="Times New Roman" w:hAnsi="Times New Roman"/>
                <w:noProof/>
                <w:lang w:val="es-ES_tradnl"/>
              </w:rPr>
              <w:t>v|be&amp;PRES, v:aux|be&amp;PRES</w:t>
            </w:r>
          </w:p>
        </w:tc>
      </w:tr>
      <w:tr w:rsidR="000E1066" w:rsidRPr="00B20AC3" w14:paraId="253D4947" w14:textId="77777777" w:rsidTr="000E1066">
        <w:trPr>
          <w:jc w:val="center"/>
        </w:trPr>
        <w:tc>
          <w:tcPr>
            <w:tcW w:w="3916" w:type="dxa"/>
            <w:tcBorders>
              <w:top w:val="single" w:sz="6" w:space="0" w:color="auto"/>
              <w:left w:val="single" w:sz="6" w:space="0" w:color="auto"/>
              <w:bottom w:val="single" w:sz="6" w:space="0" w:color="auto"/>
              <w:right w:val="single" w:sz="6" w:space="0" w:color="auto"/>
            </w:tcBorders>
          </w:tcPr>
          <w:p w14:paraId="1D6DB229"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noun phrase post-clitic </w:t>
            </w:r>
            <w:r w:rsidRPr="00B20AC3">
              <w:rPr>
                <w:rFonts w:ascii="Times New Roman" w:hAnsi="Times New Roman"/>
                <w:i/>
                <w:noProof/>
              </w:rPr>
              <w:t>'s</w:t>
            </w:r>
          </w:p>
        </w:tc>
        <w:tc>
          <w:tcPr>
            <w:tcW w:w="4276" w:type="dxa"/>
            <w:tcBorders>
              <w:top w:val="single" w:sz="6" w:space="0" w:color="auto"/>
              <w:left w:val="single" w:sz="6" w:space="0" w:color="auto"/>
              <w:bottom w:val="single" w:sz="6" w:space="0" w:color="auto"/>
              <w:right w:val="single" w:sz="6" w:space="0" w:color="auto"/>
            </w:tcBorders>
          </w:tcPr>
          <w:p w14:paraId="14589448"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v|be&amp;3S, v:aux|be&amp;3S</w:t>
            </w:r>
          </w:p>
        </w:tc>
      </w:tr>
      <w:tr w:rsidR="000E1066" w:rsidRPr="00B20AC3" w14:paraId="6C940872" w14:textId="77777777" w:rsidTr="000E1066">
        <w:trPr>
          <w:jc w:val="center"/>
        </w:trPr>
        <w:tc>
          <w:tcPr>
            <w:tcW w:w="3916" w:type="dxa"/>
            <w:tcBorders>
              <w:top w:val="single" w:sz="6" w:space="0" w:color="auto"/>
              <w:left w:val="single" w:sz="6" w:space="0" w:color="auto"/>
              <w:bottom w:val="single" w:sz="6" w:space="0" w:color="auto"/>
              <w:right w:val="single" w:sz="6" w:space="0" w:color="auto"/>
            </w:tcBorders>
          </w:tcPr>
          <w:p w14:paraId="3B30E855"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verbal post-clitic </w:t>
            </w:r>
            <w:r w:rsidRPr="00B20AC3">
              <w:rPr>
                <w:rFonts w:ascii="Times New Roman" w:hAnsi="Times New Roman"/>
                <w:i/>
                <w:noProof/>
              </w:rPr>
              <w:t>n't</w:t>
            </w:r>
          </w:p>
        </w:tc>
        <w:tc>
          <w:tcPr>
            <w:tcW w:w="4276" w:type="dxa"/>
            <w:tcBorders>
              <w:top w:val="single" w:sz="6" w:space="0" w:color="auto"/>
              <w:left w:val="single" w:sz="6" w:space="0" w:color="auto"/>
              <w:bottom w:val="single" w:sz="6" w:space="0" w:color="auto"/>
              <w:right w:val="single" w:sz="6" w:space="0" w:color="auto"/>
            </w:tcBorders>
          </w:tcPr>
          <w:p w14:paraId="5E4DDFEA"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neg|not</w:t>
            </w:r>
          </w:p>
        </w:tc>
      </w:tr>
    </w:tbl>
    <w:p w14:paraId="4F9380B1" w14:textId="77777777" w:rsidR="000E1066" w:rsidRPr="00B20AC3" w:rsidRDefault="000E1066" w:rsidP="000E1066">
      <w:pPr>
        <w:pStyle w:val="Heading2"/>
        <w:widowControl/>
        <w:tabs>
          <w:tab w:val="left" w:pos="1080"/>
        </w:tabs>
        <w:autoSpaceDE/>
        <w:autoSpaceDN/>
        <w:adjustRightInd/>
        <w:spacing w:after="120"/>
      </w:pPr>
      <w:bookmarkStart w:id="91" w:name="_Toc535579091"/>
      <w:bookmarkStart w:id="92" w:name="X63564"/>
      <w:bookmarkStart w:id="93" w:name="_Toc22189300"/>
      <w:bookmarkStart w:id="94" w:name="_Toc23652608"/>
      <w:bookmarkStart w:id="95" w:name="_Toc466064870"/>
      <w:bookmarkStart w:id="96" w:name="_Toc474339765"/>
      <w:bookmarkStart w:id="97" w:name="_Toc17967875"/>
      <w:bookmarkStart w:id="98" w:name="_Toc65933289"/>
      <w:r w:rsidRPr="00B20AC3">
        <w:t>Compounds</w:t>
      </w:r>
      <w:bookmarkEnd w:id="91"/>
      <w:bookmarkEnd w:id="92"/>
      <w:bookmarkEnd w:id="93"/>
      <w:bookmarkEnd w:id="94"/>
      <w:bookmarkEnd w:id="95"/>
      <w:bookmarkEnd w:id="96"/>
      <w:bookmarkEnd w:id="97"/>
      <w:bookmarkEnd w:id="98"/>
    </w:p>
    <w:p w14:paraId="68BCDDBD" w14:textId="784EEC79" w:rsidR="000E1066" w:rsidRPr="00B20AC3" w:rsidRDefault="000E1066" w:rsidP="000E1066">
      <w:pPr>
        <w:pStyle w:val="Body"/>
      </w:pPr>
      <w:r w:rsidRPr="00B20AC3">
        <w:t xml:space="preserve">Here are some words that we might want to treat as compounds: </w:t>
      </w:r>
      <w:r w:rsidRPr="00B20AC3">
        <w:rPr>
          <w:i/>
        </w:rPr>
        <w:t>sweatshirt</w:t>
      </w:r>
      <w:r w:rsidRPr="00B20AC3">
        <w:t xml:space="preserve">, </w:t>
      </w:r>
      <w:r w:rsidRPr="00B20AC3">
        <w:rPr>
          <w:i/>
        </w:rPr>
        <w:t>highschool</w:t>
      </w:r>
      <w:r w:rsidRPr="00B20AC3">
        <w:t xml:space="preserve">, </w:t>
      </w:r>
      <w:r w:rsidRPr="00B20AC3">
        <w:rPr>
          <w:i/>
        </w:rPr>
        <w:t>playground</w:t>
      </w:r>
      <w:r w:rsidRPr="00B20AC3">
        <w:t xml:space="preserve">, </w:t>
      </w:r>
      <w:r w:rsidR="00A839BC">
        <w:rPr>
          <w:iCs/>
        </w:rPr>
        <w:t xml:space="preserve">and </w:t>
      </w:r>
      <w:r w:rsidR="00A839BC" w:rsidRPr="00A839BC">
        <w:rPr>
          <w:i/>
        </w:rPr>
        <w:t>horseback</w:t>
      </w:r>
      <w:r w:rsidRPr="00B20AC3">
        <w:t xml:space="preserve">. </w:t>
      </w:r>
      <w:r w:rsidR="00A839BC">
        <w:t xml:space="preserve">You can find hundreds of these in files in the English lexicon such as adv+n+adv.cut that include the plus symbol in their names. </w:t>
      </w:r>
      <w:r w:rsidRPr="00B20AC3">
        <w:t xml:space="preserve">There </w:t>
      </w:r>
      <w:r w:rsidRPr="00B20AC3">
        <w:lastRenderedPageBreak/>
        <w:t xml:space="preserve">are also many idiomatic phrases that could be best analyzed as linkages. Here are some examples: </w:t>
      </w:r>
      <w:r w:rsidRPr="00B20AC3">
        <w:rPr>
          <w:i/>
        </w:rPr>
        <w:t>a_lot_of</w:t>
      </w:r>
      <w:r w:rsidRPr="00B20AC3">
        <w:t xml:space="preserve">, </w:t>
      </w:r>
      <w:r w:rsidRPr="00B20AC3">
        <w:rPr>
          <w:i/>
        </w:rPr>
        <w:t>all_of_a_sudden</w:t>
      </w:r>
      <w:r w:rsidRPr="00B20AC3">
        <w:t xml:space="preserve">, </w:t>
      </w:r>
      <w:r w:rsidRPr="00B20AC3">
        <w:rPr>
          <w:i/>
        </w:rPr>
        <w:t>at_last</w:t>
      </w:r>
      <w:r w:rsidRPr="00B20AC3">
        <w:t xml:space="preserve">, </w:t>
      </w:r>
      <w:r w:rsidRPr="00B20AC3">
        <w:rPr>
          <w:i/>
        </w:rPr>
        <w:t>for_sure</w:t>
      </w:r>
      <w:r w:rsidRPr="00B20AC3">
        <w:t xml:space="preserve">, </w:t>
      </w:r>
      <w:r w:rsidRPr="00B20AC3">
        <w:rPr>
          <w:i/>
        </w:rPr>
        <w:t>kind_of</w:t>
      </w:r>
      <w:r w:rsidRPr="00B20AC3">
        <w:t xml:space="preserve">, </w:t>
      </w:r>
      <w:r w:rsidRPr="00B20AC3">
        <w:rPr>
          <w:i/>
        </w:rPr>
        <w:t>of_course</w:t>
      </w:r>
      <w:r w:rsidRPr="00B20AC3">
        <w:t xml:space="preserve">, </w:t>
      </w:r>
      <w:r w:rsidRPr="00B20AC3">
        <w:rPr>
          <w:i/>
        </w:rPr>
        <w:t>once_and_for_all</w:t>
      </w:r>
      <w:r w:rsidRPr="00B20AC3">
        <w:t xml:space="preserve">, </w:t>
      </w:r>
      <w:r w:rsidRPr="00B20AC3">
        <w:rPr>
          <w:i/>
        </w:rPr>
        <w:t>once_upon_a_time</w:t>
      </w:r>
      <w:r w:rsidRPr="00B20AC3">
        <w:t xml:space="preserve">, </w:t>
      </w:r>
      <w:r w:rsidRPr="00B20AC3">
        <w:rPr>
          <w:i/>
        </w:rPr>
        <w:t>so_far</w:t>
      </w:r>
      <w:r w:rsidRPr="00B20AC3">
        <w:t xml:space="preserve">, and </w:t>
      </w:r>
      <w:r w:rsidRPr="00B20AC3">
        <w:rPr>
          <w:i/>
        </w:rPr>
        <w:t>lots_of</w:t>
      </w:r>
      <w:r w:rsidRPr="00B20AC3">
        <w:t xml:space="preserve">. </w:t>
      </w:r>
      <w:r w:rsidR="00A839BC">
        <w:t>You can find hundreds of these in files in the English lexicon with names such as adj_under.cut.</w:t>
      </w:r>
    </w:p>
    <w:p w14:paraId="29A9E0A4" w14:textId="38C7EFCB" w:rsidR="000E1066" w:rsidRPr="00B20AC3" w:rsidRDefault="000E1066" w:rsidP="000E1066">
      <w:pPr>
        <w:pStyle w:val="Body"/>
      </w:pPr>
      <w:r w:rsidRPr="00B20AC3">
        <w:t xml:space="preserve">On the %mor tier it is necessary to assign a part-of-speech label to each segment of the compound. For example, the word </w:t>
      </w:r>
      <w:r w:rsidRPr="00B20AC3">
        <w:rPr>
          <w:i/>
        </w:rPr>
        <w:t xml:space="preserve">blackboard </w:t>
      </w:r>
      <w:r w:rsidRPr="00B20AC3">
        <w:t xml:space="preserve">is coded on the %mor tier as </w:t>
      </w:r>
      <w:r w:rsidRPr="00B20AC3">
        <w:rPr>
          <w:b/>
        </w:rPr>
        <w:t>n|+adj|black+n|board</w:t>
      </w:r>
      <w:r w:rsidRPr="00B20AC3">
        <w:t xml:space="preserve">. </w:t>
      </w:r>
      <w:r w:rsidR="003E1E26">
        <w:t>The</w:t>
      </w:r>
      <w:r w:rsidRPr="00B20AC3">
        <w:t xml:space="preserve"> part of speech of the compound as a whole is usually given by the part-of-speech of the final segment, </w:t>
      </w:r>
      <w:r w:rsidR="003E1E26">
        <w:t>although</w:t>
      </w:r>
      <w:r w:rsidRPr="00B20AC3">
        <w:t xml:space="preserve"> this is not always true.</w:t>
      </w:r>
    </w:p>
    <w:p w14:paraId="431ADC48" w14:textId="77777777" w:rsidR="000E1066" w:rsidRPr="00B20AC3" w:rsidRDefault="000E1066" w:rsidP="000E1066">
      <w:pPr>
        <w:pStyle w:val="Body"/>
      </w:pPr>
      <w:r w:rsidRPr="00B20AC3">
        <w:t>In order to pre</w:t>
      </w:r>
      <w:r>
        <w:t>serve the one-to-one corresponde</w:t>
      </w:r>
      <w:r w:rsidRPr="00B20AC3">
        <w:t xml:space="preserve">nce between words on the main line and words on the %mor tier, words that are not marked as compounds on the main line should not be coded as compounds on the %mor tier. For example, if the words “come here” are used as a rote form, then they should be written as “come_here” on the main tier. On the %mor tier this will be coded as </w:t>
      </w:r>
      <w:r w:rsidRPr="00B20AC3">
        <w:rPr>
          <w:b/>
        </w:rPr>
        <w:t>v|come_here</w:t>
      </w:r>
      <w:r w:rsidRPr="00B20AC3">
        <w:t xml:space="preserve">. It makes no sense to code this as </w:t>
      </w:r>
      <w:r w:rsidRPr="00B20AC3">
        <w:rPr>
          <w:b/>
        </w:rPr>
        <w:t>v|come+adv|here</w:t>
      </w:r>
      <w:r w:rsidRPr="00B20AC3">
        <w:t>, because that analysis would contradict the claim that this pair functions as a single unit. It is sometimes difficult to assign a part-of-speech code to a morpheme. In the usual case, the part-of-speech code should be chosen from the same set of codes used to label single words of the lan</w:t>
      </w:r>
      <w:r>
        <w:t xml:space="preserve">guage. For example, some of </w:t>
      </w:r>
      <w:r w:rsidRPr="00B20AC3">
        <w:t xml:space="preserve">these idiomatic phrases can be coded as compounds on the %mor line. </w:t>
      </w:r>
    </w:p>
    <w:p w14:paraId="78818966" w14:textId="77777777" w:rsidR="000E1066" w:rsidRPr="00B20AC3" w:rsidRDefault="000E1066" w:rsidP="000E1066">
      <w:pPr>
        <w:pStyle w:val="Body"/>
      </w:pPr>
    </w:p>
    <w:p w14:paraId="1C8106B1" w14:textId="77777777" w:rsidR="000E1066" w:rsidRPr="00B20AC3" w:rsidRDefault="000E1066" w:rsidP="000E1066">
      <w:pPr>
        <w:pStyle w:val="TableTitle"/>
        <w:rPr>
          <w:rFonts w:ascii="Times New Roman" w:hAnsi="Times New Roman"/>
          <w:b w:val="0"/>
          <w:noProof/>
        </w:rPr>
      </w:pPr>
      <w:r w:rsidRPr="00B20AC3">
        <w:rPr>
          <w:rFonts w:ascii="Times New Roman" w:hAnsi="Times New Roman"/>
          <w:noProof/>
        </w:rPr>
        <w:t>Phrases Coded as Linkages</w:t>
      </w:r>
    </w:p>
    <w:p w14:paraId="1CEA78DD" w14:textId="77777777" w:rsidR="000E1066" w:rsidRPr="00B20AC3" w:rsidRDefault="000E1066" w:rsidP="000E1066">
      <w:pPr>
        <w:pStyle w:val="Body"/>
      </w:pPr>
    </w:p>
    <w:tbl>
      <w:tblPr>
        <w:tblW w:w="0" w:type="auto"/>
        <w:jc w:val="center"/>
        <w:tblLayout w:type="fixed"/>
        <w:tblCellMar>
          <w:left w:w="0" w:type="dxa"/>
          <w:right w:w="0" w:type="dxa"/>
        </w:tblCellMar>
        <w:tblLook w:val="0000" w:firstRow="0" w:lastRow="0" w:firstColumn="0" w:lastColumn="0" w:noHBand="0" w:noVBand="0"/>
      </w:tblPr>
      <w:tblGrid>
        <w:gridCol w:w="3211"/>
        <w:gridCol w:w="3369"/>
      </w:tblGrid>
      <w:tr w:rsidR="000E1066" w:rsidRPr="00B20AC3" w14:paraId="54D128B7" w14:textId="77777777" w:rsidTr="000E1066">
        <w:trPr>
          <w:jc w:val="center"/>
        </w:trPr>
        <w:tc>
          <w:tcPr>
            <w:tcW w:w="3211" w:type="dxa"/>
            <w:tcBorders>
              <w:top w:val="single" w:sz="6" w:space="0" w:color="auto"/>
              <w:left w:val="single" w:sz="6" w:space="0" w:color="auto"/>
              <w:bottom w:val="single" w:sz="6" w:space="0" w:color="auto"/>
              <w:right w:val="single" w:sz="6" w:space="0" w:color="auto"/>
            </w:tcBorders>
          </w:tcPr>
          <w:p w14:paraId="6A2B717A" w14:textId="77777777" w:rsidR="000E1066" w:rsidRPr="00B20AC3" w:rsidRDefault="000E1066" w:rsidP="000E1066">
            <w:pPr>
              <w:pStyle w:val="TableBody"/>
              <w:rPr>
                <w:rFonts w:ascii="Times New Roman" w:hAnsi="Times New Roman"/>
                <w:noProof/>
              </w:rPr>
            </w:pPr>
            <w:r w:rsidRPr="00B20AC3">
              <w:rPr>
                <w:rFonts w:ascii="Times New Roman" w:hAnsi="Times New Roman"/>
                <w:b/>
                <w:noProof/>
              </w:rPr>
              <w:t>Phrase</w:t>
            </w:r>
          </w:p>
        </w:tc>
        <w:tc>
          <w:tcPr>
            <w:tcW w:w="3369" w:type="dxa"/>
            <w:tcBorders>
              <w:top w:val="single" w:sz="6" w:space="0" w:color="auto"/>
              <w:left w:val="single" w:sz="6" w:space="0" w:color="auto"/>
              <w:bottom w:val="single" w:sz="6" w:space="0" w:color="auto"/>
              <w:right w:val="single" w:sz="6" w:space="0" w:color="auto"/>
            </w:tcBorders>
          </w:tcPr>
          <w:p w14:paraId="1FAD4232" w14:textId="77777777" w:rsidR="000E1066" w:rsidRPr="00B20AC3" w:rsidRDefault="000E1066" w:rsidP="000E1066">
            <w:pPr>
              <w:pStyle w:val="TableBody"/>
              <w:rPr>
                <w:rFonts w:ascii="Times New Roman" w:hAnsi="Times New Roman"/>
                <w:noProof/>
              </w:rPr>
            </w:pPr>
            <w:r w:rsidRPr="00B20AC3">
              <w:rPr>
                <w:rFonts w:ascii="Times New Roman" w:hAnsi="Times New Roman"/>
                <w:b/>
                <w:noProof/>
              </w:rPr>
              <w:t>Phrase</w:t>
            </w:r>
          </w:p>
        </w:tc>
      </w:tr>
      <w:tr w:rsidR="000E1066" w:rsidRPr="00B20AC3" w14:paraId="0FE6FE0C" w14:textId="77777777" w:rsidTr="000E1066">
        <w:trPr>
          <w:jc w:val="center"/>
        </w:trPr>
        <w:tc>
          <w:tcPr>
            <w:tcW w:w="3211" w:type="dxa"/>
            <w:tcBorders>
              <w:top w:val="single" w:sz="6" w:space="0" w:color="auto"/>
              <w:left w:val="single" w:sz="6" w:space="0" w:color="auto"/>
              <w:bottom w:val="single" w:sz="6" w:space="0" w:color="auto"/>
              <w:right w:val="single" w:sz="6" w:space="0" w:color="auto"/>
            </w:tcBorders>
          </w:tcPr>
          <w:p w14:paraId="7713E94A"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qn|a_lot_of</w:t>
            </w:r>
          </w:p>
        </w:tc>
        <w:tc>
          <w:tcPr>
            <w:tcW w:w="3369" w:type="dxa"/>
            <w:tcBorders>
              <w:top w:val="single" w:sz="6" w:space="0" w:color="auto"/>
              <w:left w:val="single" w:sz="6" w:space="0" w:color="auto"/>
              <w:bottom w:val="single" w:sz="6" w:space="0" w:color="auto"/>
              <w:right w:val="single" w:sz="6" w:space="0" w:color="auto"/>
            </w:tcBorders>
          </w:tcPr>
          <w:p w14:paraId="51E9C2E7"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adv|all_of_a_sudden</w:t>
            </w:r>
          </w:p>
        </w:tc>
      </w:tr>
      <w:tr w:rsidR="000E1066" w:rsidRPr="00B20AC3" w14:paraId="0A58E5A6" w14:textId="77777777" w:rsidTr="000E1066">
        <w:trPr>
          <w:jc w:val="center"/>
        </w:trPr>
        <w:tc>
          <w:tcPr>
            <w:tcW w:w="3211" w:type="dxa"/>
            <w:tcBorders>
              <w:top w:val="single" w:sz="6" w:space="0" w:color="auto"/>
              <w:left w:val="single" w:sz="6" w:space="0" w:color="auto"/>
              <w:bottom w:val="single" w:sz="6" w:space="0" w:color="auto"/>
              <w:right w:val="single" w:sz="6" w:space="0" w:color="auto"/>
            </w:tcBorders>
          </w:tcPr>
          <w:p w14:paraId="2BACDBF1"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 co|for_sure</w:t>
            </w:r>
          </w:p>
        </w:tc>
        <w:tc>
          <w:tcPr>
            <w:tcW w:w="3369" w:type="dxa"/>
            <w:tcBorders>
              <w:top w:val="single" w:sz="6" w:space="0" w:color="auto"/>
              <w:left w:val="single" w:sz="6" w:space="0" w:color="auto"/>
              <w:bottom w:val="single" w:sz="6" w:space="0" w:color="auto"/>
              <w:right w:val="single" w:sz="6" w:space="0" w:color="auto"/>
            </w:tcBorders>
          </w:tcPr>
          <w:p w14:paraId="217E6E44"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adv:int|kind_of</w:t>
            </w:r>
          </w:p>
        </w:tc>
      </w:tr>
      <w:tr w:rsidR="000E1066" w:rsidRPr="00B20AC3" w14:paraId="68E35D85" w14:textId="77777777" w:rsidTr="000E1066">
        <w:trPr>
          <w:jc w:val="center"/>
        </w:trPr>
        <w:tc>
          <w:tcPr>
            <w:tcW w:w="3211" w:type="dxa"/>
            <w:tcBorders>
              <w:top w:val="single" w:sz="6" w:space="0" w:color="auto"/>
              <w:left w:val="single" w:sz="6" w:space="0" w:color="auto"/>
              <w:bottom w:val="single" w:sz="6" w:space="0" w:color="auto"/>
              <w:right w:val="single" w:sz="6" w:space="0" w:color="auto"/>
            </w:tcBorders>
          </w:tcPr>
          <w:p w14:paraId="0F6EB499"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adv|once_and_for_all</w:t>
            </w:r>
          </w:p>
        </w:tc>
        <w:tc>
          <w:tcPr>
            <w:tcW w:w="3369" w:type="dxa"/>
            <w:tcBorders>
              <w:top w:val="single" w:sz="6" w:space="0" w:color="auto"/>
              <w:left w:val="single" w:sz="6" w:space="0" w:color="auto"/>
              <w:bottom w:val="single" w:sz="6" w:space="0" w:color="auto"/>
              <w:right w:val="single" w:sz="6" w:space="0" w:color="auto"/>
            </w:tcBorders>
          </w:tcPr>
          <w:p w14:paraId="25131A44"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adv|once_upon_a_time</w:t>
            </w:r>
          </w:p>
        </w:tc>
      </w:tr>
      <w:tr w:rsidR="000E1066" w:rsidRPr="00B20AC3" w14:paraId="71128E71" w14:textId="77777777" w:rsidTr="000E1066">
        <w:trPr>
          <w:jc w:val="center"/>
        </w:trPr>
        <w:tc>
          <w:tcPr>
            <w:tcW w:w="3211" w:type="dxa"/>
            <w:tcBorders>
              <w:top w:val="single" w:sz="6" w:space="0" w:color="auto"/>
              <w:left w:val="single" w:sz="6" w:space="0" w:color="auto"/>
              <w:bottom w:val="single" w:sz="6" w:space="0" w:color="auto"/>
              <w:right w:val="single" w:sz="6" w:space="0" w:color="auto"/>
            </w:tcBorders>
          </w:tcPr>
          <w:p w14:paraId="7587A7B5"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adv|so_far</w:t>
            </w:r>
          </w:p>
        </w:tc>
        <w:tc>
          <w:tcPr>
            <w:tcW w:w="3369" w:type="dxa"/>
            <w:tcBorders>
              <w:top w:val="single" w:sz="6" w:space="0" w:color="auto"/>
              <w:left w:val="single" w:sz="6" w:space="0" w:color="auto"/>
              <w:bottom w:val="single" w:sz="6" w:space="0" w:color="auto"/>
              <w:right w:val="single" w:sz="6" w:space="0" w:color="auto"/>
            </w:tcBorders>
          </w:tcPr>
          <w:p w14:paraId="7039B646" w14:textId="77777777" w:rsidR="000E1066" w:rsidRPr="00B20AC3" w:rsidRDefault="000E1066" w:rsidP="000E1066">
            <w:pPr>
              <w:pStyle w:val="TableBody"/>
              <w:rPr>
                <w:rFonts w:ascii="Times New Roman" w:hAnsi="Times New Roman"/>
                <w:noProof/>
              </w:rPr>
            </w:pPr>
            <w:r w:rsidRPr="00B20AC3">
              <w:rPr>
                <w:rFonts w:ascii="Times New Roman" w:hAnsi="Times New Roman"/>
                <w:noProof/>
              </w:rPr>
              <w:t xml:space="preserve">qn|lots_of. </w:t>
            </w:r>
          </w:p>
        </w:tc>
      </w:tr>
    </w:tbl>
    <w:p w14:paraId="51CF6C42" w14:textId="77777777" w:rsidR="000E1066" w:rsidRDefault="000E1066" w:rsidP="000E1066">
      <w:pPr>
        <w:pStyle w:val="Heading2"/>
        <w:widowControl/>
        <w:tabs>
          <w:tab w:val="left" w:pos="1080"/>
        </w:tabs>
        <w:autoSpaceDE/>
        <w:autoSpaceDN/>
        <w:adjustRightInd/>
        <w:spacing w:after="120"/>
      </w:pPr>
      <w:bookmarkStart w:id="99" w:name="_Toc466064871"/>
      <w:bookmarkStart w:id="100" w:name="_Toc474339766"/>
      <w:bookmarkStart w:id="101" w:name="_Toc17967876"/>
      <w:bookmarkStart w:id="102" w:name="_Toc65933290"/>
      <w:bookmarkStart w:id="103" w:name="_Toc535579092"/>
      <w:bookmarkStart w:id="104" w:name="_Toc22189301"/>
      <w:bookmarkStart w:id="105" w:name="_Toc23652609"/>
      <w:r>
        <w:t>Punctuation Marks</w:t>
      </w:r>
      <w:bookmarkEnd w:id="99"/>
      <w:bookmarkEnd w:id="100"/>
      <w:bookmarkEnd w:id="101"/>
      <w:bookmarkEnd w:id="102"/>
    </w:p>
    <w:p w14:paraId="456514FA" w14:textId="3F6A13FB" w:rsidR="000E1066" w:rsidRDefault="000E1066" w:rsidP="000E1066">
      <w:r>
        <w:t>MOR can be configured to recognize certain punctuation marks as whole word characters.  In particular, the file punct.cut contains these entries:</w:t>
      </w:r>
    </w:p>
    <w:p w14:paraId="51E293E9" w14:textId="77777777" w:rsidR="000E1066" w:rsidRDefault="000E1066" w:rsidP="00CF2E09">
      <w:pPr>
        <w:pStyle w:val="output"/>
      </w:pPr>
      <w:r>
        <w:t xml:space="preserve">„ </w:t>
      </w:r>
      <w:r>
        <w:tab/>
        <w:t>{[scat end]} "end"</w:t>
      </w:r>
    </w:p>
    <w:p w14:paraId="7C512A5B" w14:textId="77777777" w:rsidR="000E1066" w:rsidRDefault="000E1066" w:rsidP="00CF2E09">
      <w:pPr>
        <w:pStyle w:val="output"/>
      </w:pPr>
      <w:r>
        <w:t xml:space="preserve">‡ </w:t>
      </w:r>
      <w:r>
        <w:tab/>
        <w:t>{[</w:t>
      </w:r>
      <w:proofErr w:type="gramStart"/>
      <w:r>
        <w:t>scat</w:t>
      </w:r>
      <w:proofErr w:type="gramEnd"/>
      <w:r>
        <w:t xml:space="preserve"> beg]} "beg"</w:t>
      </w:r>
    </w:p>
    <w:p w14:paraId="50D2E7A8" w14:textId="77777777" w:rsidR="000E1066" w:rsidRDefault="000E1066" w:rsidP="00CF2E09">
      <w:pPr>
        <w:pStyle w:val="output"/>
      </w:pPr>
      <w:r>
        <w:t xml:space="preserve">, </w:t>
      </w:r>
      <w:r>
        <w:tab/>
        <w:t>{[scat cm]} "cm"</w:t>
      </w:r>
    </w:p>
    <w:p w14:paraId="157F23A4" w14:textId="58550E89" w:rsidR="000E1066" w:rsidRPr="008273F7" w:rsidRDefault="000E1066" w:rsidP="000E1066">
      <w:r>
        <w:t>When the punctuation marks on the left occur in text, they are treated as separate lexical items and are mapped to forms such as beg|beg on the %mor tier.  The “end” marker is used to mark postposed forms such as tags and sentence final particles.  The “beg” marker is used to mark preposed forms such as vocatives and communicators.  These special characters are important for correctly structuring the dependency relations for the GRASP program.</w:t>
      </w:r>
    </w:p>
    <w:p w14:paraId="498706BF" w14:textId="77777777" w:rsidR="000E1066" w:rsidRPr="00B20AC3" w:rsidRDefault="000E1066" w:rsidP="000E1066">
      <w:pPr>
        <w:pStyle w:val="Heading2"/>
        <w:widowControl/>
        <w:tabs>
          <w:tab w:val="left" w:pos="1080"/>
        </w:tabs>
        <w:autoSpaceDE/>
        <w:autoSpaceDN/>
        <w:adjustRightInd/>
        <w:spacing w:after="120"/>
      </w:pPr>
      <w:bookmarkStart w:id="106" w:name="_Toc466064872"/>
      <w:bookmarkStart w:id="107" w:name="_Toc474339767"/>
      <w:bookmarkStart w:id="108" w:name="_Toc17967877"/>
      <w:bookmarkStart w:id="109" w:name="_Toc65933291"/>
      <w:r w:rsidRPr="00B20AC3">
        <w:t>Sample Morphological Tagging for English</w:t>
      </w:r>
      <w:bookmarkEnd w:id="103"/>
      <w:bookmarkEnd w:id="104"/>
      <w:bookmarkEnd w:id="105"/>
      <w:bookmarkEnd w:id="106"/>
      <w:bookmarkEnd w:id="107"/>
      <w:bookmarkEnd w:id="108"/>
      <w:bookmarkEnd w:id="109"/>
    </w:p>
    <w:p w14:paraId="5C1AA1C1" w14:textId="77777777" w:rsidR="000E1066" w:rsidRPr="00B20AC3" w:rsidRDefault="000E1066" w:rsidP="000E1066">
      <w:pPr>
        <w:pStyle w:val="Body"/>
      </w:pPr>
      <w:r w:rsidRPr="00B20AC3">
        <w:t xml:space="preserve">The following table describes and illustrates a more detailed set of word class codings for English. The %mor tier examples correspond to the labellings MOR produces for the words in question. It is possible to augment or simplify this set, either by creating additional word categories, or by adding additional fields to the part-of-speech label, as </w:t>
      </w:r>
      <w:r w:rsidRPr="00B20AC3">
        <w:lastRenderedPageBreak/>
        <w:t>discussed pre</w:t>
      </w:r>
      <w:r w:rsidRPr="00B20AC3">
        <w:softHyphen/>
        <w:t>viously.</w:t>
      </w:r>
      <w:r>
        <w:t xml:space="preserve">  The entries in this table and elsewhere in this manual can always be double-checked against the current version of the MOR grammar by typing “mor +xi” to bring up interactive MOR and then entering the word to be analyzed.</w:t>
      </w:r>
    </w:p>
    <w:p w14:paraId="04BC5730" w14:textId="77777777" w:rsidR="000E1066" w:rsidRPr="00B20AC3" w:rsidRDefault="000E1066" w:rsidP="000E1066">
      <w:pPr>
        <w:pStyle w:val="Body"/>
      </w:pPr>
    </w:p>
    <w:p w14:paraId="48697965" w14:textId="77777777" w:rsidR="000E1066" w:rsidRPr="00B20AC3" w:rsidRDefault="000E1066" w:rsidP="000E1066">
      <w:pPr>
        <w:pStyle w:val="TableTitle"/>
        <w:tabs>
          <w:tab w:val="left" w:pos="720"/>
        </w:tabs>
        <w:rPr>
          <w:rFonts w:ascii="Times New Roman" w:hAnsi="Times New Roman"/>
          <w:b w:val="0"/>
          <w:noProof/>
        </w:rPr>
      </w:pPr>
      <w:r w:rsidRPr="00B20AC3">
        <w:rPr>
          <w:rFonts w:ascii="Times New Roman" w:hAnsi="Times New Roman"/>
          <w:noProof/>
        </w:rPr>
        <w:t>Word Classes for English</w:t>
      </w:r>
    </w:p>
    <w:p w14:paraId="1162F0EF" w14:textId="77777777" w:rsidR="000E1066" w:rsidRPr="00B20AC3" w:rsidRDefault="000E1066" w:rsidP="000E1066">
      <w:pPr>
        <w:pStyle w:val="Body"/>
      </w:pPr>
    </w:p>
    <w:tbl>
      <w:tblPr>
        <w:tblW w:w="0" w:type="auto"/>
        <w:jc w:val="center"/>
        <w:tblLayout w:type="fixed"/>
        <w:tblCellMar>
          <w:left w:w="0" w:type="dxa"/>
          <w:right w:w="0" w:type="dxa"/>
        </w:tblCellMar>
        <w:tblLook w:val="0000" w:firstRow="0" w:lastRow="0" w:firstColumn="0" w:lastColumn="0" w:noHBand="0" w:noVBand="0"/>
      </w:tblPr>
      <w:tblGrid>
        <w:gridCol w:w="2830"/>
        <w:gridCol w:w="2088"/>
        <w:gridCol w:w="3715"/>
      </w:tblGrid>
      <w:tr w:rsidR="000E1066" w:rsidRPr="00B20AC3" w14:paraId="21427BC8"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1BC1C11D" w14:textId="77777777" w:rsidR="000E1066" w:rsidRPr="00B20AC3" w:rsidRDefault="000E1066" w:rsidP="000E1066">
            <w:pPr>
              <w:pStyle w:val="CellHeading"/>
              <w:ind w:left="190" w:firstLine="80"/>
              <w:jc w:val="left"/>
              <w:rPr>
                <w:rFonts w:ascii="Times New Roman" w:hAnsi="Times New Roman"/>
                <w:noProof/>
              </w:rPr>
            </w:pPr>
            <w:r w:rsidRPr="00B20AC3">
              <w:rPr>
                <w:rFonts w:ascii="Times New Roman" w:hAnsi="Times New Roman"/>
                <w:b/>
                <w:noProof/>
              </w:rPr>
              <w:t>Class</w:t>
            </w:r>
          </w:p>
        </w:tc>
        <w:tc>
          <w:tcPr>
            <w:tcW w:w="2088" w:type="dxa"/>
            <w:tcBorders>
              <w:top w:val="single" w:sz="6" w:space="0" w:color="auto"/>
              <w:left w:val="single" w:sz="6" w:space="0" w:color="auto"/>
              <w:bottom w:val="single" w:sz="6" w:space="0" w:color="auto"/>
              <w:right w:val="single" w:sz="6" w:space="0" w:color="auto"/>
            </w:tcBorders>
          </w:tcPr>
          <w:p w14:paraId="731A4987" w14:textId="77777777" w:rsidR="000E1066" w:rsidRPr="00B20AC3" w:rsidRDefault="000E1066" w:rsidP="000E1066">
            <w:pPr>
              <w:pStyle w:val="CellHeading"/>
              <w:ind w:left="94" w:firstLine="44"/>
              <w:rPr>
                <w:rFonts w:ascii="Times New Roman" w:hAnsi="Times New Roman"/>
                <w:noProof/>
              </w:rPr>
            </w:pPr>
            <w:r w:rsidRPr="00B20AC3">
              <w:rPr>
                <w:rFonts w:ascii="Times New Roman" w:hAnsi="Times New Roman"/>
                <w:b/>
                <w:noProof/>
              </w:rPr>
              <w:t>Examples</w:t>
            </w:r>
          </w:p>
        </w:tc>
        <w:tc>
          <w:tcPr>
            <w:tcW w:w="3715" w:type="dxa"/>
            <w:tcBorders>
              <w:top w:val="single" w:sz="6" w:space="0" w:color="auto"/>
              <w:left w:val="single" w:sz="6" w:space="0" w:color="auto"/>
              <w:bottom w:val="single" w:sz="6" w:space="0" w:color="auto"/>
              <w:right w:val="single" w:sz="6" w:space="0" w:color="auto"/>
            </w:tcBorders>
          </w:tcPr>
          <w:p w14:paraId="5283B1A2" w14:textId="77777777" w:rsidR="000E1066" w:rsidRPr="00B20AC3" w:rsidRDefault="000E1066" w:rsidP="000E1066">
            <w:pPr>
              <w:pStyle w:val="CellHeading"/>
              <w:tabs>
                <w:tab w:val="left" w:pos="720"/>
              </w:tabs>
              <w:ind w:left="180" w:hanging="14"/>
              <w:rPr>
                <w:rFonts w:ascii="Times New Roman" w:hAnsi="Times New Roman"/>
                <w:noProof/>
              </w:rPr>
            </w:pPr>
            <w:r w:rsidRPr="00B20AC3">
              <w:rPr>
                <w:rFonts w:ascii="Times New Roman" w:hAnsi="Times New Roman"/>
                <w:b/>
                <w:noProof/>
              </w:rPr>
              <w:t>Coding of Examples</w:t>
            </w:r>
          </w:p>
        </w:tc>
      </w:tr>
      <w:tr w:rsidR="000E1066" w:rsidRPr="00B20AC3" w14:paraId="06703C94"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0E9358AA" w14:textId="77777777" w:rsidR="000E1066" w:rsidRPr="00B20AC3" w:rsidRDefault="000E1066" w:rsidP="000E1066">
            <w:pPr>
              <w:pStyle w:val="Body"/>
              <w:ind w:firstLine="80"/>
            </w:pPr>
            <w:r w:rsidRPr="00B20AC3">
              <w:t>adjective</w:t>
            </w:r>
          </w:p>
        </w:tc>
        <w:tc>
          <w:tcPr>
            <w:tcW w:w="2088" w:type="dxa"/>
            <w:tcBorders>
              <w:top w:val="single" w:sz="6" w:space="0" w:color="auto"/>
              <w:left w:val="single" w:sz="6" w:space="0" w:color="auto"/>
              <w:bottom w:val="single" w:sz="6" w:space="0" w:color="auto"/>
              <w:right w:val="single" w:sz="6" w:space="0" w:color="auto"/>
            </w:tcBorders>
          </w:tcPr>
          <w:p w14:paraId="45BD1D4B" w14:textId="77777777" w:rsidR="000E1066" w:rsidRPr="00B20AC3" w:rsidRDefault="000E1066" w:rsidP="000E1066">
            <w:pPr>
              <w:pStyle w:val="Body"/>
              <w:ind w:firstLine="44"/>
            </w:pPr>
            <w:r w:rsidRPr="00B20AC3">
              <w:t>big</w:t>
            </w:r>
          </w:p>
        </w:tc>
        <w:tc>
          <w:tcPr>
            <w:tcW w:w="3715" w:type="dxa"/>
            <w:tcBorders>
              <w:top w:val="single" w:sz="6" w:space="0" w:color="auto"/>
              <w:left w:val="single" w:sz="6" w:space="0" w:color="auto"/>
              <w:bottom w:val="single" w:sz="6" w:space="0" w:color="auto"/>
              <w:right w:val="single" w:sz="6" w:space="0" w:color="auto"/>
            </w:tcBorders>
          </w:tcPr>
          <w:p w14:paraId="03198E2E" w14:textId="77777777" w:rsidR="000E1066" w:rsidRPr="00B20AC3" w:rsidRDefault="000E1066" w:rsidP="000E1066">
            <w:pPr>
              <w:pStyle w:val="Body"/>
              <w:ind w:left="180" w:hanging="14"/>
            </w:pPr>
            <w:r w:rsidRPr="00B20AC3">
              <w:t>adj|big</w:t>
            </w:r>
          </w:p>
        </w:tc>
      </w:tr>
      <w:tr w:rsidR="000E1066" w:rsidRPr="00B20AC3" w14:paraId="0BC965E1" w14:textId="77777777" w:rsidTr="000E1066">
        <w:trPr>
          <w:trHeight w:val="306"/>
          <w:jc w:val="center"/>
        </w:trPr>
        <w:tc>
          <w:tcPr>
            <w:tcW w:w="2830" w:type="dxa"/>
            <w:tcBorders>
              <w:top w:val="single" w:sz="6" w:space="0" w:color="auto"/>
              <w:left w:val="single" w:sz="6" w:space="0" w:color="auto"/>
              <w:bottom w:val="single" w:sz="6" w:space="0" w:color="auto"/>
              <w:right w:val="single" w:sz="6" w:space="0" w:color="auto"/>
            </w:tcBorders>
          </w:tcPr>
          <w:p w14:paraId="1AD0A049" w14:textId="77777777" w:rsidR="000E1066" w:rsidRPr="00B20AC3" w:rsidRDefault="000E1066" w:rsidP="000E1066">
            <w:pPr>
              <w:pStyle w:val="Body"/>
              <w:ind w:firstLine="80"/>
            </w:pPr>
            <w:r w:rsidRPr="00B20AC3">
              <w:t>adjective, comparative</w:t>
            </w:r>
          </w:p>
        </w:tc>
        <w:tc>
          <w:tcPr>
            <w:tcW w:w="2088" w:type="dxa"/>
            <w:tcBorders>
              <w:top w:val="single" w:sz="6" w:space="0" w:color="auto"/>
              <w:left w:val="single" w:sz="6" w:space="0" w:color="auto"/>
              <w:bottom w:val="single" w:sz="6" w:space="0" w:color="auto"/>
              <w:right w:val="single" w:sz="6" w:space="0" w:color="auto"/>
            </w:tcBorders>
          </w:tcPr>
          <w:p w14:paraId="50A1C290" w14:textId="77777777" w:rsidR="000E1066" w:rsidRPr="00B20AC3" w:rsidRDefault="000E1066" w:rsidP="000E1066">
            <w:pPr>
              <w:pStyle w:val="Body"/>
              <w:ind w:firstLine="44"/>
            </w:pPr>
            <w:r w:rsidRPr="00B20AC3">
              <w:t>bigger, better</w:t>
            </w:r>
          </w:p>
        </w:tc>
        <w:tc>
          <w:tcPr>
            <w:tcW w:w="3715" w:type="dxa"/>
            <w:tcBorders>
              <w:top w:val="single" w:sz="6" w:space="0" w:color="auto"/>
              <w:left w:val="single" w:sz="6" w:space="0" w:color="auto"/>
              <w:bottom w:val="single" w:sz="6" w:space="0" w:color="auto"/>
              <w:right w:val="single" w:sz="6" w:space="0" w:color="auto"/>
            </w:tcBorders>
          </w:tcPr>
          <w:p w14:paraId="68B1E5CA" w14:textId="77777777" w:rsidR="000E1066" w:rsidRPr="00B20AC3" w:rsidRDefault="000E1066" w:rsidP="000E1066">
            <w:pPr>
              <w:pStyle w:val="Body"/>
              <w:ind w:left="180" w:hanging="14"/>
            </w:pPr>
            <w:r w:rsidRPr="00B20AC3">
              <w:t>adj|big-CP, adj|good&amp;CP</w:t>
            </w:r>
          </w:p>
        </w:tc>
      </w:tr>
      <w:tr w:rsidR="000E1066" w:rsidRPr="00B20AC3" w14:paraId="3628DDE0"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48562701" w14:textId="77777777" w:rsidR="000E1066" w:rsidRPr="00B20AC3" w:rsidRDefault="000E1066" w:rsidP="000E1066">
            <w:pPr>
              <w:pStyle w:val="Body"/>
              <w:ind w:firstLine="80"/>
            </w:pPr>
            <w:r w:rsidRPr="00B20AC3">
              <w:t>adjective, superlative</w:t>
            </w:r>
          </w:p>
        </w:tc>
        <w:tc>
          <w:tcPr>
            <w:tcW w:w="2088" w:type="dxa"/>
            <w:tcBorders>
              <w:top w:val="single" w:sz="6" w:space="0" w:color="auto"/>
              <w:left w:val="single" w:sz="6" w:space="0" w:color="auto"/>
              <w:bottom w:val="single" w:sz="6" w:space="0" w:color="auto"/>
              <w:right w:val="single" w:sz="6" w:space="0" w:color="auto"/>
            </w:tcBorders>
          </w:tcPr>
          <w:p w14:paraId="2C232908" w14:textId="77777777" w:rsidR="000E1066" w:rsidRPr="00B20AC3" w:rsidRDefault="000E1066" w:rsidP="000E1066">
            <w:pPr>
              <w:pStyle w:val="Body"/>
              <w:ind w:firstLine="44"/>
            </w:pPr>
            <w:r w:rsidRPr="00B20AC3">
              <w:t>biggest, best</w:t>
            </w:r>
          </w:p>
        </w:tc>
        <w:tc>
          <w:tcPr>
            <w:tcW w:w="3715" w:type="dxa"/>
            <w:tcBorders>
              <w:top w:val="single" w:sz="6" w:space="0" w:color="auto"/>
              <w:left w:val="single" w:sz="6" w:space="0" w:color="auto"/>
              <w:bottom w:val="single" w:sz="6" w:space="0" w:color="auto"/>
              <w:right w:val="single" w:sz="6" w:space="0" w:color="auto"/>
            </w:tcBorders>
          </w:tcPr>
          <w:p w14:paraId="5BE9DF50" w14:textId="77777777" w:rsidR="000E1066" w:rsidRPr="00B20AC3" w:rsidRDefault="000E1066" w:rsidP="000E1066">
            <w:pPr>
              <w:pStyle w:val="Body"/>
              <w:ind w:left="180" w:hanging="14"/>
            </w:pPr>
            <w:r w:rsidRPr="00B20AC3">
              <w:t>adj|big-SP, adj|good&amp;SP</w:t>
            </w:r>
          </w:p>
        </w:tc>
      </w:tr>
      <w:tr w:rsidR="000E1066" w:rsidRPr="00B20AC3" w14:paraId="7F06BBEA"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58D49DBC" w14:textId="77777777" w:rsidR="000E1066" w:rsidRPr="00B20AC3" w:rsidRDefault="000E1066" w:rsidP="000E1066">
            <w:pPr>
              <w:pStyle w:val="Body"/>
              <w:ind w:firstLine="80"/>
            </w:pPr>
            <w:r w:rsidRPr="00B20AC3">
              <w:t>adverb</w:t>
            </w:r>
          </w:p>
        </w:tc>
        <w:tc>
          <w:tcPr>
            <w:tcW w:w="2088" w:type="dxa"/>
            <w:tcBorders>
              <w:top w:val="single" w:sz="6" w:space="0" w:color="auto"/>
              <w:left w:val="single" w:sz="6" w:space="0" w:color="auto"/>
              <w:bottom w:val="single" w:sz="6" w:space="0" w:color="auto"/>
              <w:right w:val="single" w:sz="6" w:space="0" w:color="auto"/>
            </w:tcBorders>
          </w:tcPr>
          <w:p w14:paraId="6FB41A73" w14:textId="77777777" w:rsidR="000E1066" w:rsidRPr="00B20AC3" w:rsidRDefault="000E1066" w:rsidP="000E1066">
            <w:pPr>
              <w:pStyle w:val="Body"/>
              <w:ind w:firstLine="44"/>
            </w:pPr>
            <w:r w:rsidRPr="00B20AC3">
              <w:t>well</w:t>
            </w:r>
          </w:p>
        </w:tc>
        <w:tc>
          <w:tcPr>
            <w:tcW w:w="3715" w:type="dxa"/>
            <w:tcBorders>
              <w:top w:val="single" w:sz="6" w:space="0" w:color="auto"/>
              <w:left w:val="single" w:sz="6" w:space="0" w:color="auto"/>
              <w:bottom w:val="single" w:sz="6" w:space="0" w:color="auto"/>
              <w:right w:val="single" w:sz="6" w:space="0" w:color="auto"/>
            </w:tcBorders>
          </w:tcPr>
          <w:p w14:paraId="6B678FDB" w14:textId="77777777" w:rsidR="000E1066" w:rsidRPr="00B20AC3" w:rsidRDefault="000E1066" w:rsidP="000E1066">
            <w:pPr>
              <w:pStyle w:val="Body"/>
              <w:ind w:left="180" w:hanging="14"/>
            </w:pPr>
            <w:r w:rsidRPr="00B20AC3">
              <w:t>adv|well</w:t>
            </w:r>
          </w:p>
        </w:tc>
      </w:tr>
      <w:tr w:rsidR="000E1066" w:rsidRPr="00B20AC3" w14:paraId="3354DB73"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40640DD9" w14:textId="77777777" w:rsidR="000E1066" w:rsidRPr="00B20AC3" w:rsidRDefault="000E1066" w:rsidP="000E1066">
            <w:pPr>
              <w:pStyle w:val="Body"/>
              <w:ind w:firstLine="80"/>
            </w:pPr>
            <w:r w:rsidRPr="00B20AC3">
              <w:t>adverb, ending in ly</w:t>
            </w:r>
          </w:p>
        </w:tc>
        <w:tc>
          <w:tcPr>
            <w:tcW w:w="2088" w:type="dxa"/>
            <w:tcBorders>
              <w:top w:val="single" w:sz="6" w:space="0" w:color="auto"/>
              <w:left w:val="single" w:sz="6" w:space="0" w:color="auto"/>
              <w:bottom w:val="single" w:sz="6" w:space="0" w:color="auto"/>
              <w:right w:val="single" w:sz="6" w:space="0" w:color="auto"/>
            </w:tcBorders>
          </w:tcPr>
          <w:p w14:paraId="597411D3" w14:textId="77777777" w:rsidR="000E1066" w:rsidRPr="00B20AC3" w:rsidRDefault="000E1066" w:rsidP="000E1066">
            <w:pPr>
              <w:pStyle w:val="Body"/>
              <w:ind w:firstLine="44"/>
            </w:pPr>
            <w:r w:rsidRPr="00B20AC3">
              <w:t>quickly</w:t>
            </w:r>
          </w:p>
        </w:tc>
        <w:tc>
          <w:tcPr>
            <w:tcW w:w="3715" w:type="dxa"/>
            <w:tcBorders>
              <w:top w:val="single" w:sz="6" w:space="0" w:color="auto"/>
              <w:left w:val="single" w:sz="6" w:space="0" w:color="auto"/>
              <w:bottom w:val="single" w:sz="6" w:space="0" w:color="auto"/>
              <w:right w:val="single" w:sz="6" w:space="0" w:color="auto"/>
            </w:tcBorders>
          </w:tcPr>
          <w:p w14:paraId="54DCBD3E" w14:textId="77777777" w:rsidR="000E1066" w:rsidRPr="00B20AC3" w:rsidRDefault="000E1066" w:rsidP="000E1066">
            <w:pPr>
              <w:pStyle w:val="Body"/>
              <w:ind w:left="180" w:hanging="14"/>
            </w:pPr>
            <w:r>
              <w:t>a</w:t>
            </w:r>
            <w:r w:rsidRPr="00B20AC3">
              <w:t>dv</w:t>
            </w:r>
            <w:r>
              <w:t>:adj</w:t>
            </w:r>
            <w:r w:rsidRPr="00B20AC3">
              <w:t>|quick-</w:t>
            </w:r>
            <w:r>
              <w:t>LY</w:t>
            </w:r>
          </w:p>
        </w:tc>
      </w:tr>
      <w:tr w:rsidR="000E1066" w:rsidRPr="00B20AC3" w14:paraId="176E8BFF"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5973A224" w14:textId="77777777" w:rsidR="000E1066" w:rsidRPr="00B20AC3" w:rsidRDefault="000E1066" w:rsidP="000E1066">
            <w:pPr>
              <w:pStyle w:val="Body"/>
              <w:ind w:firstLine="80"/>
            </w:pPr>
            <w:r w:rsidRPr="00B20AC3">
              <w:t>adverb, intensifying</w:t>
            </w:r>
          </w:p>
        </w:tc>
        <w:tc>
          <w:tcPr>
            <w:tcW w:w="2088" w:type="dxa"/>
            <w:tcBorders>
              <w:top w:val="single" w:sz="6" w:space="0" w:color="auto"/>
              <w:left w:val="single" w:sz="6" w:space="0" w:color="auto"/>
              <w:bottom w:val="single" w:sz="6" w:space="0" w:color="auto"/>
              <w:right w:val="single" w:sz="6" w:space="0" w:color="auto"/>
            </w:tcBorders>
          </w:tcPr>
          <w:p w14:paraId="44203757" w14:textId="77777777" w:rsidR="000E1066" w:rsidRPr="00B20AC3" w:rsidRDefault="000E1066" w:rsidP="000E1066">
            <w:pPr>
              <w:pStyle w:val="Body"/>
              <w:ind w:firstLine="44"/>
            </w:pPr>
            <w:r w:rsidRPr="00B20AC3">
              <w:t>very, rather</w:t>
            </w:r>
          </w:p>
        </w:tc>
        <w:tc>
          <w:tcPr>
            <w:tcW w:w="3715" w:type="dxa"/>
            <w:tcBorders>
              <w:top w:val="single" w:sz="6" w:space="0" w:color="auto"/>
              <w:left w:val="single" w:sz="6" w:space="0" w:color="auto"/>
              <w:bottom w:val="single" w:sz="6" w:space="0" w:color="auto"/>
              <w:right w:val="single" w:sz="6" w:space="0" w:color="auto"/>
            </w:tcBorders>
          </w:tcPr>
          <w:p w14:paraId="22F7CC8A" w14:textId="77777777" w:rsidR="000E1066" w:rsidRPr="00B20AC3" w:rsidRDefault="000E1066" w:rsidP="000E1066">
            <w:pPr>
              <w:pStyle w:val="Body"/>
              <w:ind w:left="180" w:hanging="14"/>
            </w:pPr>
            <w:r w:rsidRPr="00B20AC3">
              <w:t>adv:int|very, adv:int|rather</w:t>
            </w:r>
          </w:p>
        </w:tc>
      </w:tr>
      <w:tr w:rsidR="000E1066" w:rsidRPr="00B20AC3" w14:paraId="503425E7"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06FD8284" w14:textId="77777777" w:rsidR="000E1066" w:rsidRPr="00B20AC3" w:rsidRDefault="000E1066" w:rsidP="000E1066">
            <w:pPr>
              <w:pStyle w:val="Body"/>
              <w:ind w:firstLine="80"/>
            </w:pPr>
            <w:r w:rsidRPr="00B20AC3">
              <w:t>adverb, post-qualifying</w:t>
            </w:r>
          </w:p>
        </w:tc>
        <w:tc>
          <w:tcPr>
            <w:tcW w:w="2088" w:type="dxa"/>
            <w:tcBorders>
              <w:top w:val="single" w:sz="6" w:space="0" w:color="auto"/>
              <w:left w:val="single" w:sz="6" w:space="0" w:color="auto"/>
              <w:bottom w:val="single" w:sz="6" w:space="0" w:color="auto"/>
              <w:right w:val="single" w:sz="6" w:space="0" w:color="auto"/>
            </w:tcBorders>
          </w:tcPr>
          <w:p w14:paraId="4684C35E" w14:textId="77777777" w:rsidR="000E1066" w:rsidRPr="00B20AC3" w:rsidRDefault="000E1066" w:rsidP="000E1066">
            <w:pPr>
              <w:pStyle w:val="Body"/>
              <w:ind w:firstLine="44"/>
            </w:pPr>
            <w:r w:rsidRPr="00B20AC3">
              <w:t>enough, indeed</w:t>
            </w:r>
          </w:p>
        </w:tc>
        <w:tc>
          <w:tcPr>
            <w:tcW w:w="3715" w:type="dxa"/>
            <w:tcBorders>
              <w:top w:val="single" w:sz="6" w:space="0" w:color="auto"/>
              <w:left w:val="single" w:sz="6" w:space="0" w:color="auto"/>
              <w:bottom w:val="single" w:sz="6" w:space="0" w:color="auto"/>
              <w:right w:val="single" w:sz="6" w:space="0" w:color="auto"/>
            </w:tcBorders>
          </w:tcPr>
          <w:p w14:paraId="6E47B693" w14:textId="77777777" w:rsidR="000E1066" w:rsidRPr="00B20AC3" w:rsidRDefault="000E1066" w:rsidP="000E1066">
            <w:pPr>
              <w:pStyle w:val="Body"/>
              <w:ind w:left="180" w:hanging="14"/>
            </w:pPr>
            <w:r w:rsidRPr="00B20AC3">
              <w:t>adv|enough, adv|indeed</w:t>
            </w:r>
          </w:p>
        </w:tc>
      </w:tr>
      <w:tr w:rsidR="000E1066" w:rsidRPr="00B20AC3" w14:paraId="3CBDCCA9"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7B9EFC89" w14:textId="77777777" w:rsidR="000E1066" w:rsidRPr="00B20AC3" w:rsidRDefault="000E1066" w:rsidP="000E1066">
            <w:pPr>
              <w:pStyle w:val="Body"/>
              <w:ind w:firstLine="80"/>
            </w:pPr>
            <w:r w:rsidRPr="00B20AC3">
              <w:t>adverb, locative</w:t>
            </w:r>
          </w:p>
        </w:tc>
        <w:tc>
          <w:tcPr>
            <w:tcW w:w="2088" w:type="dxa"/>
            <w:tcBorders>
              <w:top w:val="single" w:sz="6" w:space="0" w:color="auto"/>
              <w:left w:val="single" w:sz="6" w:space="0" w:color="auto"/>
              <w:bottom w:val="single" w:sz="6" w:space="0" w:color="auto"/>
              <w:right w:val="single" w:sz="6" w:space="0" w:color="auto"/>
            </w:tcBorders>
          </w:tcPr>
          <w:p w14:paraId="1D4B0A02" w14:textId="77777777" w:rsidR="000E1066" w:rsidRPr="00B20AC3" w:rsidRDefault="000E1066" w:rsidP="000E1066">
            <w:pPr>
              <w:pStyle w:val="Body"/>
              <w:ind w:firstLine="44"/>
            </w:pPr>
            <w:r w:rsidRPr="00B20AC3">
              <w:t>here, then</w:t>
            </w:r>
          </w:p>
        </w:tc>
        <w:tc>
          <w:tcPr>
            <w:tcW w:w="3715" w:type="dxa"/>
            <w:tcBorders>
              <w:top w:val="single" w:sz="6" w:space="0" w:color="auto"/>
              <w:left w:val="single" w:sz="6" w:space="0" w:color="auto"/>
              <w:bottom w:val="single" w:sz="6" w:space="0" w:color="auto"/>
              <w:right w:val="single" w:sz="6" w:space="0" w:color="auto"/>
            </w:tcBorders>
          </w:tcPr>
          <w:p w14:paraId="62CBBA7A" w14:textId="77777777" w:rsidR="000E1066" w:rsidRPr="00B20AC3" w:rsidRDefault="000E1066" w:rsidP="000E1066">
            <w:pPr>
              <w:pStyle w:val="Body"/>
              <w:ind w:left="180" w:hanging="14"/>
            </w:pPr>
            <w:r>
              <w:t>a</w:t>
            </w:r>
            <w:r w:rsidRPr="00B20AC3">
              <w:t>dv</w:t>
            </w:r>
            <w:r>
              <w:t>:loc</w:t>
            </w:r>
            <w:r w:rsidRPr="00B20AC3">
              <w:t>|here, adv</w:t>
            </w:r>
            <w:r>
              <w:t>:tem</w:t>
            </w:r>
            <w:r w:rsidRPr="00B20AC3">
              <w:t>|then</w:t>
            </w:r>
          </w:p>
        </w:tc>
      </w:tr>
      <w:tr w:rsidR="000E1066" w:rsidRPr="00B20AC3" w14:paraId="73C3FCD4"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58615047" w14:textId="77777777" w:rsidR="000E1066" w:rsidRPr="00B20AC3" w:rsidRDefault="000E1066" w:rsidP="000E1066">
            <w:pPr>
              <w:pStyle w:val="Body"/>
              <w:ind w:firstLine="80"/>
            </w:pPr>
            <w:r w:rsidRPr="00B20AC3">
              <w:t>communicator</w:t>
            </w:r>
          </w:p>
        </w:tc>
        <w:tc>
          <w:tcPr>
            <w:tcW w:w="2088" w:type="dxa"/>
            <w:tcBorders>
              <w:top w:val="single" w:sz="6" w:space="0" w:color="auto"/>
              <w:left w:val="single" w:sz="6" w:space="0" w:color="auto"/>
              <w:bottom w:val="single" w:sz="6" w:space="0" w:color="auto"/>
              <w:right w:val="single" w:sz="6" w:space="0" w:color="auto"/>
            </w:tcBorders>
          </w:tcPr>
          <w:p w14:paraId="28518850" w14:textId="77777777" w:rsidR="000E1066" w:rsidRPr="00B20AC3" w:rsidRDefault="000E1066" w:rsidP="000E1066">
            <w:pPr>
              <w:pStyle w:val="Body"/>
              <w:ind w:firstLine="44"/>
            </w:pPr>
            <w:r w:rsidRPr="00B20AC3">
              <w:t>aha</w:t>
            </w:r>
          </w:p>
        </w:tc>
        <w:tc>
          <w:tcPr>
            <w:tcW w:w="3715" w:type="dxa"/>
            <w:tcBorders>
              <w:top w:val="single" w:sz="6" w:space="0" w:color="auto"/>
              <w:left w:val="single" w:sz="6" w:space="0" w:color="auto"/>
              <w:bottom w:val="single" w:sz="6" w:space="0" w:color="auto"/>
              <w:right w:val="single" w:sz="6" w:space="0" w:color="auto"/>
            </w:tcBorders>
          </w:tcPr>
          <w:p w14:paraId="5AE73AB4" w14:textId="77777777" w:rsidR="000E1066" w:rsidRPr="00B20AC3" w:rsidRDefault="000E1066" w:rsidP="000E1066">
            <w:pPr>
              <w:pStyle w:val="Body"/>
              <w:ind w:left="180" w:hanging="14"/>
            </w:pPr>
            <w:r w:rsidRPr="00B20AC3">
              <w:t>co|aha</w:t>
            </w:r>
          </w:p>
        </w:tc>
      </w:tr>
      <w:tr w:rsidR="000E1066" w:rsidRPr="00B20AC3" w14:paraId="578C9BFD"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40C7515E" w14:textId="2981654B" w:rsidR="000E1066" w:rsidRPr="00B20AC3" w:rsidRDefault="000E1066" w:rsidP="000E1066">
            <w:pPr>
              <w:pStyle w:val="Body"/>
              <w:ind w:firstLine="80"/>
            </w:pPr>
            <w:r>
              <w:t>conjunction, coord.</w:t>
            </w:r>
          </w:p>
        </w:tc>
        <w:tc>
          <w:tcPr>
            <w:tcW w:w="2088" w:type="dxa"/>
            <w:tcBorders>
              <w:top w:val="single" w:sz="6" w:space="0" w:color="auto"/>
              <w:left w:val="single" w:sz="6" w:space="0" w:color="auto"/>
              <w:bottom w:val="single" w:sz="6" w:space="0" w:color="auto"/>
              <w:right w:val="single" w:sz="6" w:space="0" w:color="auto"/>
            </w:tcBorders>
          </w:tcPr>
          <w:p w14:paraId="398962D5" w14:textId="77777777" w:rsidR="000E1066" w:rsidRPr="00B20AC3" w:rsidRDefault="000E1066" w:rsidP="000E1066">
            <w:pPr>
              <w:pStyle w:val="Body"/>
              <w:ind w:firstLine="44"/>
            </w:pPr>
            <w:r w:rsidRPr="00B20AC3">
              <w:t>and, or</w:t>
            </w:r>
          </w:p>
        </w:tc>
        <w:tc>
          <w:tcPr>
            <w:tcW w:w="3715" w:type="dxa"/>
            <w:tcBorders>
              <w:top w:val="single" w:sz="6" w:space="0" w:color="auto"/>
              <w:left w:val="single" w:sz="6" w:space="0" w:color="auto"/>
              <w:bottom w:val="single" w:sz="6" w:space="0" w:color="auto"/>
              <w:right w:val="single" w:sz="6" w:space="0" w:color="auto"/>
            </w:tcBorders>
          </w:tcPr>
          <w:p w14:paraId="66A15D7E" w14:textId="77777777" w:rsidR="000E1066" w:rsidRPr="00B20AC3" w:rsidRDefault="000E1066" w:rsidP="000E1066">
            <w:pPr>
              <w:pStyle w:val="Body"/>
              <w:ind w:left="180" w:hanging="14"/>
            </w:pPr>
            <w:r>
              <w:t>conj:coo|and, conj:coo</w:t>
            </w:r>
            <w:r w:rsidRPr="00B20AC3">
              <w:t>|or</w:t>
            </w:r>
          </w:p>
        </w:tc>
      </w:tr>
      <w:tr w:rsidR="000E1066" w:rsidRPr="00B20AC3" w14:paraId="518E3900"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4849245B" w14:textId="77777777" w:rsidR="000E1066" w:rsidRPr="00B20AC3" w:rsidRDefault="000E1066" w:rsidP="000E1066">
            <w:pPr>
              <w:pStyle w:val="Body"/>
              <w:ind w:firstLine="80"/>
            </w:pPr>
            <w:r w:rsidRPr="00B20AC3">
              <w:t>conjunction, subord.</w:t>
            </w:r>
          </w:p>
        </w:tc>
        <w:tc>
          <w:tcPr>
            <w:tcW w:w="2088" w:type="dxa"/>
            <w:tcBorders>
              <w:top w:val="single" w:sz="6" w:space="0" w:color="auto"/>
              <w:left w:val="single" w:sz="6" w:space="0" w:color="auto"/>
              <w:bottom w:val="single" w:sz="6" w:space="0" w:color="auto"/>
              <w:right w:val="single" w:sz="6" w:space="0" w:color="auto"/>
            </w:tcBorders>
          </w:tcPr>
          <w:p w14:paraId="3904A308" w14:textId="77777777" w:rsidR="000E1066" w:rsidRPr="00B20AC3" w:rsidRDefault="000E1066" w:rsidP="000E1066">
            <w:pPr>
              <w:pStyle w:val="Body"/>
              <w:ind w:firstLine="44"/>
            </w:pPr>
            <w:r w:rsidRPr="00B20AC3">
              <w:t>if, although</w:t>
            </w:r>
          </w:p>
        </w:tc>
        <w:tc>
          <w:tcPr>
            <w:tcW w:w="3715" w:type="dxa"/>
            <w:tcBorders>
              <w:top w:val="single" w:sz="6" w:space="0" w:color="auto"/>
              <w:left w:val="single" w:sz="6" w:space="0" w:color="auto"/>
              <w:bottom w:val="single" w:sz="6" w:space="0" w:color="auto"/>
              <w:right w:val="single" w:sz="6" w:space="0" w:color="auto"/>
            </w:tcBorders>
          </w:tcPr>
          <w:p w14:paraId="01EF39EF" w14:textId="77777777" w:rsidR="000E1066" w:rsidRPr="00B20AC3" w:rsidRDefault="000E1066" w:rsidP="000E1066">
            <w:pPr>
              <w:pStyle w:val="Body"/>
              <w:ind w:left="180" w:hanging="14"/>
            </w:pPr>
            <w:r>
              <w:t>conj:sub|if, conj:sub</w:t>
            </w:r>
            <w:r w:rsidRPr="00B20AC3">
              <w:t>|although</w:t>
            </w:r>
          </w:p>
        </w:tc>
      </w:tr>
      <w:tr w:rsidR="000E1066" w:rsidRPr="00B20AC3" w14:paraId="1A8CB085"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582D912A" w14:textId="77777777" w:rsidR="000E1066" w:rsidRPr="00B20AC3" w:rsidRDefault="000E1066" w:rsidP="000E1066">
            <w:pPr>
              <w:pStyle w:val="Body"/>
              <w:ind w:firstLine="80"/>
            </w:pPr>
            <w:r w:rsidRPr="00B20AC3">
              <w:t>determiner, singular</w:t>
            </w:r>
          </w:p>
        </w:tc>
        <w:tc>
          <w:tcPr>
            <w:tcW w:w="2088" w:type="dxa"/>
            <w:tcBorders>
              <w:top w:val="single" w:sz="6" w:space="0" w:color="auto"/>
              <w:left w:val="single" w:sz="6" w:space="0" w:color="auto"/>
              <w:bottom w:val="single" w:sz="6" w:space="0" w:color="auto"/>
              <w:right w:val="single" w:sz="6" w:space="0" w:color="auto"/>
            </w:tcBorders>
          </w:tcPr>
          <w:p w14:paraId="6726D2C5" w14:textId="77777777" w:rsidR="000E1066" w:rsidRPr="00B20AC3" w:rsidRDefault="000E1066" w:rsidP="000E1066">
            <w:pPr>
              <w:pStyle w:val="Body"/>
              <w:ind w:firstLine="44"/>
            </w:pPr>
            <w:r w:rsidRPr="00B20AC3">
              <w:t>a, the, this</w:t>
            </w:r>
          </w:p>
        </w:tc>
        <w:tc>
          <w:tcPr>
            <w:tcW w:w="3715" w:type="dxa"/>
            <w:tcBorders>
              <w:top w:val="single" w:sz="6" w:space="0" w:color="auto"/>
              <w:left w:val="single" w:sz="6" w:space="0" w:color="auto"/>
              <w:bottom w:val="single" w:sz="6" w:space="0" w:color="auto"/>
              <w:right w:val="single" w:sz="6" w:space="0" w:color="auto"/>
            </w:tcBorders>
          </w:tcPr>
          <w:p w14:paraId="5770B997" w14:textId="77777777" w:rsidR="000E1066" w:rsidRPr="00B20AC3" w:rsidRDefault="000E1066" w:rsidP="000E1066">
            <w:pPr>
              <w:pStyle w:val="Body"/>
              <w:ind w:left="180" w:hanging="14"/>
            </w:pPr>
            <w:r w:rsidRPr="00B20AC3">
              <w:t>det|a, det|this</w:t>
            </w:r>
          </w:p>
        </w:tc>
      </w:tr>
      <w:tr w:rsidR="000E1066" w:rsidRPr="00B20AC3" w14:paraId="30099E14"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225CAFEA" w14:textId="77777777" w:rsidR="000E1066" w:rsidRPr="00B20AC3" w:rsidRDefault="000E1066" w:rsidP="000E1066">
            <w:pPr>
              <w:pStyle w:val="Body"/>
              <w:ind w:firstLine="80"/>
            </w:pPr>
            <w:r w:rsidRPr="00B20AC3">
              <w:t>determiner, plural</w:t>
            </w:r>
          </w:p>
        </w:tc>
        <w:tc>
          <w:tcPr>
            <w:tcW w:w="2088" w:type="dxa"/>
            <w:tcBorders>
              <w:top w:val="single" w:sz="6" w:space="0" w:color="auto"/>
              <w:left w:val="single" w:sz="6" w:space="0" w:color="auto"/>
              <w:bottom w:val="single" w:sz="6" w:space="0" w:color="auto"/>
              <w:right w:val="single" w:sz="6" w:space="0" w:color="auto"/>
            </w:tcBorders>
          </w:tcPr>
          <w:p w14:paraId="58D5766E" w14:textId="77777777" w:rsidR="000E1066" w:rsidRPr="00B20AC3" w:rsidRDefault="000E1066" w:rsidP="000E1066">
            <w:pPr>
              <w:pStyle w:val="Body"/>
              <w:ind w:firstLine="44"/>
            </w:pPr>
            <w:r w:rsidRPr="00B20AC3">
              <w:t>these, those</w:t>
            </w:r>
          </w:p>
        </w:tc>
        <w:tc>
          <w:tcPr>
            <w:tcW w:w="3715" w:type="dxa"/>
            <w:tcBorders>
              <w:top w:val="single" w:sz="6" w:space="0" w:color="auto"/>
              <w:left w:val="single" w:sz="6" w:space="0" w:color="auto"/>
              <w:bottom w:val="single" w:sz="6" w:space="0" w:color="auto"/>
              <w:right w:val="single" w:sz="6" w:space="0" w:color="auto"/>
            </w:tcBorders>
          </w:tcPr>
          <w:p w14:paraId="102D2C4F" w14:textId="77777777" w:rsidR="000E1066" w:rsidRPr="00B20AC3" w:rsidRDefault="000E1066" w:rsidP="000E1066">
            <w:pPr>
              <w:pStyle w:val="Body"/>
              <w:ind w:left="180" w:hanging="14"/>
            </w:pPr>
            <w:r w:rsidRPr="00B20AC3">
              <w:t>det|these, det|those</w:t>
            </w:r>
          </w:p>
        </w:tc>
      </w:tr>
      <w:tr w:rsidR="000E1066" w:rsidRPr="00B20AC3" w14:paraId="03A3533A"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7C0234C3" w14:textId="77777777" w:rsidR="000E1066" w:rsidRPr="00B20AC3" w:rsidRDefault="000E1066" w:rsidP="000E1066">
            <w:pPr>
              <w:pStyle w:val="Body"/>
              <w:ind w:firstLine="80"/>
            </w:pPr>
            <w:r w:rsidRPr="00B20AC3">
              <w:t>determiner, possessive</w:t>
            </w:r>
          </w:p>
        </w:tc>
        <w:tc>
          <w:tcPr>
            <w:tcW w:w="2088" w:type="dxa"/>
            <w:tcBorders>
              <w:top w:val="single" w:sz="6" w:space="0" w:color="auto"/>
              <w:left w:val="single" w:sz="6" w:space="0" w:color="auto"/>
              <w:bottom w:val="single" w:sz="6" w:space="0" w:color="auto"/>
              <w:right w:val="single" w:sz="6" w:space="0" w:color="auto"/>
            </w:tcBorders>
          </w:tcPr>
          <w:p w14:paraId="7BAF1253" w14:textId="77777777" w:rsidR="000E1066" w:rsidRPr="00B20AC3" w:rsidRDefault="000E1066" w:rsidP="000E1066">
            <w:pPr>
              <w:pStyle w:val="Body"/>
              <w:ind w:firstLine="44"/>
            </w:pPr>
            <w:r w:rsidRPr="00B20AC3">
              <w:t>my, your, her</w:t>
            </w:r>
          </w:p>
        </w:tc>
        <w:tc>
          <w:tcPr>
            <w:tcW w:w="3715" w:type="dxa"/>
            <w:tcBorders>
              <w:top w:val="single" w:sz="6" w:space="0" w:color="auto"/>
              <w:left w:val="single" w:sz="6" w:space="0" w:color="auto"/>
              <w:bottom w:val="single" w:sz="6" w:space="0" w:color="auto"/>
              <w:right w:val="single" w:sz="6" w:space="0" w:color="auto"/>
            </w:tcBorders>
          </w:tcPr>
          <w:p w14:paraId="065EF32A" w14:textId="77777777" w:rsidR="000E1066" w:rsidRPr="00B20AC3" w:rsidRDefault="000E1066" w:rsidP="000E1066">
            <w:pPr>
              <w:pStyle w:val="Body"/>
              <w:ind w:left="180" w:hanging="14"/>
            </w:pPr>
            <w:r w:rsidRPr="00B20AC3">
              <w:t>det:poss|my</w:t>
            </w:r>
          </w:p>
        </w:tc>
      </w:tr>
      <w:tr w:rsidR="000E1066" w:rsidRPr="00B20AC3" w14:paraId="28464F9A"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2BBC77B1" w14:textId="77777777" w:rsidR="000E1066" w:rsidRPr="00B20AC3" w:rsidRDefault="000E1066" w:rsidP="000E1066">
            <w:pPr>
              <w:pStyle w:val="Body"/>
              <w:ind w:firstLine="80"/>
            </w:pPr>
            <w:r w:rsidRPr="00B20AC3">
              <w:t>infinitive marker</w:t>
            </w:r>
          </w:p>
        </w:tc>
        <w:tc>
          <w:tcPr>
            <w:tcW w:w="2088" w:type="dxa"/>
            <w:tcBorders>
              <w:top w:val="single" w:sz="6" w:space="0" w:color="auto"/>
              <w:left w:val="single" w:sz="6" w:space="0" w:color="auto"/>
              <w:bottom w:val="single" w:sz="6" w:space="0" w:color="auto"/>
              <w:right w:val="single" w:sz="6" w:space="0" w:color="auto"/>
            </w:tcBorders>
          </w:tcPr>
          <w:p w14:paraId="78488DCD" w14:textId="77777777" w:rsidR="000E1066" w:rsidRPr="00B20AC3" w:rsidRDefault="000E1066" w:rsidP="000E1066">
            <w:pPr>
              <w:pStyle w:val="Body"/>
              <w:ind w:firstLine="44"/>
            </w:pPr>
            <w:r w:rsidRPr="00B20AC3">
              <w:t>to</w:t>
            </w:r>
          </w:p>
        </w:tc>
        <w:tc>
          <w:tcPr>
            <w:tcW w:w="3715" w:type="dxa"/>
            <w:tcBorders>
              <w:top w:val="single" w:sz="6" w:space="0" w:color="auto"/>
              <w:left w:val="single" w:sz="6" w:space="0" w:color="auto"/>
              <w:bottom w:val="single" w:sz="6" w:space="0" w:color="auto"/>
              <w:right w:val="single" w:sz="6" w:space="0" w:color="auto"/>
            </w:tcBorders>
          </w:tcPr>
          <w:p w14:paraId="1274DCC6" w14:textId="77777777" w:rsidR="000E1066" w:rsidRPr="00B20AC3" w:rsidRDefault="000E1066" w:rsidP="000E1066">
            <w:pPr>
              <w:pStyle w:val="Body"/>
              <w:ind w:left="180" w:hanging="14"/>
            </w:pPr>
            <w:r w:rsidRPr="00B20AC3">
              <w:t>inf|to</w:t>
            </w:r>
          </w:p>
        </w:tc>
      </w:tr>
      <w:tr w:rsidR="000E1066" w:rsidRPr="00B20AC3" w14:paraId="1E3DD345"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2C689F36" w14:textId="77777777" w:rsidR="000E1066" w:rsidRPr="00B20AC3" w:rsidRDefault="000E1066" w:rsidP="000E1066">
            <w:pPr>
              <w:pStyle w:val="Body"/>
              <w:ind w:firstLine="80"/>
            </w:pPr>
            <w:r w:rsidRPr="00B20AC3">
              <w:t>noun, common</w:t>
            </w:r>
          </w:p>
        </w:tc>
        <w:tc>
          <w:tcPr>
            <w:tcW w:w="2088" w:type="dxa"/>
            <w:tcBorders>
              <w:top w:val="single" w:sz="6" w:space="0" w:color="auto"/>
              <w:left w:val="single" w:sz="6" w:space="0" w:color="auto"/>
              <w:bottom w:val="single" w:sz="6" w:space="0" w:color="auto"/>
              <w:right w:val="single" w:sz="6" w:space="0" w:color="auto"/>
            </w:tcBorders>
          </w:tcPr>
          <w:p w14:paraId="44B0B368" w14:textId="77777777" w:rsidR="000E1066" w:rsidRPr="00B20AC3" w:rsidRDefault="000E1066" w:rsidP="000E1066">
            <w:pPr>
              <w:pStyle w:val="Body"/>
              <w:ind w:firstLine="44"/>
            </w:pPr>
            <w:r w:rsidRPr="00B20AC3">
              <w:t>cat, coffee</w:t>
            </w:r>
          </w:p>
        </w:tc>
        <w:tc>
          <w:tcPr>
            <w:tcW w:w="3715" w:type="dxa"/>
            <w:tcBorders>
              <w:top w:val="single" w:sz="6" w:space="0" w:color="auto"/>
              <w:left w:val="single" w:sz="6" w:space="0" w:color="auto"/>
              <w:bottom w:val="single" w:sz="6" w:space="0" w:color="auto"/>
              <w:right w:val="single" w:sz="6" w:space="0" w:color="auto"/>
            </w:tcBorders>
          </w:tcPr>
          <w:p w14:paraId="49DF7FFC" w14:textId="77777777" w:rsidR="000E1066" w:rsidRPr="00B20AC3" w:rsidRDefault="000E1066" w:rsidP="000E1066">
            <w:pPr>
              <w:pStyle w:val="Body"/>
              <w:ind w:left="180" w:hanging="14"/>
            </w:pPr>
            <w:r w:rsidRPr="00B20AC3">
              <w:t>n|cat, n|coffee</w:t>
            </w:r>
          </w:p>
        </w:tc>
      </w:tr>
      <w:tr w:rsidR="000E1066" w:rsidRPr="00B20AC3" w14:paraId="355A3583"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44DEC70C" w14:textId="77777777" w:rsidR="000E1066" w:rsidRPr="00B20AC3" w:rsidRDefault="000E1066" w:rsidP="000E1066">
            <w:pPr>
              <w:pStyle w:val="Body"/>
              <w:ind w:firstLine="80"/>
            </w:pPr>
            <w:r w:rsidRPr="00B20AC3">
              <w:t>noun, plural</w:t>
            </w:r>
          </w:p>
        </w:tc>
        <w:tc>
          <w:tcPr>
            <w:tcW w:w="2088" w:type="dxa"/>
            <w:tcBorders>
              <w:top w:val="single" w:sz="6" w:space="0" w:color="auto"/>
              <w:left w:val="single" w:sz="6" w:space="0" w:color="auto"/>
              <w:bottom w:val="single" w:sz="6" w:space="0" w:color="auto"/>
              <w:right w:val="single" w:sz="6" w:space="0" w:color="auto"/>
            </w:tcBorders>
          </w:tcPr>
          <w:p w14:paraId="3186EE0D" w14:textId="77777777" w:rsidR="000E1066" w:rsidRPr="00B20AC3" w:rsidRDefault="000E1066" w:rsidP="000E1066">
            <w:pPr>
              <w:pStyle w:val="Body"/>
              <w:ind w:firstLine="44"/>
            </w:pPr>
            <w:r w:rsidRPr="00B20AC3">
              <w:t>cats</w:t>
            </w:r>
          </w:p>
        </w:tc>
        <w:tc>
          <w:tcPr>
            <w:tcW w:w="3715" w:type="dxa"/>
            <w:tcBorders>
              <w:top w:val="single" w:sz="6" w:space="0" w:color="auto"/>
              <w:left w:val="single" w:sz="6" w:space="0" w:color="auto"/>
              <w:bottom w:val="single" w:sz="6" w:space="0" w:color="auto"/>
              <w:right w:val="single" w:sz="6" w:space="0" w:color="auto"/>
            </w:tcBorders>
          </w:tcPr>
          <w:p w14:paraId="206748A2" w14:textId="77777777" w:rsidR="000E1066" w:rsidRPr="00B20AC3" w:rsidRDefault="000E1066" w:rsidP="000E1066">
            <w:pPr>
              <w:pStyle w:val="Body"/>
              <w:ind w:left="180" w:hanging="14"/>
            </w:pPr>
            <w:r w:rsidRPr="00B20AC3">
              <w:t>n|cat-PL</w:t>
            </w:r>
          </w:p>
        </w:tc>
      </w:tr>
      <w:tr w:rsidR="000E1066" w:rsidRPr="00B20AC3" w14:paraId="68117FBD"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60C3A114" w14:textId="77777777" w:rsidR="000E1066" w:rsidRPr="00B20AC3" w:rsidRDefault="000E1066" w:rsidP="000E1066">
            <w:pPr>
              <w:pStyle w:val="Body"/>
              <w:ind w:firstLine="80"/>
            </w:pPr>
            <w:r w:rsidRPr="00B20AC3">
              <w:t>noun, possessive</w:t>
            </w:r>
          </w:p>
        </w:tc>
        <w:tc>
          <w:tcPr>
            <w:tcW w:w="2088" w:type="dxa"/>
            <w:tcBorders>
              <w:top w:val="single" w:sz="6" w:space="0" w:color="auto"/>
              <w:left w:val="single" w:sz="6" w:space="0" w:color="auto"/>
              <w:bottom w:val="single" w:sz="6" w:space="0" w:color="auto"/>
              <w:right w:val="single" w:sz="6" w:space="0" w:color="auto"/>
            </w:tcBorders>
          </w:tcPr>
          <w:p w14:paraId="4C0768D6" w14:textId="77777777" w:rsidR="000E1066" w:rsidRPr="00B20AC3" w:rsidRDefault="000E1066" w:rsidP="000E1066">
            <w:pPr>
              <w:pStyle w:val="Body"/>
              <w:ind w:firstLine="44"/>
            </w:pPr>
            <w:r w:rsidRPr="00B20AC3">
              <w:t>cat's</w:t>
            </w:r>
          </w:p>
        </w:tc>
        <w:tc>
          <w:tcPr>
            <w:tcW w:w="3715" w:type="dxa"/>
            <w:tcBorders>
              <w:top w:val="single" w:sz="6" w:space="0" w:color="auto"/>
              <w:left w:val="single" w:sz="6" w:space="0" w:color="auto"/>
              <w:bottom w:val="single" w:sz="6" w:space="0" w:color="auto"/>
              <w:right w:val="single" w:sz="6" w:space="0" w:color="auto"/>
            </w:tcBorders>
          </w:tcPr>
          <w:p w14:paraId="534DBB26" w14:textId="77777777" w:rsidR="000E1066" w:rsidRPr="00B20AC3" w:rsidRDefault="000E1066" w:rsidP="000E1066">
            <w:pPr>
              <w:pStyle w:val="Body"/>
              <w:ind w:left="180" w:hanging="14"/>
            </w:pPr>
            <w:r>
              <w:t>n|cat~poss|s</w:t>
            </w:r>
          </w:p>
        </w:tc>
      </w:tr>
      <w:tr w:rsidR="000E1066" w:rsidRPr="00B20AC3" w14:paraId="00CB1E94"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025E54D3" w14:textId="77777777" w:rsidR="000E1066" w:rsidRPr="00B20AC3" w:rsidRDefault="000E1066" w:rsidP="000E1066">
            <w:pPr>
              <w:pStyle w:val="Body"/>
              <w:ind w:firstLine="80"/>
            </w:pPr>
            <w:r w:rsidRPr="00B20AC3">
              <w:t>noun, plural possessive</w:t>
            </w:r>
          </w:p>
        </w:tc>
        <w:tc>
          <w:tcPr>
            <w:tcW w:w="2088" w:type="dxa"/>
            <w:tcBorders>
              <w:top w:val="single" w:sz="6" w:space="0" w:color="auto"/>
              <w:left w:val="single" w:sz="6" w:space="0" w:color="auto"/>
              <w:bottom w:val="single" w:sz="6" w:space="0" w:color="auto"/>
              <w:right w:val="single" w:sz="6" w:space="0" w:color="auto"/>
            </w:tcBorders>
          </w:tcPr>
          <w:p w14:paraId="77E8C9FD" w14:textId="77777777" w:rsidR="000E1066" w:rsidRPr="00B20AC3" w:rsidRDefault="000E1066" w:rsidP="000E1066">
            <w:pPr>
              <w:pStyle w:val="Body"/>
              <w:ind w:firstLine="44"/>
            </w:pPr>
            <w:r w:rsidRPr="00B20AC3">
              <w:t>cats'</w:t>
            </w:r>
          </w:p>
        </w:tc>
        <w:tc>
          <w:tcPr>
            <w:tcW w:w="3715" w:type="dxa"/>
            <w:tcBorders>
              <w:top w:val="single" w:sz="6" w:space="0" w:color="auto"/>
              <w:left w:val="single" w:sz="6" w:space="0" w:color="auto"/>
              <w:bottom w:val="single" w:sz="6" w:space="0" w:color="auto"/>
              <w:right w:val="single" w:sz="6" w:space="0" w:color="auto"/>
            </w:tcBorders>
          </w:tcPr>
          <w:p w14:paraId="3899D69D" w14:textId="77777777" w:rsidR="000E1066" w:rsidRPr="00B20AC3" w:rsidRDefault="000E1066" w:rsidP="000E1066">
            <w:pPr>
              <w:pStyle w:val="Body"/>
              <w:ind w:left="180" w:hanging="14"/>
            </w:pPr>
            <w:r w:rsidRPr="00B20AC3">
              <w:t>n|cat-PL</w:t>
            </w:r>
            <w:r>
              <w:t>~poss|s</w:t>
            </w:r>
          </w:p>
        </w:tc>
      </w:tr>
      <w:tr w:rsidR="000E1066" w:rsidRPr="00B20AC3" w14:paraId="32CA823F"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0B60C991" w14:textId="77777777" w:rsidR="000E1066" w:rsidRPr="00B20AC3" w:rsidRDefault="000E1066" w:rsidP="000E1066">
            <w:pPr>
              <w:pStyle w:val="Body"/>
              <w:ind w:firstLine="80"/>
            </w:pPr>
            <w:r w:rsidRPr="00B20AC3">
              <w:t>noun, proper</w:t>
            </w:r>
          </w:p>
        </w:tc>
        <w:tc>
          <w:tcPr>
            <w:tcW w:w="2088" w:type="dxa"/>
            <w:tcBorders>
              <w:top w:val="single" w:sz="6" w:space="0" w:color="auto"/>
              <w:left w:val="single" w:sz="6" w:space="0" w:color="auto"/>
              <w:bottom w:val="single" w:sz="6" w:space="0" w:color="auto"/>
              <w:right w:val="single" w:sz="6" w:space="0" w:color="auto"/>
            </w:tcBorders>
          </w:tcPr>
          <w:p w14:paraId="1B218331" w14:textId="77777777" w:rsidR="000E1066" w:rsidRPr="00B20AC3" w:rsidRDefault="000E1066" w:rsidP="000E1066">
            <w:pPr>
              <w:pStyle w:val="Body"/>
              <w:ind w:firstLine="44"/>
            </w:pPr>
            <w:r w:rsidRPr="00B20AC3">
              <w:t>Mary</w:t>
            </w:r>
          </w:p>
        </w:tc>
        <w:tc>
          <w:tcPr>
            <w:tcW w:w="3715" w:type="dxa"/>
            <w:tcBorders>
              <w:top w:val="single" w:sz="6" w:space="0" w:color="auto"/>
              <w:left w:val="single" w:sz="6" w:space="0" w:color="auto"/>
              <w:bottom w:val="single" w:sz="6" w:space="0" w:color="auto"/>
              <w:right w:val="single" w:sz="6" w:space="0" w:color="auto"/>
            </w:tcBorders>
          </w:tcPr>
          <w:p w14:paraId="6FB2A0AA" w14:textId="77777777" w:rsidR="000E1066" w:rsidRPr="00B20AC3" w:rsidRDefault="000E1066" w:rsidP="000E1066">
            <w:pPr>
              <w:pStyle w:val="Body"/>
              <w:ind w:left="180" w:hanging="14"/>
            </w:pPr>
            <w:r w:rsidRPr="00B20AC3">
              <w:t>n:prop|Mary</w:t>
            </w:r>
          </w:p>
        </w:tc>
      </w:tr>
      <w:tr w:rsidR="000E1066" w:rsidRPr="00B20AC3" w14:paraId="78862E8C"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1DF37D16" w14:textId="77777777" w:rsidR="000E1066" w:rsidRPr="00B20AC3" w:rsidRDefault="000E1066" w:rsidP="000E1066">
            <w:pPr>
              <w:pStyle w:val="Body"/>
              <w:ind w:firstLine="80"/>
            </w:pPr>
            <w:r w:rsidRPr="00B20AC3">
              <w:t>noun, proper, plural</w:t>
            </w:r>
          </w:p>
        </w:tc>
        <w:tc>
          <w:tcPr>
            <w:tcW w:w="2088" w:type="dxa"/>
            <w:tcBorders>
              <w:top w:val="single" w:sz="6" w:space="0" w:color="auto"/>
              <w:left w:val="single" w:sz="6" w:space="0" w:color="auto"/>
              <w:bottom w:val="single" w:sz="6" w:space="0" w:color="auto"/>
              <w:right w:val="single" w:sz="6" w:space="0" w:color="auto"/>
            </w:tcBorders>
          </w:tcPr>
          <w:p w14:paraId="21127270" w14:textId="77777777" w:rsidR="000E1066" w:rsidRPr="00B20AC3" w:rsidRDefault="000E1066" w:rsidP="000E1066">
            <w:pPr>
              <w:pStyle w:val="Body"/>
              <w:ind w:firstLine="44"/>
            </w:pPr>
            <w:r w:rsidRPr="00B20AC3">
              <w:t>Mary</w:t>
            </w:r>
            <w:r>
              <w:t>-</w:t>
            </w:r>
            <w:r w:rsidRPr="00B20AC3">
              <w:t>s</w:t>
            </w:r>
          </w:p>
        </w:tc>
        <w:tc>
          <w:tcPr>
            <w:tcW w:w="3715" w:type="dxa"/>
            <w:tcBorders>
              <w:top w:val="single" w:sz="6" w:space="0" w:color="auto"/>
              <w:left w:val="single" w:sz="6" w:space="0" w:color="auto"/>
              <w:bottom w:val="single" w:sz="6" w:space="0" w:color="auto"/>
              <w:right w:val="single" w:sz="6" w:space="0" w:color="auto"/>
            </w:tcBorders>
          </w:tcPr>
          <w:p w14:paraId="5BBCE410" w14:textId="77777777" w:rsidR="000E1066" w:rsidRPr="00B20AC3" w:rsidRDefault="000E1066" w:rsidP="000E1066">
            <w:pPr>
              <w:pStyle w:val="Body"/>
              <w:ind w:left="180" w:hanging="14"/>
            </w:pPr>
            <w:r w:rsidRPr="00B20AC3">
              <w:t>n:prop|Mary-PL</w:t>
            </w:r>
          </w:p>
        </w:tc>
      </w:tr>
      <w:tr w:rsidR="000E1066" w:rsidRPr="00B20AC3" w14:paraId="21E6FA66"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4EB4B0E9" w14:textId="77777777" w:rsidR="000E1066" w:rsidRPr="00B20AC3" w:rsidRDefault="000E1066" w:rsidP="000E1066">
            <w:pPr>
              <w:pStyle w:val="Body"/>
              <w:ind w:firstLine="80"/>
            </w:pPr>
            <w:r w:rsidRPr="00B20AC3">
              <w:t>noun, proper, possessive</w:t>
            </w:r>
          </w:p>
        </w:tc>
        <w:tc>
          <w:tcPr>
            <w:tcW w:w="2088" w:type="dxa"/>
            <w:tcBorders>
              <w:top w:val="single" w:sz="6" w:space="0" w:color="auto"/>
              <w:left w:val="single" w:sz="6" w:space="0" w:color="auto"/>
              <w:bottom w:val="single" w:sz="6" w:space="0" w:color="auto"/>
              <w:right w:val="single" w:sz="6" w:space="0" w:color="auto"/>
            </w:tcBorders>
          </w:tcPr>
          <w:p w14:paraId="04F3C4D2" w14:textId="77777777" w:rsidR="000E1066" w:rsidRPr="00B20AC3" w:rsidRDefault="000E1066" w:rsidP="000E1066">
            <w:pPr>
              <w:pStyle w:val="Body"/>
              <w:ind w:firstLine="44"/>
            </w:pPr>
            <w:r w:rsidRPr="00B20AC3">
              <w:t>Mary's</w:t>
            </w:r>
          </w:p>
        </w:tc>
        <w:tc>
          <w:tcPr>
            <w:tcW w:w="3715" w:type="dxa"/>
            <w:tcBorders>
              <w:top w:val="single" w:sz="6" w:space="0" w:color="auto"/>
              <w:left w:val="single" w:sz="6" w:space="0" w:color="auto"/>
              <w:bottom w:val="single" w:sz="6" w:space="0" w:color="auto"/>
              <w:right w:val="single" w:sz="6" w:space="0" w:color="auto"/>
            </w:tcBorders>
          </w:tcPr>
          <w:p w14:paraId="16D26E87" w14:textId="77777777" w:rsidR="000E1066" w:rsidRPr="00B20AC3" w:rsidRDefault="000E1066" w:rsidP="000E1066">
            <w:pPr>
              <w:pStyle w:val="Body"/>
              <w:ind w:left="180" w:hanging="14"/>
            </w:pPr>
            <w:r>
              <w:t>n:prop|Mary~poss|s</w:t>
            </w:r>
          </w:p>
        </w:tc>
      </w:tr>
      <w:tr w:rsidR="000E1066" w:rsidRPr="00B20AC3" w14:paraId="0E5C0A08"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3520EE3A" w14:textId="77777777" w:rsidR="000E1066" w:rsidRPr="00B20AC3" w:rsidRDefault="000E1066" w:rsidP="000E1066">
            <w:pPr>
              <w:pStyle w:val="Body"/>
              <w:ind w:firstLine="80"/>
            </w:pPr>
            <w:r w:rsidRPr="00B20AC3">
              <w:t>noun, proper, pl. poss.</w:t>
            </w:r>
          </w:p>
        </w:tc>
        <w:tc>
          <w:tcPr>
            <w:tcW w:w="2088" w:type="dxa"/>
            <w:tcBorders>
              <w:top w:val="single" w:sz="6" w:space="0" w:color="auto"/>
              <w:left w:val="single" w:sz="6" w:space="0" w:color="auto"/>
              <w:bottom w:val="single" w:sz="6" w:space="0" w:color="auto"/>
              <w:right w:val="single" w:sz="6" w:space="0" w:color="auto"/>
            </w:tcBorders>
          </w:tcPr>
          <w:p w14:paraId="4B5FF25F" w14:textId="77777777" w:rsidR="000E1066" w:rsidRPr="00B20AC3" w:rsidRDefault="000E1066" w:rsidP="000E1066">
            <w:pPr>
              <w:pStyle w:val="Body"/>
              <w:ind w:firstLine="44"/>
            </w:pPr>
            <w:r w:rsidRPr="00B20AC3">
              <w:t>Marys'</w:t>
            </w:r>
          </w:p>
        </w:tc>
        <w:tc>
          <w:tcPr>
            <w:tcW w:w="3715" w:type="dxa"/>
            <w:tcBorders>
              <w:top w:val="single" w:sz="6" w:space="0" w:color="auto"/>
              <w:left w:val="single" w:sz="6" w:space="0" w:color="auto"/>
              <w:bottom w:val="single" w:sz="6" w:space="0" w:color="auto"/>
              <w:right w:val="single" w:sz="6" w:space="0" w:color="auto"/>
            </w:tcBorders>
          </w:tcPr>
          <w:p w14:paraId="3AE21568" w14:textId="77777777" w:rsidR="000E1066" w:rsidRPr="00B20AC3" w:rsidRDefault="000E1066" w:rsidP="000E1066">
            <w:pPr>
              <w:pStyle w:val="Body"/>
              <w:ind w:left="180" w:hanging="14"/>
            </w:pPr>
            <w:r>
              <w:t>n:prop|Mary-PL~poss|s</w:t>
            </w:r>
          </w:p>
        </w:tc>
      </w:tr>
      <w:tr w:rsidR="000E1066" w:rsidRPr="00B20AC3" w14:paraId="6846B0E7"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7BF980D0" w14:textId="77777777" w:rsidR="000E1066" w:rsidRPr="00B20AC3" w:rsidRDefault="000E1066" w:rsidP="000E1066">
            <w:pPr>
              <w:pStyle w:val="Body"/>
              <w:ind w:firstLine="80"/>
            </w:pPr>
            <w:r w:rsidRPr="00B20AC3">
              <w:t>noun, adverbial</w:t>
            </w:r>
          </w:p>
        </w:tc>
        <w:tc>
          <w:tcPr>
            <w:tcW w:w="2088" w:type="dxa"/>
            <w:tcBorders>
              <w:top w:val="single" w:sz="6" w:space="0" w:color="auto"/>
              <w:left w:val="single" w:sz="6" w:space="0" w:color="auto"/>
              <w:bottom w:val="single" w:sz="6" w:space="0" w:color="auto"/>
              <w:right w:val="single" w:sz="6" w:space="0" w:color="auto"/>
            </w:tcBorders>
          </w:tcPr>
          <w:p w14:paraId="2DCF9656" w14:textId="77777777" w:rsidR="000E1066" w:rsidRPr="00B20AC3" w:rsidRDefault="000E1066" w:rsidP="000E1066">
            <w:pPr>
              <w:pStyle w:val="Body"/>
              <w:ind w:firstLine="44"/>
            </w:pPr>
            <w:r w:rsidRPr="00B20AC3">
              <w:t>home, west</w:t>
            </w:r>
          </w:p>
        </w:tc>
        <w:tc>
          <w:tcPr>
            <w:tcW w:w="3715" w:type="dxa"/>
            <w:tcBorders>
              <w:top w:val="single" w:sz="6" w:space="0" w:color="auto"/>
              <w:left w:val="single" w:sz="6" w:space="0" w:color="auto"/>
              <w:bottom w:val="single" w:sz="6" w:space="0" w:color="auto"/>
              <w:right w:val="single" w:sz="6" w:space="0" w:color="auto"/>
            </w:tcBorders>
          </w:tcPr>
          <w:p w14:paraId="0FC734F1" w14:textId="77777777" w:rsidR="000E1066" w:rsidRPr="00B20AC3" w:rsidRDefault="000E1066" w:rsidP="000E1066">
            <w:pPr>
              <w:pStyle w:val="Body"/>
              <w:ind w:left="180" w:hanging="14"/>
            </w:pPr>
            <w:r>
              <w:t>n|home, adv:loc</w:t>
            </w:r>
            <w:r w:rsidRPr="00B20AC3">
              <w:t xml:space="preserve"> </w:t>
            </w:r>
            <w:r>
              <w:t>|home</w:t>
            </w:r>
          </w:p>
        </w:tc>
      </w:tr>
      <w:tr w:rsidR="000E1066" w:rsidRPr="00B20AC3" w14:paraId="14BB64F0"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7AFD8653" w14:textId="77777777" w:rsidR="000E1066" w:rsidRPr="00B20AC3" w:rsidRDefault="000E1066" w:rsidP="000E1066">
            <w:pPr>
              <w:pStyle w:val="Body"/>
              <w:ind w:firstLine="80"/>
            </w:pPr>
            <w:r w:rsidRPr="00B20AC3">
              <w:t>number, cardinal</w:t>
            </w:r>
          </w:p>
        </w:tc>
        <w:tc>
          <w:tcPr>
            <w:tcW w:w="2088" w:type="dxa"/>
            <w:tcBorders>
              <w:top w:val="single" w:sz="6" w:space="0" w:color="auto"/>
              <w:left w:val="single" w:sz="6" w:space="0" w:color="auto"/>
              <w:bottom w:val="single" w:sz="6" w:space="0" w:color="auto"/>
              <w:right w:val="single" w:sz="6" w:space="0" w:color="auto"/>
            </w:tcBorders>
          </w:tcPr>
          <w:p w14:paraId="6B171A62" w14:textId="77777777" w:rsidR="000E1066" w:rsidRPr="00B20AC3" w:rsidRDefault="000E1066" w:rsidP="000E1066">
            <w:pPr>
              <w:pStyle w:val="Body"/>
              <w:ind w:firstLine="44"/>
            </w:pPr>
            <w:r w:rsidRPr="00B20AC3">
              <w:t>two</w:t>
            </w:r>
          </w:p>
        </w:tc>
        <w:tc>
          <w:tcPr>
            <w:tcW w:w="3715" w:type="dxa"/>
            <w:tcBorders>
              <w:top w:val="single" w:sz="6" w:space="0" w:color="auto"/>
              <w:left w:val="single" w:sz="6" w:space="0" w:color="auto"/>
              <w:bottom w:val="single" w:sz="6" w:space="0" w:color="auto"/>
              <w:right w:val="single" w:sz="6" w:space="0" w:color="auto"/>
            </w:tcBorders>
          </w:tcPr>
          <w:p w14:paraId="705C01BB" w14:textId="77777777" w:rsidR="000E1066" w:rsidRPr="00B20AC3" w:rsidRDefault="000E1066" w:rsidP="000E1066">
            <w:pPr>
              <w:pStyle w:val="Body"/>
              <w:ind w:left="180" w:hanging="14"/>
            </w:pPr>
            <w:r>
              <w:t>det:</w:t>
            </w:r>
            <w:r w:rsidRPr="00B20AC3">
              <w:t>num|two</w:t>
            </w:r>
          </w:p>
        </w:tc>
      </w:tr>
      <w:tr w:rsidR="000E1066" w:rsidRPr="00B20AC3" w14:paraId="52799425"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741C045B" w14:textId="77777777" w:rsidR="000E1066" w:rsidRPr="00B20AC3" w:rsidRDefault="000E1066" w:rsidP="000E1066">
            <w:pPr>
              <w:pStyle w:val="Body"/>
              <w:ind w:firstLine="80"/>
            </w:pPr>
            <w:r w:rsidRPr="00B20AC3">
              <w:t>number, ordinal</w:t>
            </w:r>
          </w:p>
        </w:tc>
        <w:tc>
          <w:tcPr>
            <w:tcW w:w="2088" w:type="dxa"/>
            <w:tcBorders>
              <w:top w:val="single" w:sz="6" w:space="0" w:color="auto"/>
              <w:left w:val="single" w:sz="6" w:space="0" w:color="auto"/>
              <w:bottom w:val="single" w:sz="6" w:space="0" w:color="auto"/>
              <w:right w:val="single" w:sz="6" w:space="0" w:color="auto"/>
            </w:tcBorders>
          </w:tcPr>
          <w:p w14:paraId="71E00799" w14:textId="77777777" w:rsidR="000E1066" w:rsidRPr="00B20AC3" w:rsidRDefault="000E1066" w:rsidP="000E1066">
            <w:pPr>
              <w:pStyle w:val="Body"/>
              <w:ind w:firstLine="44"/>
            </w:pPr>
            <w:r w:rsidRPr="00B20AC3">
              <w:t>second</w:t>
            </w:r>
          </w:p>
        </w:tc>
        <w:tc>
          <w:tcPr>
            <w:tcW w:w="3715" w:type="dxa"/>
            <w:tcBorders>
              <w:top w:val="single" w:sz="6" w:space="0" w:color="auto"/>
              <w:left w:val="single" w:sz="6" w:space="0" w:color="auto"/>
              <w:bottom w:val="single" w:sz="6" w:space="0" w:color="auto"/>
              <w:right w:val="single" w:sz="6" w:space="0" w:color="auto"/>
            </w:tcBorders>
          </w:tcPr>
          <w:p w14:paraId="3A907231" w14:textId="77777777" w:rsidR="000E1066" w:rsidRPr="00B20AC3" w:rsidRDefault="000E1066" w:rsidP="000E1066">
            <w:pPr>
              <w:pStyle w:val="Body"/>
              <w:ind w:left="180" w:hanging="14"/>
            </w:pPr>
            <w:r w:rsidRPr="00B20AC3">
              <w:t>adj|second</w:t>
            </w:r>
          </w:p>
        </w:tc>
      </w:tr>
      <w:tr w:rsidR="000E1066" w:rsidRPr="00B20AC3" w14:paraId="72E73AB0"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1D35412F" w14:textId="77777777" w:rsidR="000E1066" w:rsidRPr="00B20AC3" w:rsidRDefault="000E1066" w:rsidP="000E1066">
            <w:pPr>
              <w:pStyle w:val="Body"/>
              <w:ind w:firstLine="80"/>
            </w:pPr>
            <w:r>
              <w:t>postquantifier</w:t>
            </w:r>
          </w:p>
        </w:tc>
        <w:tc>
          <w:tcPr>
            <w:tcW w:w="2088" w:type="dxa"/>
            <w:tcBorders>
              <w:top w:val="single" w:sz="6" w:space="0" w:color="auto"/>
              <w:left w:val="single" w:sz="6" w:space="0" w:color="auto"/>
              <w:bottom w:val="single" w:sz="6" w:space="0" w:color="auto"/>
              <w:right w:val="single" w:sz="6" w:space="0" w:color="auto"/>
            </w:tcBorders>
          </w:tcPr>
          <w:p w14:paraId="1F127793" w14:textId="77777777" w:rsidR="000E1066" w:rsidRPr="00B20AC3" w:rsidRDefault="000E1066" w:rsidP="000E1066">
            <w:pPr>
              <w:pStyle w:val="Body"/>
              <w:ind w:firstLine="44"/>
            </w:pPr>
            <w:r>
              <w:t>all, both</w:t>
            </w:r>
          </w:p>
        </w:tc>
        <w:tc>
          <w:tcPr>
            <w:tcW w:w="3715" w:type="dxa"/>
            <w:tcBorders>
              <w:top w:val="single" w:sz="6" w:space="0" w:color="auto"/>
              <w:left w:val="single" w:sz="6" w:space="0" w:color="auto"/>
              <w:bottom w:val="single" w:sz="6" w:space="0" w:color="auto"/>
              <w:right w:val="single" w:sz="6" w:space="0" w:color="auto"/>
            </w:tcBorders>
          </w:tcPr>
          <w:p w14:paraId="22821187" w14:textId="77777777" w:rsidR="000E1066" w:rsidRPr="00B20AC3" w:rsidRDefault="000E1066" w:rsidP="000E1066">
            <w:pPr>
              <w:pStyle w:val="Body"/>
              <w:ind w:left="180" w:hanging="14"/>
            </w:pPr>
            <w:r>
              <w:t>post|all, post|both</w:t>
            </w:r>
          </w:p>
        </w:tc>
      </w:tr>
      <w:tr w:rsidR="000E1066" w:rsidRPr="00B20AC3" w14:paraId="381F1691"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2BC35931" w14:textId="77777777" w:rsidR="000E1066" w:rsidRPr="00B20AC3" w:rsidRDefault="000E1066" w:rsidP="000E1066">
            <w:pPr>
              <w:pStyle w:val="Body"/>
              <w:ind w:firstLine="80"/>
            </w:pPr>
            <w:r w:rsidRPr="00B20AC3">
              <w:t>preposition</w:t>
            </w:r>
          </w:p>
        </w:tc>
        <w:tc>
          <w:tcPr>
            <w:tcW w:w="2088" w:type="dxa"/>
            <w:tcBorders>
              <w:top w:val="single" w:sz="6" w:space="0" w:color="auto"/>
              <w:left w:val="single" w:sz="6" w:space="0" w:color="auto"/>
              <w:bottom w:val="single" w:sz="6" w:space="0" w:color="auto"/>
              <w:right w:val="single" w:sz="6" w:space="0" w:color="auto"/>
            </w:tcBorders>
          </w:tcPr>
          <w:p w14:paraId="00416BF8" w14:textId="77777777" w:rsidR="000E1066" w:rsidRPr="00B20AC3" w:rsidRDefault="000E1066" w:rsidP="000E1066">
            <w:pPr>
              <w:pStyle w:val="Body"/>
              <w:ind w:firstLine="44"/>
            </w:pPr>
            <w:r w:rsidRPr="00B20AC3">
              <w:t>in</w:t>
            </w:r>
          </w:p>
        </w:tc>
        <w:tc>
          <w:tcPr>
            <w:tcW w:w="3715" w:type="dxa"/>
            <w:tcBorders>
              <w:top w:val="single" w:sz="6" w:space="0" w:color="auto"/>
              <w:left w:val="single" w:sz="6" w:space="0" w:color="auto"/>
              <w:bottom w:val="single" w:sz="6" w:space="0" w:color="auto"/>
              <w:right w:val="single" w:sz="6" w:space="0" w:color="auto"/>
            </w:tcBorders>
          </w:tcPr>
          <w:p w14:paraId="68D7C14A" w14:textId="77777777" w:rsidR="000E1066" w:rsidRPr="00B20AC3" w:rsidRDefault="000E1066" w:rsidP="000E1066">
            <w:pPr>
              <w:pStyle w:val="Body"/>
              <w:ind w:left="180" w:hanging="14"/>
            </w:pPr>
            <w:r w:rsidRPr="00B20AC3">
              <w:t>prep|in</w:t>
            </w:r>
            <w:r>
              <w:t>, adv:loc|in</w:t>
            </w:r>
          </w:p>
        </w:tc>
      </w:tr>
      <w:tr w:rsidR="000E1066" w:rsidRPr="00B20AC3" w14:paraId="63335E34"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1BB18302" w14:textId="77777777" w:rsidR="000E1066" w:rsidRPr="00B20AC3" w:rsidRDefault="000E1066" w:rsidP="000E1066">
            <w:pPr>
              <w:pStyle w:val="Body"/>
              <w:ind w:firstLine="80"/>
            </w:pPr>
            <w:r w:rsidRPr="00B20AC3">
              <w:t>pronoun, personal</w:t>
            </w:r>
          </w:p>
        </w:tc>
        <w:tc>
          <w:tcPr>
            <w:tcW w:w="2088" w:type="dxa"/>
            <w:tcBorders>
              <w:top w:val="single" w:sz="6" w:space="0" w:color="auto"/>
              <w:left w:val="single" w:sz="6" w:space="0" w:color="auto"/>
              <w:bottom w:val="single" w:sz="6" w:space="0" w:color="auto"/>
              <w:right w:val="single" w:sz="6" w:space="0" w:color="auto"/>
            </w:tcBorders>
          </w:tcPr>
          <w:p w14:paraId="03FB9E66" w14:textId="77777777" w:rsidR="000E1066" w:rsidRPr="00B20AC3" w:rsidRDefault="000E1066" w:rsidP="000E1066">
            <w:pPr>
              <w:pStyle w:val="Body"/>
              <w:ind w:firstLine="44"/>
            </w:pPr>
            <w:r w:rsidRPr="00B20AC3">
              <w:t>I, me, we, us, he</w:t>
            </w:r>
          </w:p>
        </w:tc>
        <w:tc>
          <w:tcPr>
            <w:tcW w:w="3715" w:type="dxa"/>
            <w:tcBorders>
              <w:top w:val="single" w:sz="6" w:space="0" w:color="auto"/>
              <w:left w:val="single" w:sz="6" w:space="0" w:color="auto"/>
              <w:bottom w:val="single" w:sz="6" w:space="0" w:color="auto"/>
              <w:right w:val="single" w:sz="6" w:space="0" w:color="auto"/>
            </w:tcBorders>
          </w:tcPr>
          <w:p w14:paraId="66F86B25" w14:textId="77777777" w:rsidR="000E1066" w:rsidRPr="00B20AC3" w:rsidRDefault="000E1066" w:rsidP="000E1066">
            <w:pPr>
              <w:pStyle w:val="Body"/>
              <w:ind w:left="180" w:hanging="14"/>
            </w:pPr>
            <w:r w:rsidRPr="00B20AC3">
              <w:t>pro|I, pro|me, pro|we, pro|us</w:t>
            </w:r>
          </w:p>
        </w:tc>
      </w:tr>
      <w:tr w:rsidR="000E1066" w:rsidRPr="00B20AC3" w14:paraId="200B1B4E"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44B1E315" w14:textId="77777777" w:rsidR="000E1066" w:rsidRPr="00B20AC3" w:rsidRDefault="000E1066" w:rsidP="000E1066">
            <w:pPr>
              <w:pStyle w:val="Body"/>
              <w:ind w:firstLine="80"/>
            </w:pPr>
            <w:r w:rsidRPr="00B20AC3">
              <w:t>pronoun, reflexive</w:t>
            </w:r>
          </w:p>
        </w:tc>
        <w:tc>
          <w:tcPr>
            <w:tcW w:w="2088" w:type="dxa"/>
            <w:tcBorders>
              <w:top w:val="single" w:sz="6" w:space="0" w:color="auto"/>
              <w:left w:val="single" w:sz="6" w:space="0" w:color="auto"/>
              <w:bottom w:val="single" w:sz="6" w:space="0" w:color="auto"/>
              <w:right w:val="single" w:sz="6" w:space="0" w:color="auto"/>
            </w:tcBorders>
          </w:tcPr>
          <w:p w14:paraId="77616F92" w14:textId="77777777" w:rsidR="000E1066" w:rsidRPr="00B20AC3" w:rsidRDefault="000E1066" w:rsidP="000E1066">
            <w:pPr>
              <w:pStyle w:val="Body"/>
              <w:ind w:firstLine="44"/>
            </w:pPr>
            <w:r w:rsidRPr="00B20AC3">
              <w:t>myself, ourselves</w:t>
            </w:r>
          </w:p>
        </w:tc>
        <w:tc>
          <w:tcPr>
            <w:tcW w:w="3715" w:type="dxa"/>
            <w:tcBorders>
              <w:top w:val="single" w:sz="6" w:space="0" w:color="auto"/>
              <w:left w:val="single" w:sz="6" w:space="0" w:color="auto"/>
              <w:bottom w:val="single" w:sz="6" w:space="0" w:color="auto"/>
              <w:right w:val="single" w:sz="6" w:space="0" w:color="auto"/>
            </w:tcBorders>
          </w:tcPr>
          <w:p w14:paraId="70023729" w14:textId="77777777" w:rsidR="000E1066" w:rsidRPr="00B20AC3" w:rsidRDefault="000E1066" w:rsidP="000E1066">
            <w:pPr>
              <w:pStyle w:val="Body"/>
              <w:ind w:left="180" w:hanging="14"/>
            </w:pPr>
            <w:r w:rsidRPr="00B20AC3">
              <w:t>pro:refl|myself</w:t>
            </w:r>
          </w:p>
        </w:tc>
      </w:tr>
      <w:tr w:rsidR="000E1066" w:rsidRPr="00B20AC3" w14:paraId="060A0AB3"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6523391B" w14:textId="77777777" w:rsidR="000E1066" w:rsidRPr="00B20AC3" w:rsidRDefault="000E1066" w:rsidP="000E1066">
            <w:pPr>
              <w:pStyle w:val="Body"/>
              <w:ind w:firstLine="80"/>
            </w:pPr>
            <w:r w:rsidRPr="00B20AC3">
              <w:t>pronoun, possessive</w:t>
            </w:r>
          </w:p>
        </w:tc>
        <w:tc>
          <w:tcPr>
            <w:tcW w:w="2088" w:type="dxa"/>
            <w:tcBorders>
              <w:top w:val="single" w:sz="6" w:space="0" w:color="auto"/>
              <w:left w:val="single" w:sz="6" w:space="0" w:color="auto"/>
              <w:bottom w:val="single" w:sz="6" w:space="0" w:color="auto"/>
              <w:right w:val="single" w:sz="6" w:space="0" w:color="auto"/>
            </w:tcBorders>
          </w:tcPr>
          <w:p w14:paraId="13529C60" w14:textId="77777777" w:rsidR="000E1066" w:rsidRPr="00B20AC3" w:rsidRDefault="000E1066" w:rsidP="000E1066">
            <w:pPr>
              <w:pStyle w:val="Body"/>
              <w:ind w:firstLine="44"/>
            </w:pPr>
            <w:r w:rsidRPr="00B20AC3">
              <w:t>mine, yours, his</w:t>
            </w:r>
          </w:p>
        </w:tc>
        <w:tc>
          <w:tcPr>
            <w:tcW w:w="3715" w:type="dxa"/>
            <w:tcBorders>
              <w:top w:val="single" w:sz="6" w:space="0" w:color="auto"/>
              <w:left w:val="single" w:sz="6" w:space="0" w:color="auto"/>
              <w:bottom w:val="single" w:sz="6" w:space="0" w:color="auto"/>
              <w:right w:val="single" w:sz="6" w:space="0" w:color="auto"/>
            </w:tcBorders>
          </w:tcPr>
          <w:p w14:paraId="6345C100" w14:textId="77777777" w:rsidR="000E1066" w:rsidRPr="00B20AC3" w:rsidRDefault="000E1066" w:rsidP="000E1066">
            <w:pPr>
              <w:pStyle w:val="Body"/>
              <w:ind w:left="180" w:hanging="14"/>
            </w:pPr>
            <w:r w:rsidRPr="00B20AC3">
              <w:t>pro:poss|mine, pro:poss</w:t>
            </w:r>
            <w:r>
              <w:t>:det</w:t>
            </w:r>
            <w:r w:rsidRPr="00B20AC3">
              <w:t>|his</w:t>
            </w:r>
          </w:p>
        </w:tc>
      </w:tr>
      <w:tr w:rsidR="000E1066" w:rsidRPr="00B20AC3" w14:paraId="5BA64615"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4A492581" w14:textId="77777777" w:rsidR="000E1066" w:rsidRPr="00B20AC3" w:rsidRDefault="000E1066" w:rsidP="000E1066">
            <w:pPr>
              <w:pStyle w:val="Body"/>
              <w:ind w:firstLine="80"/>
            </w:pPr>
            <w:r w:rsidRPr="00B20AC3">
              <w:t>pronoun, demonstrative</w:t>
            </w:r>
          </w:p>
        </w:tc>
        <w:tc>
          <w:tcPr>
            <w:tcW w:w="2088" w:type="dxa"/>
            <w:tcBorders>
              <w:top w:val="single" w:sz="6" w:space="0" w:color="auto"/>
              <w:left w:val="single" w:sz="6" w:space="0" w:color="auto"/>
              <w:bottom w:val="single" w:sz="6" w:space="0" w:color="auto"/>
              <w:right w:val="single" w:sz="6" w:space="0" w:color="auto"/>
            </w:tcBorders>
          </w:tcPr>
          <w:p w14:paraId="7330B3B5" w14:textId="77777777" w:rsidR="000E1066" w:rsidRPr="00B20AC3" w:rsidRDefault="000E1066" w:rsidP="000E1066">
            <w:pPr>
              <w:pStyle w:val="Body"/>
              <w:ind w:firstLine="44"/>
            </w:pPr>
            <w:r w:rsidRPr="00B20AC3">
              <w:t>that, this, these</w:t>
            </w:r>
          </w:p>
        </w:tc>
        <w:tc>
          <w:tcPr>
            <w:tcW w:w="3715" w:type="dxa"/>
            <w:tcBorders>
              <w:top w:val="single" w:sz="6" w:space="0" w:color="auto"/>
              <w:left w:val="single" w:sz="6" w:space="0" w:color="auto"/>
              <w:bottom w:val="single" w:sz="6" w:space="0" w:color="auto"/>
              <w:right w:val="single" w:sz="6" w:space="0" w:color="auto"/>
            </w:tcBorders>
          </w:tcPr>
          <w:p w14:paraId="2E6B0B89" w14:textId="77777777" w:rsidR="000E1066" w:rsidRPr="00B20AC3" w:rsidRDefault="000E1066" w:rsidP="000E1066">
            <w:pPr>
              <w:pStyle w:val="Body"/>
              <w:ind w:left="180" w:hanging="14"/>
            </w:pPr>
            <w:r w:rsidRPr="00B20AC3">
              <w:t>pro:dem|that</w:t>
            </w:r>
          </w:p>
        </w:tc>
      </w:tr>
      <w:tr w:rsidR="000E1066" w:rsidRPr="00B20AC3" w14:paraId="3B1E216F"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14DB8021" w14:textId="77777777" w:rsidR="000E1066" w:rsidRPr="00B20AC3" w:rsidRDefault="000E1066" w:rsidP="000E1066">
            <w:pPr>
              <w:pStyle w:val="Body"/>
              <w:ind w:firstLine="80"/>
            </w:pPr>
            <w:r w:rsidRPr="00B20AC3">
              <w:t>pronoun, indefinite</w:t>
            </w:r>
          </w:p>
        </w:tc>
        <w:tc>
          <w:tcPr>
            <w:tcW w:w="2088" w:type="dxa"/>
            <w:tcBorders>
              <w:top w:val="single" w:sz="6" w:space="0" w:color="auto"/>
              <w:left w:val="single" w:sz="6" w:space="0" w:color="auto"/>
              <w:bottom w:val="single" w:sz="6" w:space="0" w:color="auto"/>
              <w:right w:val="single" w:sz="6" w:space="0" w:color="auto"/>
            </w:tcBorders>
          </w:tcPr>
          <w:p w14:paraId="43CF2610" w14:textId="77777777" w:rsidR="000E1066" w:rsidRPr="00B20AC3" w:rsidRDefault="000E1066" w:rsidP="000E1066">
            <w:pPr>
              <w:pStyle w:val="Body"/>
              <w:ind w:firstLine="44"/>
            </w:pPr>
            <w:r w:rsidRPr="00B20AC3">
              <w:t>everybody, nothing</w:t>
            </w:r>
          </w:p>
        </w:tc>
        <w:tc>
          <w:tcPr>
            <w:tcW w:w="3715" w:type="dxa"/>
            <w:tcBorders>
              <w:top w:val="single" w:sz="6" w:space="0" w:color="auto"/>
              <w:left w:val="single" w:sz="6" w:space="0" w:color="auto"/>
              <w:bottom w:val="single" w:sz="6" w:space="0" w:color="auto"/>
              <w:right w:val="single" w:sz="6" w:space="0" w:color="auto"/>
            </w:tcBorders>
          </w:tcPr>
          <w:p w14:paraId="7CF416DD" w14:textId="77777777" w:rsidR="000E1066" w:rsidRPr="00B20AC3" w:rsidRDefault="000E1066" w:rsidP="000E1066">
            <w:pPr>
              <w:pStyle w:val="Body"/>
              <w:ind w:left="180" w:hanging="14"/>
            </w:pPr>
            <w:r w:rsidRPr="00B20AC3">
              <w:t>pro:indef|everybody</w:t>
            </w:r>
          </w:p>
        </w:tc>
      </w:tr>
      <w:tr w:rsidR="000E1066" w:rsidRPr="00B20AC3" w14:paraId="4043B24E"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0DF570A0" w14:textId="7F528670" w:rsidR="000E1066" w:rsidRPr="00B20AC3" w:rsidRDefault="000E1066" w:rsidP="000E1066">
            <w:pPr>
              <w:pStyle w:val="Body"/>
              <w:ind w:firstLine="80"/>
            </w:pPr>
            <w:r>
              <w:t>pronoun, indef.</w:t>
            </w:r>
            <w:r w:rsidRPr="00B20AC3">
              <w:t>, poss.</w:t>
            </w:r>
          </w:p>
        </w:tc>
        <w:tc>
          <w:tcPr>
            <w:tcW w:w="2088" w:type="dxa"/>
            <w:tcBorders>
              <w:top w:val="single" w:sz="6" w:space="0" w:color="auto"/>
              <w:left w:val="single" w:sz="6" w:space="0" w:color="auto"/>
              <w:bottom w:val="single" w:sz="6" w:space="0" w:color="auto"/>
              <w:right w:val="single" w:sz="6" w:space="0" w:color="auto"/>
            </w:tcBorders>
          </w:tcPr>
          <w:p w14:paraId="1BEE60AD" w14:textId="77777777" w:rsidR="000E1066" w:rsidRPr="00B20AC3" w:rsidRDefault="000E1066" w:rsidP="000E1066">
            <w:pPr>
              <w:pStyle w:val="Body"/>
              <w:ind w:firstLine="44"/>
            </w:pPr>
            <w:r w:rsidRPr="00B20AC3">
              <w:t>everybody's</w:t>
            </w:r>
          </w:p>
        </w:tc>
        <w:tc>
          <w:tcPr>
            <w:tcW w:w="3715" w:type="dxa"/>
            <w:tcBorders>
              <w:top w:val="single" w:sz="6" w:space="0" w:color="auto"/>
              <w:left w:val="single" w:sz="6" w:space="0" w:color="auto"/>
              <w:bottom w:val="single" w:sz="6" w:space="0" w:color="auto"/>
              <w:right w:val="single" w:sz="6" w:space="0" w:color="auto"/>
            </w:tcBorders>
          </w:tcPr>
          <w:p w14:paraId="22FF8951" w14:textId="77777777" w:rsidR="000E1066" w:rsidRPr="00B20AC3" w:rsidRDefault="000E1066" w:rsidP="000E1066">
            <w:pPr>
              <w:pStyle w:val="Body"/>
              <w:ind w:left="180" w:hanging="14"/>
            </w:pPr>
            <w:r>
              <w:t>pro:indef|everybody~poss|s</w:t>
            </w:r>
          </w:p>
        </w:tc>
      </w:tr>
      <w:tr w:rsidR="000E1066" w:rsidRPr="00B20AC3" w14:paraId="217C2101"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001C37ED" w14:textId="77777777" w:rsidR="000E1066" w:rsidRPr="00B20AC3" w:rsidRDefault="000E1066" w:rsidP="000E1066">
            <w:pPr>
              <w:pStyle w:val="Body"/>
              <w:ind w:firstLine="80"/>
            </w:pPr>
            <w:r w:rsidRPr="00B20AC3">
              <w:t>quantifier</w:t>
            </w:r>
          </w:p>
        </w:tc>
        <w:tc>
          <w:tcPr>
            <w:tcW w:w="2088" w:type="dxa"/>
            <w:tcBorders>
              <w:top w:val="single" w:sz="6" w:space="0" w:color="auto"/>
              <w:left w:val="single" w:sz="6" w:space="0" w:color="auto"/>
              <w:bottom w:val="single" w:sz="6" w:space="0" w:color="auto"/>
              <w:right w:val="single" w:sz="6" w:space="0" w:color="auto"/>
            </w:tcBorders>
          </w:tcPr>
          <w:p w14:paraId="559A2D8D" w14:textId="77777777" w:rsidR="000E1066" w:rsidRPr="00B20AC3" w:rsidRDefault="000E1066" w:rsidP="000E1066">
            <w:pPr>
              <w:pStyle w:val="Body"/>
              <w:ind w:firstLine="44"/>
            </w:pPr>
            <w:r w:rsidRPr="00B20AC3">
              <w:t>half, all</w:t>
            </w:r>
          </w:p>
        </w:tc>
        <w:tc>
          <w:tcPr>
            <w:tcW w:w="3715" w:type="dxa"/>
            <w:tcBorders>
              <w:top w:val="single" w:sz="6" w:space="0" w:color="auto"/>
              <w:left w:val="single" w:sz="6" w:space="0" w:color="auto"/>
              <w:bottom w:val="single" w:sz="6" w:space="0" w:color="auto"/>
              <w:right w:val="single" w:sz="6" w:space="0" w:color="auto"/>
            </w:tcBorders>
          </w:tcPr>
          <w:p w14:paraId="16D26BBE" w14:textId="77777777" w:rsidR="000E1066" w:rsidRPr="00B20AC3" w:rsidRDefault="000E1066" w:rsidP="000E1066">
            <w:pPr>
              <w:pStyle w:val="Body"/>
              <w:ind w:left="180" w:hanging="14"/>
            </w:pPr>
            <w:r w:rsidRPr="00B20AC3">
              <w:t>qn|half, qn|all</w:t>
            </w:r>
          </w:p>
        </w:tc>
      </w:tr>
      <w:tr w:rsidR="000E1066" w:rsidRPr="00B20AC3" w14:paraId="7D8BA519"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320AFA0E" w14:textId="77777777" w:rsidR="000E1066" w:rsidRPr="00B20AC3" w:rsidRDefault="000E1066" w:rsidP="000E1066">
            <w:pPr>
              <w:pStyle w:val="Body"/>
              <w:ind w:firstLine="80"/>
            </w:pPr>
            <w:r w:rsidRPr="00B20AC3">
              <w:t>verb, base form</w:t>
            </w:r>
          </w:p>
        </w:tc>
        <w:tc>
          <w:tcPr>
            <w:tcW w:w="2088" w:type="dxa"/>
            <w:tcBorders>
              <w:top w:val="single" w:sz="6" w:space="0" w:color="auto"/>
              <w:left w:val="single" w:sz="6" w:space="0" w:color="auto"/>
              <w:bottom w:val="single" w:sz="6" w:space="0" w:color="auto"/>
              <w:right w:val="single" w:sz="6" w:space="0" w:color="auto"/>
            </w:tcBorders>
          </w:tcPr>
          <w:p w14:paraId="6A27CAFE" w14:textId="77777777" w:rsidR="000E1066" w:rsidRPr="00B20AC3" w:rsidRDefault="000E1066" w:rsidP="000E1066">
            <w:pPr>
              <w:pStyle w:val="Body"/>
              <w:ind w:firstLine="44"/>
            </w:pPr>
            <w:r w:rsidRPr="00B20AC3">
              <w:t>walk, run</w:t>
            </w:r>
          </w:p>
        </w:tc>
        <w:tc>
          <w:tcPr>
            <w:tcW w:w="3715" w:type="dxa"/>
            <w:tcBorders>
              <w:top w:val="single" w:sz="6" w:space="0" w:color="auto"/>
              <w:left w:val="single" w:sz="6" w:space="0" w:color="auto"/>
              <w:bottom w:val="single" w:sz="6" w:space="0" w:color="auto"/>
              <w:right w:val="single" w:sz="6" w:space="0" w:color="auto"/>
            </w:tcBorders>
          </w:tcPr>
          <w:p w14:paraId="13A35F4C" w14:textId="77777777" w:rsidR="000E1066" w:rsidRPr="00B20AC3" w:rsidRDefault="000E1066" w:rsidP="000E1066">
            <w:pPr>
              <w:pStyle w:val="Body"/>
              <w:ind w:left="180" w:hanging="14"/>
            </w:pPr>
            <w:r w:rsidRPr="00B20AC3">
              <w:t>v|walk, v|run</w:t>
            </w:r>
          </w:p>
        </w:tc>
      </w:tr>
      <w:tr w:rsidR="000E1066" w:rsidRPr="00B20AC3" w14:paraId="64B0E9A9"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71499CA7" w14:textId="77777777" w:rsidR="000E1066" w:rsidRPr="00B20AC3" w:rsidRDefault="000E1066" w:rsidP="000E1066">
            <w:pPr>
              <w:pStyle w:val="Body"/>
              <w:ind w:firstLine="80"/>
            </w:pPr>
            <w:r w:rsidRPr="00B20AC3">
              <w:t>verb, 3</w:t>
            </w:r>
            <w:r w:rsidRPr="00B20AC3">
              <w:rPr>
                <w:position w:val="6"/>
              </w:rPr>
              <w:t>rd</w:t>
            </w:r>
            <w:r w:rsidRPr="00B20AC3">
              <w:t xml:space="preserve"> singular present</w:t>
            </w:r>
          </w:p>
        </w:tc>
        <w:tc>
          <w:tcPr>
            <w:tcW w:w="2088" w:type="dxa"/>
            <w:tcBorders>
              <w:top w:val="single" w:sz="6" w:space="0" w:color="auto"/>
              <w:left w:val="single" w:sz="6" w:space="0" w:color="auto"/>
              <w:bottom w:val="single" w:sz="6" w:space="0" w:color="auto"/>
              <w:right w:val="single" w:sz="6" w:space="0" w:color="auto"/>
            </w:tcBorders>
          </w:tcPr>
          <w:p w14:paraId="300B9427" w14:textId="77777777" w:rsidR="000E1066" w:rsidRPr="00B20AC3" w:rsidRDefault="000E1066" w:rsidP="000E1066">
            <w:pPr>
              <w:pStyle w:val="Body"/>
              <w:ind w:firstLine="44"/>
            </w:pPr>
            <w:r w:rsidRPr="00B20AC3">
              <w:t>walks, runs</w:t>
            </w:r>
          </w:p>
        </w:tc>
        <w:tc>
          <w:tcPr>
            <w:tcW w:w="3715" w:type="dxa"/>
            <w:tcBorders>
              <w:top w:val="single" w:sz="6" w:space="0" w:color="auto"/>
              <w:left w:val="single" w:sz="6" w:space="0" w:color="auto"/>
              <w:bottom w:val="single" w:sz="6" w:space="0" w:color="auto"/>
              <w:right w:val="single" w:sz="6" w:space="0" w:color="auto"/>
            </w:tcBorders>
          </w:tcPr>
          <w:p w14:paraId="473F5BC8" w14:textId="77777777" w:rsidR="000E1066" w:rsidRPr="00B20AC3" w:rsidRDefault="000E1066" w:rsidP="000E1066">
            <w:pPr>
              <w:pStyle w:val="Body"/>
              <w:ind w:left="180" w:hanging="14"/>
            </w:pPr>
            <w:r w:rsidRPr="00B20AC3">
              <w:t>v|walk-3S, v|run-3S</w:t>
            </w:r>
          </w:p>
        </w:tc>
      </w:tr>
      <w:tr w:rsidR="000E1066" w:rsidRPr="00B20AC3" w14:paraId="2957F358"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7200E8B6" w14:textId="77777777" w:rsidR="000E1066" w:rsidRPr="00B20AC3" w:rsidRDefault="000E1066" w:rsidP="000E1066">
            <w:pPr>
              <w:pStyle w:val="Body"/>
              <w:ind w:firstLine="80"/>
            </w:pPr>
            <w:r w:rsidRPr="00B20AC3">
              <w:lastRenderedPageBreak/>
              <w:t>verb, past tense</w:t>
            </w:r>
          </w:p>
        </w:tc>
        <w:tc>
          <w:tcPr>
            <w:tcW w:w="2088" w:type="dxa"/>
            <w:tcBorders>
              <w:top w:val="single" w:sz="6" w:space="0" w:color="auto"/>
              <w:left w:val="single" w:sz="6" w:space="0" w:color="auto"/>
              <w:bottom w:val="single" w:sz="6" w:space="0" w:color="auto"/>
              <w:right w:val="single" w:sz="6" w:space="0" w:color="auto"/>
            </w:tcBorders>
          </w:tcPr>
          <w:p w14:paraId="27EC72AC" w14:textId="77777777" w:rsidR="000E1066" w:rsidRPr="00B20AC3" w:rsidRDefault="000E1066" w:rsidP="000E1066">
            <w:pPr>
              <w:pStyle w:val="Body"/>
              <w:ind w:firstLine="44"/>
            </w:pPr>
            <w:r w:rsidRPr="00B20AC3">
              <w:t>walked, ran</w:t>
            </w:r>
          </w:p>
        </w:tc>
        <w:tc>
          <w:tcPr>
            <w:tcW w:w="3715" w:type="dxa"/>
            <w:tcBorders>
              <w:top w:val="single" w:sz="6" w:space="0" w:color="auto"/>
              <w:left w:val="single" w:sz="6" w:space="0" w:color="auto"/>
              <w:bottom w:val="single" w:sz="6" w:space="0" w:color="auto"/>
              <w:right w:val="single" w:sz="6" w:space="0" w:color="auto"/>
            </w:tcBorders>
          </w:tcPr>
          <w:p w14:paraId="34F80155" w14:textId="77777777" w:rsidR="000E1066" w:rsidRPr="00B20AC3" w:rsidRDefault="000E1066" w:rsidP="000E1066">
            <w:pPr>
              <w:pStyle w:val="Body"/>
              <w:ind w:left="180" w:hanging="14"/>
            </w:pPr>
            <w:r w:rsidRPr="00B20AC3">
              <w:t>v|walk-PAST, v|run&amp;PAST</w:t>
            </w:r>
          </w:p>
        </w:tc>
      </w:tr>
      <w:tr w:rsidR="000E1066" w:rsidRPr="00B20AC3" w14:paraId="360D1B13"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2E1F4C2A" w14:textId="77777777" w:rsidR="000E1066" w:rsidRPr="00B20AC3" w:rsidRDefault="000E1066" w:rsidP="000E1066">
            <w:pPr>
              <w:pStyle w:val="Body"/>
              <w:ind w:firstLine="80"/>
            </w:pPr>
            <w:r w:rsidRPr="00B20AC3">
              <w:t>verb, present participle</w:t>
            </w:r>
          </w:p>
        </w:tc>
        <w:tc>
          <w:tcPr>
            <w:tcW w:w="2088" w:type="dxa"/>
            <w:tcBorders>
              <w:top w:val="single" w:sz="6" w:space="0" w:color="auto"/>
              <w:left w:val="single" w:sz="6" w:space="0" w:color="auto"/>
              <w:bottom w:val="single" w:sz="6" w:space="0" w:color="auto"/>
              <w:right w:val="single" w:sz="6" w:space="0" w:color="auto"/>
            </w:tcBorders>
          </w:tcPr>
          <w:p w14:paraId="01B9AEE5" w14:textId="77777777" w:rsidR="000E1066" w:rsidRPr="00B20AC3" w:rsidRDefault="000E1066" w:rsidP="000E1066">
            <w:pPr>
              <w:pStyle w:val="Body"/>
              <w:ind w:firstLine="44"/>
            </w:pPr>
            <w:r w:rsidRPr="00B20AC3">
              <w:t>walking, running</w:t>
            </w:r>
          </w:p>
        </w:tc>
        <w:tc>
          <w:tcPr>
            <w:tcW w:w="3715" w:type="dxa"/>
            <w:tcBorders>
              <w:top w:val="single" w:sz="6" w:space="0" w:color="auto"/>
              <w:left w:val="single" w:sz="6" w:space="0" w:color="auto"/>
              <w:bottom w:val="single" w:sz="6" w:space="0" w:color="auto"/>
              <w:right w:val="single" w:sz="6" w:space="0" w:color="auto"/>
            </w:tcBorders>
          </w:tcPr>
          <w:p w14:paraId="4B772D2E" w14:textId="5F3D5650" w:rsidR="000E1066" w:rsidRPr="00B20AC3" w:rsidRDefault="000E1066" w:rsidP="000E1066">
            <w:pPr>
              <w:pStyle w:val="Body"/>
              <w:ind w:left="180" w:hanging="14"/>
            </w:pPr>
            <w:r w:rsidRPr="00B20AC3">
              <w:t>part|walk-</w:t>
            </w:r>
            <w:r>
              <w:t xml:space="preserve">PRESP, </w:t>
            </w:r>
            <w:r w:rsidRPr="00B20AC3">
              <w:t>part|run-</w:t>
            </w:r>
            <w:r>
              <w:t>PRESP</w:t>
            </w:r>
          </w:p>
        </w:tc>
      </w:tr>
      <w:tr w:rsidR="000E1066" w:rsidRPr="00B20AC3" w14:paraId="21A9FC68"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2FD47ED2" w14:textId="77777777" w:rsidR="000E1066" w:rsidRPr="00B20AC3" w:rsidRDefault="000E1066" w:rsidP="000E1066">
            <w:pPr>
              <w:pStyle w:val="Body"/>
              <w:ind w:firstLine="80"/>
            </w:pPr>
            <w:r w:rsidRPr="00B20AC3">
              <w:t>verb, past participle</w:t>
            </w:r>
          </w:p>
        </w:tc>
        <w:tc>
          <w:tcPr>
            <w:tcW w:w="2088" w:type="dxa"/>
            <w:tcBorders>
              <w:top w:val="single" w:sz="6" w:space="0" w:color="auto"/>
              <w:left w:val="single" w:sz="6" w:space="0" w:color="auto"/>
              <w:bottom w:val="single" w:sz="6" w:space="0" w:color="auto"/>
              <w:right w:val="single" w:sz="6" w:space="0" w:color="auto"/>
            </w:tcBorders>
          </w:tcPr>
          <w:p w14:paraId="06120CBE" w14:textId="77777777" w:rsidR="000E1066" w:rsidRPr="00B20AC3" w:rsidRDefault="000E1066" w:rsidP="000E1066">
            <w:pPr>
              <w:pStyle w:val="Body"/>
              <w:ind w:firstLine="44"/>
            </w:pPr>
            <w:r w:rsidRPr="00B20AC3">
              <w:t>walked, run</w:t>
            </w:r>
          </w:p>
        </w:tc>
        <w:tc>
          <w:tcPr>
            <w:tcW w:w="3715" w:type="dxa"/>
            <w:tcBorders>
              <w:top w:val="single" w:sz="6" w:space="0" w:color="auto"/>
              <w:left w:val="single" w:sz="6" w:space="0" w:color="auto"/>
              <w:bottom w:val="single" w:sz="6" w:space="0" w:color="auto"/>
              <w:right w:val="single" w:sz="6" w:space="0" w:color="auto"/>
            </w:tcBorders>
          </w:tcPr>
          <w:p w14:paraId="7D7F8F50" w14:textId="77777777" w:rsidR="000E1066" w:rsidRPr="00B20AC3" w:rsidRDefault="000E1066" w:rsidP="000E1066">
            <w:pPr>
              <w:pStyle w:val="Body"/>
              <w:ind w:left="180" w:hanging="14"/>
            </w:pPr>
            <w:r>
              <w:t>part</w:t>
            </w:r>
            <w:r w:rsidRPr="00B20AC3">
              <w:t>|walk-</w:t>
            </w:r>
            <w:r>
              <w:t>PASTP</w:t>
            </w:r>
            <w:r w:rsidRPr="00B20AC3">
              <w:t>, part|run&amp;</w:t>
            </w:r>
            <w:r>
              <w:t>PASTP</w:t>
            </w:r>
          </w:p>
        </w:tc>
      </w:tr>
      <w:tr w:rsidR="000E1066" w:rsidRPr="00B20AC3" w14:paraId="3B516C32" w14:textId="77777777" w:rsidTr="000E1066">
        <w:trPr>
          <w:jc w:val="center"/>
        </w:trPr>
        <w:tc>
          <w:tcPr>
            <w:tcW w:w="2830" w:type="dxa"/>
            <w:tcBorders>
              <w:top w:val="single" w:sz="6" w:space="0" w:color="auto"/>
              <w:left w:val="single" w:sz="6" w:space="0" w:color="auto"/>
              <w:bottom w:val="single" w:sz="6" w:space="0" w:color="auto"/>
              <w:right w:val="single" w:sz="6" w:space="0" w:color="auto"/>
            </w:tcBorders>
          </w:tcPr>
          <w:p w14:paraId="1144DD81" w14:textId="77777777" w:rsidR="000E1066" w:rsidRPr="00B20AC3" w:rsidRDefault="000E1066" w:rsidP="000E1066">
            <w:pPr>
              <w:pStyle w:val="Body"/>
              <w:ind w:firstLine="80"/>
            </w:pPr>
            <w:r w:rsidRPr="00B20AC3">
              <w:t>verb, modal auxiliary</w:t>
            </w:r>
          </w:p>
        </w:tc>
        <w:tc>
          <w:tcPr>
            <w:tcW w:w="2088" w:type="dxa"/>
            <w:tcBorders>
              <w:top w:val="single" w:sz="6" w:space="0" w:color="auto"/>
              <w:left w:val="single" w:sz="6" w:space="0" w:color="auto"/>
              <w:bottom w:val="single" w:sz="6" w:space="0" w:color="auto"/>
              <w:right w:val="single" w:sz="6" w:space="0" w:color="auto"/>
            </w:tcBorders>
          </w:tcPr>
          <w:p w14:paraId="19F2486D" w14:textId="77777777" w:rsidR="000E1066" w:rsidRPr="00B20AC3" w:rsidRDefault="000E1066" w:rsidP="000E1066">
            <w:pPr>
              <w:pStyle w:val="Body"/>
              <w:ind w:firstLine="44"/>
            </w:pPr>
            <w:r w:rsidRPr="00B20AC3">
              <w:t>can, could, must</w:t>
            </w:r>
          </w:p>
        </w:tc>
        <w:tc>
          <w:tcPr>
            <w:tcW w:w="3715" w:type="dxa"/>
            <w:tcBorders>
              <w:top w:val="single" w:sz="6" w:space="0" w:color="auto"/>
              <w:left w:val="single" w:sz="6" w:space="0" w:color="auto"/>
              <w:bottom w:val="single" w:sz="6" w:space="0" w:color="auto"/>
              <w:right w:val="single" w:sz="6" w:space="0" w:color="auto"/>
            </w:tcBorders>
          </w:tcPr>
          <w:p w14:paraId="7ED137AA" w14:textId="77777777" w:rsidR="000E1066" w:rsidRPr="00B20AC3" w:rsidRDefault="000E1066" w:rsidP="000E1066">
            <w:pPr>
              <w:pStyle w:val="Body"/>
              <w:ind w:left="180" w:hanging="14"/>
            </w:pPr>
            <w:r>
              <w:t xml:space="preserve">aux|can, aux|could, </w:t>
            </w:r>
            <w:r w:rsidRPr="00B20AC3">
              <w:t>aux|must</w:t>
            </w:r>
          </w:p>
        </w:tc>
      </w:tr>
    </w:tbl>
    <w:p w14:paraId="3DB08252" w14:textId="77777777" w:rsidR="000E1066" w:rsidRPr="00B20AC3" w:rsidRDefault="000E1066" w:rsidP="000E1066">
      <w:pPr>
        <w:pStyle w:val="Body"/>
      </w:pPr>
    </w:p>
    <w:p w14:paraId="37845A8F" w14:textId="1C3767D5" w:rsidR="000E1066" w:rsidRPr="00B20AC3" w:rsidRDefault="000E1066" w:rsidP="000E1066">
      <w:pPr>
        <w:pStyle w:val="Body"/>
      </w:pPr>
      <w:r w:rsidRPr="00B20AC3">
        <w:t xml:space="preserve">Since it is sometimes difficult to decide what part of speech a word belongs to, we offer the following overview of the </w:t>
      </w:r>
      <w:r w:rsidR="00C814A3">
        <w:t>major</w:t>
      </w:r>
      <w:r w:rsidRPr="00B20AC3">
        <w:t xml:space="preserve"> part-of-speech labels used in the standard English grammar. </w:t>
      </w:r>
    </w:p>
    <w:p w14:paraId="6B92E076" w14:textId="77777777" w:rsidR="000E1066" w:rsidRPr="00B20AC3" w:rsidRDefault="000E1066" w:rsidP="000E1066">
      <w:pPr>
        <w:pStyle w:val="Body"/>
      </w:pPr>
    </w:p>
    <w:p w14:paraId="7CB9F7C3" w14:textId="77777777" w:rsidR="000E1066" w:rsidRPr="00B20AC3" w:rsidRDefault="000E1066" w:rsidP="000E1066">
      <w:pPr>
        <w:pStyle w:val="hanging"/>
        <w:tabs>
          <w:tab w:val="clear" w:pos="1800"/>
          <w:tab w:val="left" w:pos="460"/>
        </w:tabs>
        <w:ind w:left="460"/>
        <w:rPr>
          <w:rFonts w:ascii="Times New Roman" w:hAnsi="Times New Roman"/>
          <w:noProof/>
        </w:rPr>
      </w:pPr>
      <w:r>
        <w:rPr>
          <w:rFonts w:ascii="Times New Roman" w:hAnsi="Times New Roman"/>
          <w:b/>
          <w:noProof/>
        </w:rPr>
        <w:t>ADJ</w:t>
      </w:r>
      <w:r w:rsidRPr="00B20AC3">
        <w:rPr>
          <w:rFonts w:ascii="Times New Roman" w:hAnsi="Times New Roman"/>
          <w:b/>
          <w:noProof/>
        </w:rPr>
        <w:t>ectives</w:t>
      </w:r>
      <w:r w:rsidRPr="00B20AC3">
        <w:rPr>
          <w:rFonts w:ascii="Times New Roman" w:hAnsi="Times New Roman"/>
          <w:noProof/>
        </w:rPr>
        <w:t xml:space="preserve"> modify nouns, either prenominally, or predicatively. Unitary compound modi</w:t>
      </w:r>
      <w:r w:rsidRPr="00B20AC3">
        <w:rPr>
          <w:rFonts w:ascii="Times New Roman" w:hAnsi="Times New Roman"/>
          <w:noProof/>
        </w:rPr>
        <w:softHyphen/>
        <w:t xml:space="preserve">fiers such as </w:t>
      </w:r>
      <w:r w:rsidRPr="00B20AC3">
        <w:rPr>
          <w:rFonts w:ascii="Times New Roman" w:hAnsi="Times New Roman"/>
          <w:b/>
          <w:noProof/>
        </w:rPr>
        <w:t>good-looking</w:t>
      </w:r>
      <w:r w:rsidRPr="00B20AC3">
        <w:rPr>
          <w:rFonts w:ascii="Times New Roman" w:hAnsi="Times New Roman"/>
          <w:noProof/>
        </w:rPr>
        <w:t xml:space="preserve"> should be labeled as adjectives.</w:t>
      </w:r>
    </w:p>
    <w:p w14:paraId="0562FF6F" w14:textId="77777777" w:rsidR="000E1066" w:rsidRPr="00B20AC3" w:rsidRDefault="000E1066" w:rsidP="000E1066">
      <w:pPr>
        <w:pStyle w:val="Body"/>
      </w:pPr>
    </w:p>
    <w:p w14:paraId="41EE0816" w14:textId="77777777" w:rsidR="000E1066" w:rsidRPr="00B20AC3" w:rsidRDefault="000E1066" w:rsidP="000E1066">
      <w:pPr>
        <w:pStyle w:val="hanging"/>
        <w:tabs>
          <w:tab w:val="clear" w:pos="1800"/>
          <w:tab w:val="left" w:pos="460"/>
        </w:tabs>
        <w:ind w:left="460"/>
        <w:rPr>
          <w:rFonts w:ascii="Times New Roman" w:hAnsi="Times New Roman"/>
          <w:noProof/>
        </w:rPr>
      </w:pPr>
      <w:r>
        <w:rPr>
          <w:rFonts w:ascii="Times New Roman" w:hAnsi="Times New Roman"/>
          <w:b/>
          <w:noProof/>
        </w:rPr>
        <w:t>ADV</w:t>
      </w:r>
      <w:r w:rsidRPr="00B20AC3">
        <w:rPr>
          <w:rFonts w:ascii="Times New Roman" w:hAnsi="Times New Roman"/>
          <w:b/>
          <w:noProof/>
        </w:rPr>
        <w:t>erbs</w:t>
      </w:r>
      <w:r w:rsidRPr="00B20AC3">
        <w:rPr>
          <w:rFonts w:ascii="Times New Roman" w:hAnsi="Times New Roman"/>
          <w:noProof/>
        </w:rPr>
        <w:t xml:space="preserve"> cover a heterogenous class of words including: manner adverbs, which generally end in </w:t>
      </w:r>
      <w:r w:rsidRPr="00B20AC3">
        <w:rPr>
          <w:rFonts w:ascii="Times New Roman" w:hAnsi="Times New Roman"/>
          <w:b/>
          <w:noProof/>
        </w:rPr>
        <w:t>-l</w:t>
      </w:r>
      <w:r w:rsidRPr="00B20AC3">
        <w:rPr>
          <w:rFonts w:ascii="Times New Roman" w:hAnsi="Times New Roman"/>
          <w:b/>
          <w:i/>
          <w:noProof/>
        </w:rPr>
        <w:t>y</w:t>
      </w:r>
      <w:r w:rsidRPr="00B20AC3">
        <w:rPr>
          <w:rFonts w:ascii="Times New Roman" w:hAnsi="Times New Roman"/>
          <w:noProof/>
        </w:rPr>
        <w:t xml:space="preserve">; locative adverbs, which include expressions of time and place; intensifiers that modify adjectives; and post-head modifiers, such as </w:t>
      </w:r>
      <w:r w:rsidRPr="00B20AC3">
        <w:rPr>
          <w:rFonts w:ascii="Times New Roman" w:hAnsi="Times New Roman"/>
          <w:b/>
          <w:noProof/>
        </w:rPr>
        <w:t>indeed</w:t>
      </w:r>
      <w:r w:rsidRPr="00B20AC3">
        <w:rPr>
          <w:rFonts w:ascii="Times New Roman" w:hAnsi="Times New Roman"/>
          <w:noProof/>
        </w:rPr>
        <w:t xml:space="preserve"> and </w:t>
      </w:r>
      <w:r w:rsidRPr="00B20AC3">
        <w:rPr>
          <w:rFonts w:ascii="Times New Roman" w:hAnsi="Times New Roman"/>
          <w:b/>
          <w:noProof/>
        </w:rPr>
        <w:t>enough.</w:t>
      </w:r>
    </w:p>
    <w:p w14:paraId="63B907C3" w14:textId="77777777" w:rsidR="000E1066" w:rsidRPr="00B20AC3" w:rsidRDefault="000E1066" w:rsidP="000E1066">
      <w:pPr>
        <w:pStyle w:val="Body"/>
      </w:pPr>
    </w:p>
    <w:p w14:paraId="4C6BA087" w14:textId="77777777" w:rsidR="000E1066" w:rsidRPr="00B20AC3" w:rsidRDefault="000E1066" w:rsidP="000E1066">
      <w:pPr>
        <w:pStyle w:val="hanging"/>
        <w:tabs>
          <w:tab w:val="clear" w:pos="1800"/>
          <w:tab w:val="left" w:pos="460"/>
        </w:tabs>
        <w:ind w:left="460"/>
        <w:rPr>
          <w:rFonts w:ascii="Times New Roman" w:hAnsi="Times New Roman"/>
          <w:noProof/>
        </w:rPr>
      </w:pPr>
      <w:r>
        <w:rPr>
          <w:rFonts w:ascii="Times New Roman" w:hAnsi="Times New Roman"/>
          <w:b/>
          <w:noProof/>
        </w:rPr>
        <w:t>CO</w:t>
      </w:r>
      <w:r w:rsidRPr="00B20AC3">
        <w:rPr>
          <w:rFonts w:ascii="Times New Roman" w:hAnsi="Times New Roman"/>
          <w:b/>
          <w:noProof/>
        </w:rPr>
        <w:t xml:space="preserve">mmunicators </w:t>
      </w:r>
      <w:r w:rsidRPr="00B20AC3">
        <w:rPr>
          <w:rFonts w:ascii="Times New Roman" w:hAnsi="Times New Roman"/>
          <w:noProof/>
        </w:rPr>
        <w:t xml:space="preserve">are used for interactive and communicative forms which fulfill a variety of functions in speech and conversation. Also included in this category are words used to express emotion, as well as imitative and onomatopeic forms, such as </w:t>
      </w:r>
      <w:r w:rsidRPr="00B20AC3">
        <w:rPr>
          <w:rFonts w:ascii="Times New Roman" w:hAnsi="Times New Roman"/>
          <w:b/>
          <w:noProof/>
        </w:rPr>
        <w:t>ah</w:t>
      </w:r>
      <w:r w:rsidRPr="00B20AC3">
        <w:rPr>
          <w:rFonts w:ascii="Times New Roman" w:hAnsi="Times New Roman"/>
          <w:noProof/>
        </w:rPr>
        <w:t xml:space="preserve">, </w:t>
      </w:r>
      <w:r w:rsidRPr="00B20AC3">
        <w:rPr>
          <w:rFonts w:ascii="Times New Roman" w:hAnsi="Times New Roman"/>
          <w:b/>
          <w:noProof/>
        </w:rPr>
        <w:t>aw</w:t>
      </w:r>
      <w:r w:rsidRPr="00B20AC3">
        <w:rPr>
          <w:rFonts w:ascii="Times New Roman" w:hAnsi="Times New Roman"/>
          <w:noProof/>
        </w:rPr>
        <w:t xml:space="preserve">, </w:t>
      </w:r>
      <w:r w:rsidRPr="00B20AC3">
        <w:rPr>
          <w:rFonts w:ascii="Times New Roman" w:hAnsi="Times New Roman"/>
          <w:b/>
          <w:noProof/>
        </w:rPr>
        <w:t>boom</w:t>
      </w:r>
      <w:r w:rsidRPr="00B20AC3">
        <w:rPr>
          <w:rFonts w:ascii="Times New Roman" w:hAnsi="Times New Roman"/>
          <w:noProof/>
        </w:rPr>
        <w:t xml:space="preserve">, </w:t>
      </w:r>
      <w:r w:rsidRPr="00B20AC3">
        <w:rPr>
          <w:rFonts w:ascii="Times New Roman" w:hAnsi="Times New Roman"/>
          <w:b/>
          <w:noProof/>
        </w:rPr>
        <w:t>boom-boom</w:t>
      </w:r>
      <w:r w:rsidRPr="00B20AC3">
        <w:rPr>
          <w:rFonts w:ascii="Times New Roman" w:hAnsi="Times New Roman"/>
          <w:noProof/>
        </w:rPr>
        <w:t xml:space="preserve">, </w:t>
      </w:r>
      <w:r w:rsidRPr="00B20AC3">
        <w:rPr>
          <w:rFonts w:ascii="Times New Roman" w:hAnsi="Times New Roman"/>
          <w:b/>
          <w:noProof/>
        </w:rPr>
        <w:t>icky</w:t>
      </w:r>
      <w:r w:rsidRPr="00B20AC3">
        <w:rPr>
          <w:rFonts w:ascii="Times New Roman" w:hAnsi="Times New Roman"/>
          <w:noProof/>
        </w:rPr>
        <w:t xml:space="preserve">, </w:t>
      </w:r>
      <w:r w:rsidRPr="00B20AC3">
        <w:rPr>
          <w:rFonts w:ascii="Times New Roman" w:hAnsi="Times New Roman"/>
          <w:b/>
          <w:noProof/>
        </w:rPr>
        <w:t>wow</w:t>
      </w:r>
      <w:r w:rsidRPr="00B20AC3">
        <w:rPr>
          <w:rFonts w:ascii="Times New Roman" w:hAnsi="Times New Roman"/>
          <w:noProof/>
        </w:rPr>
        <w:t xml:space="preserve">, </w:t>
      </w:r>
      <w:r w:rsidRPr="00B20AC3">
        <w:rPr>
          <w:rFonts w:ascii="Times New Roman" w:hAnsi="Times New Roman"/>
          <w:b/>
          <w:noProof/>
        </w:rPr>
        <w:t>yuck</w:t>
      </w:r>
      <w:r w:rsidRPr="00B20AC3">
        <w:rPr>
          <w:rFonts w:ascii="Times New Roman" w:hAnsi="Times New Roman"/>
          <w:noProof/>
        </w:rPr>
        <w:t xml:space="preserve">, and </w:t>
      </w:r>
      <w:r w:rsidRPr="00B20AC3">
        <w:rPr>
          <w:rFonts w:ascii="Times New Roman" w:hAnsi="Times New Roman"/>
          <w:b/>
          <w:noProof/>
        </w:rPr>
        <w:t>yummy.</w:t>
      </w:r>
    </w:p>
    <w:p w14:paraId="57FA28F8" w14:textId="77777777" w:rsidR="000E1066" w:rsidRPr="00B20AC3" w:rsidRDefault="000E1066" w:rsidP="000E1066">
      <w:pPr>
        <w:pStyle w:val="Body"/>
      </w:pPr>
    </w:p>
    <w:p w14:paraId="33028856" w14:textId="77777777" w:rsidR="000E1066" w:rsidRPr="00B20AC3" w:rsidRDefault="000E1066" w:rsidP="000E1066">
      <w:pPr>
        <w:pStyle w:val="hanging"/>
        <w:tabs>
          <w:tab w:val="clear" w:pos="1800"/>
          <w:tab w:val="left" w:pos="460"/>
        </w:tabs>
        <w:ind w:left="460"/>
        <w:rPr>
          <w:rFonts w:ascii="Times New Roman" w:hAnsi="Times New Roman"/>
          <w:noProof/>
        </w:rPr>
      </w:pPr>
      <w:r>
        <w:rPr>
          <w:rFonts w:ascii="Times New Roman" w:hAnsi="Times New Roman"/>
          <w:b/>
          <w:noProof/>
        </w:rPr>
        <w:t>CONJ</w:t>
      </w:r>
      <w:r w:rsidRPr="00B20AC3">
        <w:rPr>
          <w:rFonts w:ascii="Times New Roman" w:hAnsi="Times New Roman"/>
          <w:b/>
          <w:noProof/>
        </w:rPr>
        <w:t>unctions</w:t>
      </w:r>
      <w:r w:rsidRPr="00B20AC3">
        <w:rPr>
          <w:rFonts w:ascii="Times New Roman" w:hAnsi="Times New Roman"/>
          <w:noProof/>
        </w:rPr>
        <w:t xml:space="preserve"> conjoin two or more words, phrases, or sentences. </w:t>
      </w:r>
      <w:r>
        <w:rPr>
          <w:rFonts w:ascii="Times New Roman" w:hAnsi="Times New Roman"/>
          <w:noProof/>
        </w:rPr>
        <w:t>Examples</w:t>
      </w:r>
      <w:r w:rsidRPr="00B20AC3">
        <w:rPr>
          <w:rFonts w:ascii="Times New Roman" w:hAnsi="Times New Roman"/>
          <w:noProof/>
        </w:rPr>
        <w:t xml:space="preserve"> include: </w:t>
      </w:r>
      <w:r w:rsidRPr="00B20AC3">
        <w:rPr>
          <w:rFonts w:ascii="Times New Roman" w:hAnsi="Times New Roman"/>
          <w:b/>
          <w:noProof/>
        </w:rPr>
        <w:t>although</w:t>
      </w:r>
      <w:r w:rsidRPr="00B20AC3">
        <w:rPr>
          <w:rFonts w:ascii="Times New Roman" w:hAnsi="Times New Roman"/>
          <w:noProof/>
        </w:rPr>
        <w:t xml:space="preserve">, </w:t>
      </w:r>
      <w:r w:rsidRPr="00B20AC3">
        <w:rPr>
          <w:rFonts w:ascii="Times New Roman" w:hAnsi="Times New Roman"/>
          <w:b/>
          <w:noProof/>
        </w:rPr>
        <w:t>because</w:t>
      </w:r>
      <w:r w:rsidRPr="00B20AC3">
        <w:rPr>
          <w:rFonts w:ascii="Times New Roman" w:hAnsi="Times New Roman"/>
          <w:noProof/>
        </w:rPr>
        <w:t xml:space="preserve">, </w:t>
      </w:r>
      <w:r w:rsidRPr="00B20AC3">
        <w:rPr>
          <w:rFonts w:ascii="Times New Roman" w:hAnsi="Times New Roman"/>
          <w:b/>
          <w:noProof/>
        </w:rPr>
        <w:t>if</w:t>
      </w:r>
      <w:r w:rsidRPr="00B20AC3">
        <w:rPr>
          <w:rFonts w:ascii="Times New Roman" w:hAnsi="Times New Roman"/>
          <w:noProof/>
        </w:rPr>
        <w:t xml:space="preserve">, </w:t>
      </w:r>
      <w:r w:rsidRPr="00B20AC3">
        <w:rPr>
          <w:rFonts w:ascii="Times New Roman" w:hAnsi="Times New Roman"/>
          <w:b/>
          <w:noProof/>
        </w:rPr>
        <w:t>unless,</w:t>
      </w:r>
      <w:r w:rsidRPr="00B20AC3">
        <w:rPr>
          <w:rFonts w:ascii="Times New Roman" w:hAnsi="Times New Roman"/>
          <w:noProof/>
        </w:rPr>
        <w:t xml:space="preserve"> and </w:t>
      </w:r>
      <w:r w:rsidRPr="00B20AC3">
        <w:rPr>
          <w:rFonts w:ascii="Times New Roman" w:hAnsi="Times New Roman"/>
          <w:b/>
          <w:noProof/>
        </w:rPr>
        <w:t>until.</w:t>
      </w:r>
    </w:p>
    <w:p w14:paraId="033527B5" w14:textId="77777777" w:rsidR="000E1066" w:rsidRPr="00B20AC3" w:rsidRDefault="000E1066" w:rsidP="000E1066">
      <w:pPr>
        <w:pStyle w:val="Body"/>
      </w:pPr>
    </w:p>
    <w:p w14:paraId="294103C7" w14:textId="77777777" w:rsidR="000E1066" w:rsidRDefault="000E1066" w:rsidP="000E1066">
      <w:pPr>
        <w:pStyle w:val="hanging"/>
        <w:tabs>
          <w:tab w:val="clear" w:pos="1800"/>
          <w:tab w:val="left" w:pos="460"/>
        </w:tabs>
        <w:ind w:left="460"/>
        <w:rPr>
          <w:rFonts w:ascii="Times New Roman" w:hAnsi="Times New Roman"/>
          <w:noProof/>
        </w:rPr>
      </w:pPr>
      <w:r>
        <w:rPr>
          <w:rFonts w:ascii="Times New Roman" w:hAnsi="Times New Roman"/>
          <w:b/>
          <w:noProof/>
        </w:rPr>
        <w:t xml:space="preserve">COORDinators </w:t>
      </w:r>
      <w:r>
        <w:rPr>
          <w:rFonts w:ascii="Times New Roman" w:hAnsi="Times New Roman"/>
          <w:noProof/>
        </w:rPr>
        <w:t xml:space="preserve">include </w:t>
      </w:r>
      <w:r w:rsidRPr="00395989">
        <w:rPr>
          <w:rFonts w:ascii="Times New Roman" w:hAnsi="Times New Roman"/>
          <w:b/>
          <w:noProof/>
        </w:rPr>
        <w:t xml:space="preserve">and, or, </w:t>
      </w:r>
      <w:r w:rsidRPr="00395989">
        <w:rPr>
          <w:rFonts w:ascii="Times New Roman" w:hAnsi="Times New Roman"/>
          <w:noProof/>
        </w:rPr>
        <w:t>and</w:t>
      </w:r>
      <w:r w:rsidRPr="00395989">
        <w:rPr>
          <w:rFonts w:ascii="Times New Roman" w:hAnsi="Times New Roman"/>
          <w:b/>
          <w:noProof/>
        </w:rPr>
        <w:t xml:space="preserve"> as well as</w:t>
      </w:r>
      <w:r>
        <w:rPr>
          <w:rFonts w:ascii="Times New Roman" w:hAnsi="Times New Roman"/>
          <w:noProof/>
        </w:rPr>
        <w:t>.  These can combine clauses, phrases, or words.</w:t>
      </w:r>
    </w:p>
    <w:p w14:paraId="3E3AA58A" w14:textId="77777777" w:rsidR="000E1066" w:rsidRDefault="000E1066" w:rsidP="000E1066">
      <w:pPr>
        <w:pStyle w:val="hanging"/>
        <w:tabs>
          <w:tab w:val="clear" w:pos="1800"/>
          <w:tab w:val="left" w:pos="460"/>
        </w:tabs>
        <w:ind w:left="460"/>
        <w:rPr>
          <w:rFonts w:ascii="Times New Roman" w:hAnsi="Times New Roman"/>
          <w:b/>
          <w:noProof/>
        </w:rPr>
      </w:pPr>
    </w:p>
    <w:p w14:paraId="6AED6B1C" w14:textId="77777777" w:rsidR="000E1066" w:rsidRPr="00B20AC3" w:rsidRDefault="000E1066" w:rsidP="000E1066">
      <w:pPr>
        <w:pStyle w:val="hanging"/>
        <w:tabs>
          <w:tab w:val="clear" w:pos="1800"/>
          <w:tab w:val="left" w:pos="460"/>
        </w:tabs>
        <w:ind w:left="460"/>
        <w:rPr>
          <w:rFonts w:ascii="Times New Roman" w:hAnsi="Times New Roman"/>
          <w:noProof/>
        </w:rPr>
      </w:pPr>
      <w:r>
        <w:rPr>
          <w:rFonts w:ascii="Times New Roman" w:hAnsi="Times New Roman"/>
          <w:b/>
          <w:noProof/>
        </w:rPr>
        <w:t>DET</w:t>
      </w:r>
      <w:r w:rsidRPr="00B20AC3">
        <w:rPr>
          <w:rFonts w:ascii="Times New Roman" w:hAnsi="Times New Roman"/>
          <w:b/>
          <w:noProof/>
        </w:rPr>
        <w:t>erminers</w:t>
      </w:r>
      <w:r w:rsidRPr="00B20AC3">
        <w:rPr>
          <w:rFonts w:ascii="Times New Roman" w:hAnsi="Times New Roman"/>
          <w:noProof/>
        </w:rPr>
        <w:t xml:space="preserve"> include articles, and definite and indefinite determiners. Possessive deter</w:t>
      </w:r>
      <w:r w:rsidRPr="00B20AC3">
        <w:rPr>
          <w:rFonts w:ascii="Times New Roman" w:hAnsi="Times New Roman"/>
          <w:noProof/>
        </w:rPr>
        <w:softHyphen/>
        <w:t xml:space="preserve">miners such as </w:t>
      </w:r>
      <w:r w:rsidRPr="00B20AC3">
        <w:rPr>
          <w:rFonts w:ascii="Times New Roman" w:hAnsi="Times New Roman"/>
          <w:b/>
          <w:noProof/>
        </w:rPr>
        <w:t>my</w:t>
      </w:r>
      <w:r w:rsidRPr="00B20AC3">
        <w:rPr>
          <w:rFonts w:ascii="Times New Roman" w:hAnsi="Times New Roman"/>
          <w:noProof/>
        </w:rPr>
        <w:t xml:space="preserve"> and </w:t>
      </w:r>
      <w:r w:rsidRPr="00B20AC3">
        <w:rPr>
          <w:rFonts w:ascii="Times New Roman" w:hAnsi="Times New Roman"/>
          <w:b/>
          <w:noProof/>
        </w:rPr>
        <w:t>your</w:t>
      </w:r>
      <w:r w:rsidRPr="00B20AC3">
        <w:rPr>
          <w:rFonts w:ascii="Times New Roman" w:hAnsi="Times New Roman"/>
          <w:noProof/>
        </w:rPr>
        <w:t xml:space="preserve"> are tagged </w:t>
      </w:r>
      <w:r w:rsidRPr="00B20AC3">
        <w:rPr>
          <w:rFonts w:ascii="Times New Roman" w:hAnsi="Times New Roman"/>
          <w:b/>
          <w:noProof/>
        </w:rPr>
        <w:t>det:poss.</w:t>
      </w:r>
    </w:p>
    <w:p w14:paraId="3132F20E" w14:textId="77777777" w:rsidR="000E1066" w:rsidRPr="00B20AC3" w:rsidRDefault="000E1066" w:rsidP="000E1066">
      <w:pPr>
        <w:pStyle w:val="Body"/>
      </w:pPr>
    </w:p>
    <w:p w14:paraId="0A7CD7AF" w14:textId="77777777" w:rsidR="000E1066" w:rsidRPr="00B20AC3" w:rsidRDefault="000E1066" w:rsidP="000E1066">
      <w:pPr>
        <w:pStyle w:val="hanging"/>
        <w:tabs>
          <w:tab w:val="clear" w:pos="1800"/>
          <w:tab w:val="left" w:pos="460"/>
        </w:tabs>
        <w:ind w:left="460"/>
        <w:rPr>
          <w:rFonts w:ascii="Times New Roman" w:hAnsi="Times New Roman"/>
          <w:noProof/>
        </w:rPr>
      </w:pPr>
      <w:r>
        <w:rPr>
          <w:rFonts w:ascii="Times New Roman" w:hAnsi="Times New Roman"/>
          <w:b/>
          <w:noProof/>
        </w:rPr>
        <w:t>INF</w:t>
      </w:r>
      <w:r w:rsidRPr="00B20AC3">
        <w:rPr>
          <w:rFonts w:ascii="Times New Roman" w:hAnsi="Times New Roman"/>
          <w:b/>
          <w:noProof/>
        </w:rPr>
        <w:t xml:space="preserve">initive </w:t>
      </w:r>
      <w:r w:rsidRPr="00B20AC3">
        <w:rPr>
          <w:rFonts w:ascii="Times New Roman" w:hAnsi="Times New Roman"/>
          <w:noProof/>
        </w:rPr>
        <w:t xml:space="preserve">is the word “to” which is tagged </w:t>
      </w:r>
      <w:r w:rsidRPr="00B20AC3">
        <w:rPr>
          <w:rFonts w:ascii="Times New Roman" w:hAnsi="Times New Roman"/>
          <w:b/>
          <w:noProof/>
        </w:rPr>
        <w:t>inf|to.</w:t>
      </w:r>
    </w:p>
    <w:p w14:paraId="726B0AD2" w14:textId="77777777" w:rsidR="000E1066" w:rsidRDefault="000E1066" w:rsidP="000E1066">
      <w:pPr>
        <w:pStyle w:val="Body"/>
      </w:pPr>
    </w:p>
    <w:p w14:paraId="0F8B079D" w14:textId="77777777" w:rsidR="000E1066" w:rsidRPr="00395989" w:rsidRDefault="000E1066" w:rsidP="000E1066">
      <w:pPr>
        <w:pStyle w:val="Body"/>
        <w:ind w:firstLine="0"/>
      </w:pPr>
      <w:r w:rsidRPr="00395989">
        <w:rPr>
          <w:b/>
        </w:rPr>
        <w:t xml:space="preserve">INTerjections </w:t>
      </w:r>
      <w:r>
        <w:t xml:space="preserve">are similar to communicators, but they typically can stand alone as complete utterances or fragments, rather than being integrated as parts of the utterances.  They include forms such as </w:t>
      </w:r>
      <w:r w:rsidRPr="00395989">
        <w:rPr>
          <w:b/>
        </w:rPr>
        <w:t>wow, hello, good-morning, good-bye, please, thank-you</w:t>
      </w:r>
      <w:r w:rsidRPr="00B20AC3">
        <w:t>.</w:t>
      </w:r>
    </w:p>
    <w:p w14:paraId="63AFC61C" w14:textId="77777777" w:rsidR="000E1066" w:rsidRPr="00B20AC3" w:rsidRDefault="000E1066" w:rsidP="000E1066">
      <w:pPr>
        <w:pStyle w:val="Body"/>
      </w:pPr>
    </w:p>
    <w:p w14:paraId="6950033A" w14:textId="77777777" w:rsidR="000E1066" w:rsidRPr="00B20AC3" w:rsidRDefault="000E1066" w:rsidP="000E1066">
      <w:pPr>
        <w:pStyle w:val="hanging"/>
        <w:tabs>
          <w:tab w:val="clear" w:pos="1800"/>
          <w:tab w:val="left" w:pos="460"/>
        </w:tabs>
        <w:ind w:left="460"/>
        <w:rPr>
          <w:rFonts w:ascii="Times New Roman" w:hAnsi="Times New Roman"/>
          <w:noProof/>
        </w:rPr>
      </w:pPr>
      <w:r w:rsidRPr="00B20AC3">
        <w:rPr>
          <w:rFonts w:ascii="Times New Roman" w:hAnsi="Times New Roman"/>
          <w:b/>
          <w:noProof/>
        </w:rPr>
        <w:t>Nouns</w:t>
      </w:r>
      <w:r w:rsidRPr="00B20AC3">
        <w:rPr>
          <w:rFonts w:ascii="Times New Roman" w:hAnsi="Times New Roman"/>
          <w:noProof/>
        </w:rPr>
        <w:t xml:space="preserve"> are tagged with </w:t>
      </w:r>
      <w:r w:rsidRPr="00B20AC3">
        <w:rPr>
          <w:rFonts w:ascii="Times New Roman" w:hAnsi="Times New Roman"/>
          <w:b/>
          <w:noProof/>
        </w:rPr>
        <w:t xml:space="preserve">n </w:t>
      </w:r>
      <w:r w:rsidRPr="00B20AC3">
        <w:rPr>
          <w:rFonts w:ascii="Times New Roman" w:hAnsi="Times New Roman"/>
          <w:noProof/>
        </w:rPr>
        <w:t>for common nouns, and n</w:t>
      </w:r>
      <w:r w:rsidRPr="00B20AC3">
        <w:rPr>
          <w:rFonts w:ascii="Times New Roman" w:hAnsi="Times New Roman"/>
          <w:b/>
          <w:noProof/>
        </w:rPr>
        <w:t>:prop</w:t>
      </w:r>
      <w:r w:rsidRPr="00B20AC3">
        <w:rPr>
          <w:rFonts w:ascii="Times New Roman" w:hAnsi="Times New Roman"/>
          <w:noProof/>
        </w:rPr>
        <w:t xml:space="preserve"> for proper nouns (names of peo</w:t>
      </w:r>
      <w:r w:rsidRPr="00B20AC3">
        <w:rPr>
          <w:rFonts w:ascii="Times New Roman" w:hAnsi="Times New Roman"/>
          <w:noProof/>
        </w:rPr>
        <w:softHyphen/>
        <w:t>ple, places, fictional characters, brand-name products).</w:t>
      </w:r>
    </w:p>
    <w:p w14:paraId="3D98A6DB" w14:textId="77777777" w:rsidR="000E1066" w:rsidRPr="00B20AC3" w:rsidRDefault="000E1066" w:rsidP="000E1066">
      <w:pPr>
        <w:pStyle w:val="Body"/>
      </w:pPr>
    </w:p>
    <w:p w14:paraId="2445F0C8" w14:textId="77777777" w:rsidR="000E1066" w:rsidRPr="00B20AC3" w:rsidRDefault="000E1066" w:rsidP="000E1066">
      <w:pPr>
        <w:pStyle w:val="hanging"/>
        <w:tabs>
          <w:tab w:val="clear" w:pos="1800"/>
          <w:tab w:val="left" w:pos="460"/>
        </w:tabs>
        <w:ind w:left="460"/>
        <w:rPr>
          <w:rFonts w:ascii="Times New Roman" w:hAnsi="Times New Roman"/>
          <w:noProof/>
        </w:rPr>
      </w:pPr>
      <w:r>
        <w:rPr>
          <w:rFonts w:ascii="Times New Roman" w:hAnsi="Times New Roman"/>
          <w:b/>
          <w:noProof/>
        </w:rPr>
        <w:t>NEG</w:t>
      </w:r>
      <w:r w:rsidRPr="00B20AC3">
        <w:rPr>
          <w:rFonts w:ascii="Times New Roman" w:hAnsi="Times New Roman"/>
          <w:b/>
          <w:noProof/>
        </w:rPr>
        <w:t xml:space="preserve">ative </w:t>
      </w:r>
      <w:r w:rsidRPr="00B20AC3">
        <w:rPr>
          <w:rFonts w:ascii="Times New Roman" w:hAnsi="Times New Roman"/>
          <w:noProof/>
        </w:rPr>
        <w:t>is the word “not” which is</w:t>
      </w:r>
      <w:r w:rsidRPr="00B20AC3">
        <w:rPr>
          <w:rFonts w:ascii="Times New Roman" w:hAnsi="Times New Roman"/>
          <w:b/>
          <w:i/>
          <w:noProof/>
        </w:rPr>
        <w:t xml:space="preserve"> </w:t>
      </w:r>
      <w:r w:rsidRPr="00B20AC3">
        <w:rPr>
          <w:rFonts w:ascii="Times New Roman" w:hAnsi="Times New Roman"/>
          <w:noProof/>
        </w:rPr>
        <w:t xml:space="preserve">tagged </w:t>
      </w:r>
      <w:r w:rsidRPr="00B20AC3">
        <w:rPr>
          <w:rFonts w:ascii="Times New Roman" w:hAnsi="Times New Roman"/>
          <w:b/>
          <w:noProof/>
        </w:rPr>
        <w:t>neg|not.</w:t>
      </w:r>
    </w:p>
    <w:p w14:paraId="2A32FE9A" w14:textId="77777777" w:rsidR="000E1066" w:rsidRPr="00B20AC3" w:rsidRDefault="000E1066" w:rsidP="000E1066">
      <w:pPr>
        <w:pStyle w:val="Body"/>
      </w:pPr>
    </w:p>
    <w:p w14:paraId="015E1A8A" w14:textId="77777777" w:rsidR="000E1066" w:rsidRPr="00B20AC3" w:rsidRDefault="000E1066" w:rsidP="000E1066">
      <w:pPr>
        <w:pStyle w:val="hanging"/>
        <w:tabs>
          <w:tab w:val="clear" w:pos="1800"/>
          <w:tab w:val="left" w:pos="460"/>
        </w:tabs>
        <w:ind w:left="460"/>
        <w:rPr>
          <w:rFonts w:ascii="Times New Roman" w:hAnsi="Times New Roman"/>
          <w:noProof/>
        </w:rPr>
      </w:pPr>
      <w:r>
        <w:rPr>
          <w:rFonts w:ascii="Times New Roman" w:hAnsi="Times New Roman"/>
          <w:b/>
          <w:noProof/>
        </w:rPr>
        <w:t>NUM</w:t>
      </w:r>
      <w:r w:rsidRPr="00B20AC3">
        <w:rPr>
          <w:rFonts w:ascii="Times New Roman" w:hAnsi="Times New Roman"/>
          <w:b/>
          <w:noProof/>
        </w:rPr>
        <w:t xml:space="preserve">bers </w:t>
      </w:r>
      <w:r w:rsidRPr="00B20AC3">
        <w:rPr>
          <w:rFonts w:ascii="Times New Roman" w:hAnsi="Times New Roman"/>
          <w:noProof/>
        </w:rPr>
        <w:t xml:space="preserve"> are labelled </w:t>
      </w:r>
      <w:r w:rsidRPr="00B20AC3">
        <w:rPr>
          <w:rFonts w:ascii="Times New Roman" w:hAnsi="Times New Roman"/>
          <w:b/>
          <w:noProof/>
        </w:rPr>
        <w:t xml:space="preserve">num </w:t>
      </w:r>
      <w:r w:rsidRPr="00B20AC3">
        <w:rPr>
          <w:rFonts w:ascii="Times New Roman" w:hAnsi="Times New Roman"/>
          <w:noProof/>
        </w:rPr>
        <w:t>for cardinal numbers. The ordinal numbers are adjectives.</w:t>
      </w:r>
    </w:p>
    <w:p w14:paraId="122CC347" w14:textId="77777777" w:rsidR="000E1066" w:rsidRPr="00B20AC3" w:rsidRDefault="000E1066" w:rsidP="000E1066">
      <w:pPr>
        <w:pStyle w:val="Body"/>
      </w:pPr>
    </w:p>
    <w:p w14:paraId="5A4C3589" w14:textId="77777777" w:rsidR="000E1066" w:rsidRPr="00395989" w:rsidRDefault="000E1066" w:rsidP="000E1066">
      <w:pPr>
        <w:pStyle w:val="hanging"/>
        <w:tabs>
          <w:tab w:val="clear" w:pos="1800"/>
          <w:tab w:val="left" w:pos="460"/>
        </w:tabs>
        <w:ind w:left="460"/>
        <w:rPr>
          <w:rFonts w:ascii="Times New Roman" w:hAnsi="Times New Roman"/>
          <w:noProof/>
        </w:rPr>
      </w:pPr>
      <w:r>
        <w:rPr>
          <w:rFonts w:ascii="Times New Roman" w:hAnsi="Times New Roman"/>
          <w:b/>
          <w:noProof/>
        </w:rPr>
        <w:t xml:space="preserve">Onomatopoeia </w:t>
      </w:r>
      <w:r>
        <w:rPr>
          <w:rFonts w:ascii="Times New Roman" w:hAnsi="Times New Roman"/>
          <w:noProof/>
        </w:rPr>
        <w:t>are words that imitate the sounds of nature, animals, and other noises.</w:t>
      </w:r>
    </w:p>
    <w:p w14:paraId="38AEBDB2" w14:textId="77777777" w:rsidR="000E1066" w:rsidRDefault="000E1066" w:rsidP="000E1066">
      <w:pPr>
        <w:pStyle w:val="hanging"/>
        <w:tabs>
          <w:tab w:val="clear" w:pos="1800"/>
          <w:tab w:val="left" w:pos="460"/>
        </w:tabs>
        <w:ind w:left="460"/>
        <w:rPr>
          <w:rFonts w:ascii="Times New Roman" w:hAnsi="Times New Roman"/>
          <w:b/>
          <w:noProof/>
        </w:rPr>
      </w:pPr>
    </w:p>
    <w:p w14:paraId="22B02DA2" w14:textId="77777777" w:rsidR="000E1066" w:rsidRPr="00B20AC3" w:rsidRDefault="000E1066" w:rsidP="000E1066">
      <w:pPr>
        <w:pStyle w:val="hanging"/>
        <w:tabs>
          <w:tab w:val="clear" w:pos="1800"/>
          <w:tab w:val="left" w:pos="460"/>
        </w:tabs>
        <w:ind w:left="460"/>
        <w:rPr>
          <w:rFonts w:ascii="Times New Roman" w:hAnsi="Times New Roman"/>
          <w:noProof/>
        </w:rPr>
      </w:pPr>
      <w:r w:rsidRPr="00B20AC3">
        <w:rPr>
          <w:rFonts w:ascii="Times New Roman" w:hAnsi="Times New Roman"/>
          <w:b/>
          <w:noProof/>
        </w:rPr>
        <w:lastRenderedPageBreak/>
        <w:t xml:space="preserve">Particles </w:t>
      </w:r>
      <w:r w:rsidRPr="00B20AC3">
        <w:rPr>
          <w:rFonts w:ascii="Times New Roman" w:hAnsi="Times New Roman"/>
          <w:noProof/>
        </w:rPr>
        <w:t>are words that are often also prepositions, but are serving as verbal particles.</w:t>
      </w:r>
    </w:p>
    <w:p w14:paraId="5BD35CC4" w14:textId="77777777" w:rsidR="000E1066" w:rsidRPr="00B20AC3" w:rsidRDefault="000E1066" w:rsidP="000E1066">
      <w:pPr>
        <w:pStyle w:val="Body"/>
      </w:pPr>
    </w:p>
    <w:p w14:paraId="569ABEE4" w14:textId="77777777" w:rsidR="000E1066" w:rsidRPr="00B20AC3" w:rsidRDefault="000E1066" w:rsidP="000E1066">
      <w:pPr>
        <w:pStyle w:val="hanging"/>
        <w:tabs>
          <w:tab w:val="clear" w:pos="1800"/>
          <w:tab w:val="left" w:pos="460"/>
        </w:tabs>
        <w:ind w:left="460"/>
        <w:rPr>
          <w:rFonts w:ascii="Times New Roman" w:hAnsi="Times New Roman"/>
          <w:noProof/>
        </w:rPr>
      </w:pPr>
      <w:r>
        <w:rPr>
          <w:rFonts w:ascii="Times New Roman" w:hAnsi="Times New Roman"/>
          <w:b/>
          <w:noProof/>
        </w:rPr>
        <w:t>PREP</w:t>
      </w:r>
      <w:r w:rsidRPr="00B20AC3">
        <w:rPr>
          <w:rFonts w:ascii="Times New Roman" w:hAnsi="Times New Roman"/>
          <w:b/>
          <w:noProof/>
        </w:rPr>
        <w:t>ositions</w:t>
      </w:r>
      <w:r w:rsidRPr="00B20AC3">
        <w:rPr>
          <w:rFonts w:ascii="Times New Roman" w:hAnsi="Times New Roman"/>
          <w:noProof/>
        </w:rPr>
        <w:t xml:space="preserve"> </w:t>
      </w:r>
      <w:r>
        <w:rPr>
          <w:rFonts w:ascii="Times New Roman" w:hAnsi="Times New Roman"/>
          <w:noProof/>
        </w:rPr>
        <w:t xml:space="preserve">are the heads of </w:t>
      </w:r>
      <w:r w:rsidRPr="00B20AC3">
        <w:rPr>
          <w:rFonts w:ascii="Times New Roman" w:hAnsi="Times New Roman"/>
          <w:noProof/>
        </w:rPr>
        <w:t>prepositional phrase</w:t>
      </w:r>
      <w:r>
        <w:rPr>
          <w:rFonts w:ascii="Times New Roman" w:hAnsi="Times New Roman"/>
          <w:noProof/>
        </w:rPr>
        <w:t>s</w:t>
      </w:r>
      <w:r w:rsidRPr="00B20AC3">
        <w:rPr>
          <w:rFonts w:ascii="Times New Roman" w:hAnsi="Times New Roman"/>
          <w:noProof/>
        </w:rPr>
        <w:t>. When a preposition is not a part of a phrase, it should be coded as a particle or an adverb.</w:t>
      </w:r>
    </w:p>
    <w:p w14:paraId="099A1C0E" w14:textId="77777777" w:rsidR="000E1066" w:rsidRPr="00B20AC3" w:rsidRDefault="000E1066" w:rsidP="000E1066">
      <w:pPr>
        <w:pStyle w:val="Body"/>
      </w:pPr>
    </w:p>
    <w:p w14:paraId="7832F5C9" w14:textId="77777777" w:rsidR="000E1066" w:rsidRDefault="000E1066" w:rsidP="000E1066">
      <w:pPr>
        <w:pStyle w:val="hanging"/>
        <w:tabs>
          <w:tab w:val="clear" w:pos="1800"/>
          <w:tab w:val="left" w:pos="460"/>
        </w:tabs>
        <w:ind w:left="460"/>
        <w:rPr>
          <w:rFonts w:ascii="Times New Roman" w:hAnsi="Times New Roman"/>
          <w:noProof/>
        </w:rPr>
      </w:pPr>
      <w:r>
        <w:rPr>
          <w:rFonts w:ascii="Times New Roman" w:hAnsi="Times New Roman"/>
          <w:b/>
          <w:noProof/>
        </w:rPr>
        <w:t xml:space="preserve">PROnouns </w:t>
      </w:r>
      <w:r>
        <w:rPr>
          <w:rFonts w:ascii="Times New Roman" w:hAnsi="Times New Roman"/>
          <w:noProof/>
        </w:rPr>
        <w:t>include a variety of structures, such as reflexives, possessives, personal pronouns, deictic pronouns, etc.</w:t>
      </w:r>
    </w:p>
    <w:p w14:paraId="560C22C5" w14:textId="77777777" w:rsidR="000E1066" w:rsidRDefault="000E1066" w:rsidP="000E1066">
      <w:pPr>
        <w:pStyle w:val="hanging"/>
        <w:tabs>
          <w:tab w:val="clear" w:pos="1800"/>
          <w:tab w:val="left" w:pos="460"/>
        </w:tabs>
        <w:ind w:left="460"/>
        <w:rPr>
          <w:rFonts w:ascii="Times New Roman" w:hAnsi="Times New Roman"/>
          <w:b/>
          <w:noProof/>
        </w:rPr>
      </w:pPr>
    </w:p>
    <w:p w14:paraId="2A9EB80F" w14:textId="77777777" w:rsidR="000E1066" w:rsidRDefault="000E1066" w:rsidP="000E1066">
      <w:pPr>
        <w:pStyle w:val="hanging"/>
        <w:tabs>
          <w:tab w:val="clear" w:pos="1800"/>
          <w:tab w:val="left" w:pos="460"/>
        </w:tabs>
        <w:ind w:left="460"/>
        <w:rPr>
          <w:rFonts w:ascii="Times New Roman" w:hAnsi="Times New Roman"/>
          <w:noProof/>
        </w:rPr>
      </w:pPr>
      <w:r>
        <w:rPr>
          <w:rFonts w:ascii="Times New Roman" w:hAnsi="Times New Roman"/>
          <w:b/>
          <w:noProof/>
        </w:rPr>
        <w:t>QUANT</w:t>
      </w:r>
      <w:r w:rsidRPr="00B20AC3">
        <w:rPr>
          <w:rFonts w:ascii="Times New Roman" w:hAnsi="Times New Roman"/>
          <w:b/>
          <w:noProof/>
        </w:rPr>
        <w:t>ifiers</w:t>
      </w:r>
      <w:r w:rsidRPr="00B20AC3">
        <w:rPr>
          <w:rFonts w:ascii="Times New Roman" w:hAnsi="Times New Roman"/>
          <w:noProof/>
        </w:rPr>
        <w:t xml:space="preserve"> include </w:t>
      </w:r>
      <w:r w:rsidRPr="00B20AC3">
        <w:rPr>
          <w:rFonts w:ascii="Times New Roman" w:hAnsi="Times New Roman"/>
          <w:b/>
          <w:noProof/>
        </w:rPr>
        <w:t>each, every, all, some,</w:t>
      </w:r>
      <w:r w:rsidRPr="00B20AC3">
        <w:rPr>
          <w:rFonts w:ascii="Times New Roman" w:hAnsi="Times New Roman"/>
          <w:noProof/>
        </w:rPr>
        <w:t xml:space="preserve"> and similar items.</w:t>
      </w:r>
    </w:p>
    <w:p w14:paraId="2607DEC8" w14:textId="77777777" w:rsidR="000E1066" w:rsidRDefault="000E1066" w:rsidP="000E1066">
      <w:pPr>
        <w:pStyle w:val="hanging"/>
        <w:tabs>
          <w:tab w:val="clear" w:pos="1800"/>
          <w:tab w:val="left" w:pos="460"/>
        </w:tabs>
        <w:ind w:left="460"/>
        <w:rPr>
          <w:rFonts w:ascii="Times New Roman" w:hAnsi="Times New Roman"/>
          <w:noProof/>
        </w:rPr>
      </w:pPr>
    </w:p>
    <w:p w14:paraId="16FA7580" w14:textId="77777777" w:rsidR="000E1066" w:rsidRPr="00B20AC3" w:rsidRDefault="000E1066" w:rsidP="000E1066">
      <w:pPr>
        <w:pStyle w:val="hanging"/>
        <w:tabs>
          <w:tab w:val="clear" w:pos="1800"/>
          <w:tab w:val="left" w:pos="460"/>
        </w:tabs>
        <w:ind w:left="460"/>
        <w:rPr>
          <w:rFonts w:ascii="Times New Roman" w:hAnsi="Times New Roman"/>
          <w:noProof/>
        </w:rPr>
      </w:pPr>
      <w:r w:rsidRPr="00395989">
        <w:rPr>
          <w:rFonts w:ascii="Times New Roman" w:hAnsi="Times New Roman"/>
          <w:b/>
          <w:noProof/>
        </w:rPr>
        <w:t>Verbs</w:t>
      </w:r>
      <w:r>
        <w:rPr>
          <w:rFonts w:ascii="Times New Roman" w:hAnsi="Times New Roman"/>
          <w:noProof/>
        </w:rPr>
        <w:t xml:space="preserve"> can be either main verbs, copulas, or auxililaries.</w:t>
      </w:r>
    </w:p>
    <w:p w14:paraId="21D7A02F" w14:textId="434C0B4A" w:rsidR="000E1066" w:rsidRDefault="00C814A3" w:rsidP="00C814A3">
      <w:pPr>
        <w:pStyle w:val="Heading2"/>
      </w:pPr>
      <w:bookmarkStart w:id="110" w:name="_Toc17967878"/>
      <w:bookmarkStart w:id="111" w:name="_Toc65933292"/>
      <w:r>
        <w:t>Ongoing development</w:t>
      </w:r>
      <w:bookmarkEnd w:id="110"/>
      <w:bookmarkEnd w:id="111"/>
    </w:p>
    <w:p w14:paraId="5477403E" w14:textId="45B2573B" w:rsidR="00C814A3" w:rsidRDefault="00C814A3" w:rsidP="00C814A3">
      <w:r>
        <w:t xml:space="preserve">Currently, the most highly developed MOR grammar is the one for English, which achieves 99.18% accuracy in tagging for productions from adult native speakers in databases such as CHILDES and AphasiaBank.  It is more difficult to reliably determine the accuracy of tagging for child utterances, particularly at the youngest ages when there are often ambiguities in one-word and two-word utterances </w:t>
      </w:r>
      <w:r>
        <w:fldChar w:fldCharType="begin"/>
      </w:r>
      <w:r>
        <w:instrText xml:space="preserve"> ADDIN EN.CITE &lt;EndNote&gt;&lt;Cite&gt;&lt;Author&gt;Bloom&lt;/Author&gt;&lt;Year&gt;1973&lt;/Year&gt;&lt;RecNum&gt;339&lt;/RecNum&gt;&lt;DisplayText&gt;(Bloom, 1973)&lt;/DisplayText&gt;&lt;record&gt;&lt;rec-number&gt;339&lt;/rec-number&gt;&lt;foreign-keys&gt;&lt;key app="EN" db-id="vvpsx5wrba9950e5wtvx555ldezpdaesstez" timestamp="1558461876" guid="1ded4b32-876c-498c-a01d-bd35837faa88"&gt;339&lt;/key&gt;&lt;/foreign-keys&gt;&lt;ref-type name="Book"&gt;6&lt;/ref-type&gt;&lt;contributors&gt;&lt;authors&gt;&lt;author&gt;Bloom, Lois&lt;/author&gt;&lt;/authors&gt;&lt;/contributors&gt;&lt;titles&gt;&lt;title&gt;One word at a time: The use of single word utterances&lt;/title&gt;&lt;/titles&gt;&lt;dates&gt;&lt;year&gt;1973&lt;/year&gt;&lt;/dates&gt;&lt;pub-location&gt;The Hague&lt;/pub-location&gt;&lt;publisher&gt;Mouton&lt;/publisher&gt;&lt;urls&gt;&lt;/urls&gt;&lt;/record&gt;&lt;/Cite&gt;&lt;/EndNote&gt;</w:instrText>
      </w:r>
      <w:r>
        <w:fldChar w:fldCharType="separate"/>
      </w:r>
      <w:r>
        <w:rPr>
          <w:noProof/>
        </w:rPr>
        <w:t>(Bloom, 1973)</w:t>
      </w:r>
      <w:r>
        <w:fldChar w:fldCharType="end"/>
      </w:r>
      <w:r>
        <w:t xml:space="preserve"> that even human coders cannot resolve. MOR grammars are also highly evolved for Spanish, French, German, Mandarin, Japanese, and Cantonese, achieving over 95% accuracy for these languages too.  Apart from accuracy of tagging, there is the issue of lexical coverage.  For child language, lexical coverage is largely complete for these languages.  However, as we deal with more advanced adult productions, such as the academic language in the MICASE corpus or the juridicial language in the SCOTUS corpus, we often need to add new items to the lexicons for given language.  Accuracy of grammatical relation tagging by GRASP is highly dependent on accurate tagging by MOR.  However, even with accurate MOR tagging, GRASP tagging is at </w:t>
      </w:r>
      <w:r w:rsidR="00882E43">
        <w:t>93% accuracy for English.</w:t>
      </w:r>
    </w:p>
    <w:p w14:paraId="4BC26483" w14:textId="4309BF46" w:rsidR="00C814A3" w:rsidRPr="00C814A3" w:rsidRDefault="00C814A3" w:rsidP="00C814A3"/>
    <w:p w14:paraId="081BA9CB" w14:textId="0C973E4F" w:rsidR="00587E9D" w:rsidRDefault="006D11DA" w:rsidP="00265490">
      <w:pPr>
        <w:pStyle w:val="Heading1"/>
      </w:pPr>
      <w:bookmarkStart w:id="112" w:name="_Toc17967879"/>
      <w:bookmarkStart w:id="113" w:name="_Toc65933293"/>
      <w:r>
        <w:lastRenderedPageBreak/>
        <w:t>Running the P</w:t>
      </w:r>
      <w:r w:rsidR="00265490">
        <w:t>rogram</w:t>
      </w:r>
      <w:r>
        <w:t xml:space="preserve"> Chain</w:t>
      </w:r>
      <w:bookmarkEnd w:id="112"/>
      <w:bookmarkEnd w:id="113"/>
    </w:p>
    <w:p w14:paraId="38820A07" w14:textId="77777777" w:rsidR="00587E9D" w:rsidRDefault="00587E9D" w:rsidP="000E1066">
      <w:pPr>
        <w:pStyle w:val="Body"/>
      </w:pPr>
    </w:p>
    <w:p w14:paraId="3D81D23E" w14:textId="685C6F22" w:rsidR="00CC3619" w:rsidRDefault="00CC3619" w:rsidP="000E1066">
      <w:pPr>
        <w:pStyle w:val="Body"/>
      </w:pPr>
      <w:r>
        <w:t xml:space="preserve">It is possible to construct a complete automatic </w:t>
      </w:r>
      <w:r w:rsidR="006D11DA">
        <w:t xml:space="preserve">morphosyntacgtic </w:t>
      </w:r>
      <w:r>
        <w:t>analysis of a series of CHAT transcripts through a single command in CLAN</w:t>
      </w:r>
      <w:r w:rsidR="001F54EC">
        <w:t>, once you have the needed programs in the correct configuration</w:t>
      </w:r>
      <w:r>
        <w:t xml:space="preserve">.  </w:t>
      </w:r>
      <w:r w:rsidR="006D11DA">
        <w:t>This command runs the MOR, POST, POSTMORTEM, and MEGRASP commands in an automatic sequence</w:t>
      </w:r>
      <w:r w:rsidR="0032039C">
        <w:t xml:space="preserve"> or chain</w:t>
      </w:r>
      <w:r w:rsidR="006D11DA">
        <w:t xml:space="preserve">. </w:t>
      </w:r>
      <w:r>
        <w:t>To do this, you follow these steps:</w:t>
      </w:r>
    </w:p>
    <w:p w14:paraId="6FC772A6" w14:textId="314F08C4" w:rsidR="00587E9D" w:rsidRDefault="001F54EC" w:rsidP="00B05FE7">
      <w:pPr>
        <w:pStyle w:val="enumerate"/>
        <w:numPr>
          <w:ilvl w:val="0"/>
          <w:numId w:val="34"/>
        </w:numPr>
      </w:pPr>
      <w:r>
        <w:t>P</w:t>
      </w:r>
      <w:r w:rsidR="00CC3619">
        <w:t xml:space="preserve">lace all the files you wish to analyze into a single folder. </w:t>
      </w:r>
    </w:p>
    <w:p w14:paraId="2CF944DF" w14:textId="46D5BE25" w:rsidR="00CC3619" w:rsidRDefault="00CC3619" w:rsidP="00B05FE7">
      <w:pPr>
        <w:pStyle w:val="enumerate"/>
        <w:numPr>
          <w:ilvl w:val="0"/>
          <w:numId w:val="34"/>
        </w:numPr>
      </w:pPr>
      <w:r>
        <w:t>Start the CLAN program (see the Part 2 of the manual for instructions on installing CLAN).</w:t>
      </w:r>
    </w:p>
    <w:p w14:paraId="67446B50" w14:textId="47EF936E" w:rsidR="00CC3619" w:rsidRDefault="00CC3619" w:rsidP="00B05FE7">
      <w:pPr>
        <w:pStyle w:val="enumerate"/>
        <w:numPr>
          <w:ilvl w:val="0"/>
          <w:numId w:val="34"/>
        </w:numPr>
      </w:pPr>
      <w:r>
        <w:t xml:space="preserve">In CLAN’s </w:t>
      </w:r>
      <w:r w:rsidR="008C3060" w:rsidRPr="00B05FE7">
        <w:rPr>
          <w:b/>
        </w:rPr>
        <w:t>Commands</w:t>
      </w:r>
      <w:r w:rsidR="008C3060">
        <w:t xml:space="preserve"> window, click on the buttom labelled </w:t>
      </w:r>
      <w:r w:rsidR="008C3060" w:rsidRPr="00B05FE7">
        <w:rPr>
          <w:b/>
        </w:rPr>
        <w:t>Working</w:t>
      </w:r>
      <w:r w:rsidR="008C3060">
        <w:t xml:space="preserve"> to set your working directory to the folder that has the files to be analyzed.</w:t>
      </w:r>
    </w:p>
    <w:p w14:paraId="00377E0C" w14:textId="77777777" w:rsidR="001F54EC" w:rsidRDefault="008C3060" w:rsidP="00B05FE7">
      <w:pPr>
        <w:pStyle w:val="enumerate"/>
        <w:numPr>
          <w:ilvl w:val="0"/>
          <w:numId w:val="34"/>
        </w:numPr>
      </w:pPr>
      <w:r>
        <w:t>Under the File menu at the t</w:t>
      </w:r>
      <w:r w:rsidR="00B31B22">
        <w:t xml:space="preserve">op of the screen, select </w:t>
      </w:r>
      <w:r w:rsidR="00B31B22" w:rsidRPr="00B05FE7">
        <w:rPr>
          <w:b/>
        </w:rPr>
        <w:t>Get MOR</w:t>
      </w:r>
      <w:r w:rsidRPr="00B05FE7">
        <w:rPr>
          <w:b/>
        </w:rPr>
        <w:t xml:space="preserve"> Grammar</w:t>
      </w:r>
      <w:r w:rsidR="00B31B22">
        <w:t xml:space="preserve"> and select the language you want to analyze.  To do this, you must be connected to the Internet. If you have already done this once, you do not need to do it again.</w:t>
      </w:r>
      <w:r w:rsidR="00C7032C">
        <w:t xml:space="preserve">  By default, the MOR grammar you have chosen will download to your desktop. </w:t>
      </w:r>
    </w:p>
    <w:p w14:paraId="575AB2E9" w14:textId="2A0979E2" w:rsidR="008C3060" w:rsidRDefault="00C7032C" w:rsidP="00B05FE7">
      <w:pPr>
        <w:pStyle w:val="enumerate"/>
        <w:numPr>
          <w:ilvl w:val="0"/>
          <w:numId w:val="34"/>
        </w:numPr>
      </w:pPr>
      <w:r>
        <w:t xml:space="preserve">If you choose to move </w:t>
      </w:r>
      <w:r w:rsidR="001F54EC">
        <w:t>your MOR grammar</w:t>
      </w:r>
      <w:r>
        <w:t xml:space="preserve"> to another location, you will need to use the </w:t>
      </w:r>
      <w:r w:rsidR="001F54EC" w:rsidRPr="00B05FE7">
        <w:rPr>
          <w:b/>
        </w:rPr>
        <w:t xml:space="preserve">Mor Lib </w:t>
      </w:r>
      <w:r w:rsidR="001F54EC">
        <w:t>button in the Commands window to tell CLAN about where to locate it.</w:t>
      </w:r>
    </w:p>
    <w:p w14:paraId="38A933E1" w14:textId="4582D829" w:rsidR="00B31B22" w:rsidRDefault="00B31B22" w:rsidP="00B05FE7">
      <w:pPr>
        <w:pStyle w:val="enumerate"/>
        <w:numPr>
          <w:ilvl w:val="0"/>
          <w:numId w:val="34"/>
        </w:numPr>
      </w:pPr>
      <w:r>
        <w:t xml:space="preserve">To analyze all the files in </w:t>
      </w:r>
      <w:r w:rsidR="001F54EC">
        <w:t>your Working directory</w:t>
      </w:r>
      <w:r>
        <w:t xml:space="preserve"> folder, enter this command in the Comands window: mor *.cha</w:t>
      </w:r>
    </w:p>
    <w:p w14:paraId="427DF5AD" w14:textId="4E5934BF" w:rsidR="008C3060" w:rsidRDefault="001F54EC" w:rsidP="00B05FE7">
      <w:pPr>
        <w:pStyle w:val="enumerate"/>
        <w:numPr>
          <w:ilvl w:val="0"/>
          <w:numId w:val="34"/>
        </w:numPr>
      </w:pPr>
      <w:r>
        <w:t>CLAN will then run these programs in sequence: MOR, POST, POSMORTEM, and MEGRASP</w:t>
      </w:r>
      <w:r w:rsidR="006D11DA">
        <w:t>. These programs</w:t>
      </w:r>
      <w:r>
        <w:t xml:space="preserve"> will add %mor and %gra lines to your files.</w:t>
      </w:r>
    </w:p>
    <w:p w14:paraId="17530358" w14:textId="1A50A934" w:rsidR="001F54EC" w:rsidRDefault="001F54EC" w:rsidP="00B05FE7">
      <w:pPr>
        <w:pStyle w:val="enumerate"/>
        <w:numPr>
          <w:ilvl w:val="0"/>
          <w:numId w:val="34"/>
        </w:numPr>
      </w:pPr>
      <w:r>
        <w:t xml:space="preserve">If this command ends with a message saying that some words were not recognized, you will probably </w:t>
      </w:r>
      <w:r w:rsidR="006D11DA">
        <w:t>want</w:t>
      </w:r>
      <w:r>
        <w:t xml:space="preserve"> to fix them.  If you do not, some of the entries on the %mor line will be incomplete and the relations on the %gra line will be less accurate.</w:t>
      </w:r>
      <w:r w:rsidR="000D19FA">
        <w:t xml:space="preserve"> If you have doubts about the spellings of certain words, you can look in the 0allwords.cdc file this is included in the /lex folder for each language.  The words there are listed in alphabetical order.</w:t>
      </w:r>
    </w:p>
    <w:p w14:paraId="17E8A2DE" w14:textId="5C0710EA" w:rsidR="006D11DA" w:rsidRPr="00587E9D" w:rsidRDefault="001F54EC" w:rsidP="00B05FE7">
      <w:pPr>
        <w:pStyle w:val="enumerate"/>
        <w:numPr>
          <w:ilvl w:val="0"/>
          <w:numId w:val="34"/>
        </w:numPr>
      </w:pPr>
      <w:r>
        <w:t xml:space="preserve">To correct errors, you can run this command:  mor +xb </w:t>
      </w:r>
      <w:proofErr w:type="gramStart"/>
      <w:r>
        <w:t>*.cha</w:t>
      </w:r>
      <w:r w:rsidR="006D11DA">
        <w:t>..</w:t>
      </w:r>
      <w:proofErr w:type="gramEnd"/>
      <w:r w:rsidR="006D11DA">
        <w:t xml:space="preserve"> Guidelines for fixing errors are given in chapter 4 below.</w:t>
      </w:r>
    </w:p>
    <w:p w14:paraId="30B7CE91" w14:textId="446E9349" w:rsidR="00034F85" w:rsidRDefault="00D56B0A" w:rsidP="00265490">
      <w:pPr>
        <w:pStyle w:val="Heading1"/>
      </w:pPr>
      <w:bookmarkStart w:id="114" w:name="_Toc17967880"/>
      <w:bookmarkStart w:id="115" w:name="_Toc65933294"/>
      <w:bookmarkEnd w:id="9"/>
      <w:r>
        <w:lastRenderedPageBreak/>
        <w:t>Morphological Analysis</w:t>
      </w:r>
      <w:bookmarkEnd w:id="114"/>
      <w:bookmarkEnd w:id="115"/>
    </w:p>
    <w:p w14:paraId="112EE794" w14:textId="77777777" w:rsidR="0083442E" w:rsidRDefault="0083442E" w:rsidP="000E7B0A">
      <w:pPr>
        <w:pStyle w:val="Heading2"/>
        <w:rPr>
          <w:lang w:val="en-GB"/>
        </w:rPr>
      </w:pPr>
      <w:bookmarkStart w:id="116" w:name="_Toc17967881"/>
      <w:bookmarkStart w:id="117" w:name="_Toc65933295"/>
      <w:r>
        <w:rPr>
          <w:lang w:val="en-GB"/>
        </w:rPr>
        <w:t>The Design of MOR</w:t>
      </w:r>
      <w:bookmarkEnd w:id="116"/>
      <w:bookmarkEnd w:id="117"/>
    </w:p>
    <w:p w14:paraId="6B65CFBD" w14:textId="203069DA" w:rsidR="0083442E" w:rsidRPr="00B05FE7" w:rsidRDefault="0083442E" w:rsidP="00B05FE7">
      <w:pPr>
        <w:pStyle w:val="Body"/>
        <w:rPr>
          <w:lang w:val="en-GB"/>
        </w:rPr>
      </w:pPr>
      <w:r w:rsidRPr="0018402A">
        <w:t xml:space="preserve">The computational design of </w:t>
      </w:r>
      <w:r w:rsidRPr="0018402A">
        <w:rPr>
          <w:caps/>
        </w:rPr>
        <w:t xml:space="preserve">mor </w:t>
      </w:r>
      <w:r w:rsidRPr="0018402A">
        <w:t xml:space="preserve">was guided by Roland Hausser’s (1990) MORPH system and was implemented by Mitzi Morris. </w:t>
      </w:r>
      <w:r w:rsidRPr="0018402A">
        <w:rPr>
          <w:lang w:val="en-GB"/>
        </w:rPr>
        <w:t xml:space="preserve">Since 2000, Leonid Spektor has extended MOR in many ways.  Christophe Parisse </w:t>
      </w:r>
      <w:r w:rsidRPr="0018402A">
        <w:t>b</w:t>
      </w:r>
      <w:r w:rsidRPr="0018402A">
        <w:rPr>
          <w:lang w:val="en-GB"/>
        </w:rPr>
        <w:t xml:space="preserve">uilt POST and POSTTRAIN </w:t>
      </w:r>
      <w:r w:rsidRPr="0018402A">
        <w:fldChar w:fldCharType="begin"/>
      </w:r>
      <w:r w:rsidR="00C814A3">
        <w:instrText xml:space="preserve"> ADDIN EN.CITE &lt;EndNote&gt;&lt;Cite&gt;&lt;Author&gt;Parisse&lt;/Author&gt;&lt;Year&gt;2000&lt;/Year&gt;&lt;RecNum&gt;8266&lt;/RecNum&gt;&lt;DisplayText&gt;(Parisse &amp;amp; Le Normand, 2000)&lt;/DisplayText&gt;&lt;record&gt;&lt;rec-number&gt;8266&lt;/rec-number&gt;&lt;ref-type name="Journal Article"&gt;17&lt;/ref-type&gt;&lt;contributors&gt;&lt;authors&gt;&lt;author&gt;Parisse, C.&lt;/author&gt;&lt;author&gt;Le Normand, M. T.&lt;/author&gt;&lt;/authors&gt;&lt;/contributors&gt;&lt;titles&gt;&lt;title&gt;Automatic disambiguation of the morphosyntax in spoken language corpora&lt;/title&gt;&lt;secondary-title&gt;Behavior Research Methods, Instruments, and Computers&lt;/secondary-title&gt;&lt;/titles&gt;&lt;pages&gt;468-481&lt;/pages&gt;&lt;volume&gt;32&lt;/volume&gt;&lt;keywords&gt;&lt;keyword&gt;CHILDES&lt;/keyword&gt;&lt;/keywords&gt;&lt;dates&gt;&lt;year&gt;2000&lt;/year&gt;&lt;/dates&gt;&lt;urls&gt;&lt;/urls&gt;&lt;/record&gt;&lt;/Cite&gt;&lt;/EndNote&gt;</w:instrText>
      </w:r>
      <w:r w:rsidRPr="0018402A">
        <w:fldChar w:fldCharType="separate"/>
      </w:r>
      <w:r w:rsidR="00C814A3">
        <w:t>(Parisse &amp; Le Normand, 2000)</w:t>
      </w:r>
      <w:r w:rsidRPr="0018402A">
        <w:fldChar w:fldCharType="end"/>
      </w:r>
      <w:r>
        <w:t xml:space="preserve">. </w:t>
      </w:r>
      <w:r w:rsidRPr="0018402A">
        <w:rPr>
          <w:lang w:val="en-GB"/>
        </w:rPr>
        <w:t xml:space="preserve">Kenji Sagae built </w:t>
      </w:r>
      <w:r>
        <w:rPr>
          <w:lang w:val="en-GB"/>
        </w:rPr>
        <w:t>ME</w:t>
      </w:r>
      <w:r w:rsidRPr="0018402A">
        <w:rPr>
          <w:lang w:val="en-GB"/>
        </w:rPr>
        <w:t xml:space="preserve">GRASP as a part of his dissertation work for the Language Technologies Institute at Carnegie Mellon University </w:t>
      </w:r>
      <w:r w:rsidRPr="0018402A">
        <w:rPr>
          <w:lang w:val="en-GB"/>
        </w:rPr>
        <w:fldChar w:fldCharType="begin"/>
      </w:r>
      <w:r w:rsidR="00C814A3">
        <w:rPr>
          <w:lang w:val="en-GB"/>
        </w:rPr>
        <w:instrText xml:space="preserve"> ADDIN EN.CITE &lt;EndNote&gt;&lt;Cite&gt;&lt;Author&gt;Sagae&lt;/Author&gt;&lt;Year&gt;2004&lt;/Year&gt;&lt;RecNum&gt;9563&lt;/RecNum&gt;&lt;DisplayText&gt;(Sagae, MacWhinney, &amp;amp; Lavie, 2004a, 2004b)&lt;/DisplayText&gt;&lt;record&gt;&lt;rec-number&gt;9563&lt;/rec-number&gt;&lt;ref-type name="Journal Article"&gt;17&lt;/ref-type&gt;&lt;contributors&gt;&lt;authors&gt;&lt;author&gt;Sagae, K.&lt;/author&gt;&lt;author&gt;MacWhinney, B.&lt;/author&gt;&lt;author&gt;Lavie, A.&lt;/author&gt;&lt;/authors&gt;&lt;/contributors&gt;&lt;titles&gt;&lt;title&gt;Automatic parsing of parent-child interactions&lt;/title&gt;&lt;secondary-title&gt;Behavior Research Methods, Instruments, and Computers&lt;/secondary-title&gt;&lt;/titles&gt;&lt;pages&gt;113-126&lt;/pages&gt;&lt;volume&gt;36&lt;/volume&gt;&lt;dates&gt;&lt;year&gt;2004&lt;/year&gt;&lt;/dates&gt;&lt;urls&gt;&lt;/urls&gt;&lt;/record&gt;&lt;/Cite&gt;&lt;Cite&gt;&lt;Author&gt;Sagae&lt;/Author&gt;&lt;Year&gt;2004&lt;/Year&gt;&lt;RecNum&gt;9796&lt;/RecNum&gt;&lt;record&gt;&lt;rec-number&gt;9796&lt;/rec-number&gt;&lt;ref-type name="Book Section"&gt;5&lt;/ref-type&gt;&lt;contributors&gt;&lt;authors&gt;&lt;author&gt;Sagae, K.&lt;/author&gt;&lt;author&gt;MacWhinney, B.&lt;/author&gt;&lt;author&gt;Lavie, A.&lt;/author&gt;&lt;/authors&gt;&lt;/contributors&gt;&lt;titles&gt;&lt;title&gt;Adding syntactic annotations to transcripts of parent-child dialogs&lt;/title&gt;&lt;secondary-title&gt;LREC 2004&lt;/secondary-title&gt;&lt;/titles&gt;&lt;pages&gt;1815-1818&lt;/pages&gt;&lt;dates&gt;&lt;year&gt;2004&lt;/year&gt;&lt;/dates&gt;&lt;pub-location&gt;Lisbon&lt;/pub-location&gt;&lt;publisher&gt;LREC&lt;/publisher&gt;&lt;urls&gt;&lt;/urls&gt;&lt;/record&gt;&lt;/Cite&gt;&lt;/EndNote&gt;</w:instrText>
      </w:r>
      <w:r w:rsidRPr="0018402A">
        <w:rPr>
          <w:lang w:val="en-GB"/>
        </w:rPr>
        <w:fldChar w:fldCharType="separate"/>
      </w:r>
      <w:r w:rsidR="00C814A3">
        <w:rPr>
          <w:lang w:val="en-GB"/>
        </w:rPr>
        <w:t>(Sagae, MacWhinney, &amp; Lavie, 2004a, 2004b)</w:t>
      </w:r>
      <w:r w:rsidRPr="0018402A">
        <w:rPr>
          <w:lang w:val="en-GB"/>
        </w:rPr>
        <w:fldChar w:fldCharType="end"/>
      </w:r>
      <w:r w:rsidRPr="0018402A">
        <w:rPr>
          <w:lang w:val="en-GB"/>
        </w:rPr>
        <w:t xml:space="preserve">.  </w:t>
      </w:r>
      <w:r>
        <w:rPr>
          <w:lang w:val="en-GB"/>
        </w:rPr>
        <w:t>Leonid Spektor then integrated the program into CLAN</w:t>
      </w:r>
      <w:r w:rsidRPr="0018402A">
        <w:rPr>
          <w:lang w:val="en-GB"/>
        </w:rPr>
        <w:t>.</w:t>
      </w:r>
    </w:p>
    <w:p w14:paraId="1DAE1F5E" w14:textId="092AC085" w:rsidR="0083442E" w:rsidRPr="0083442E" w:rsidRDefault="0083442E" w:rsidP="00B05FE7">
      <w:pPr>
        <w:pStyle w:val="Body"/>
      </w:pPr>
      <w:r w:rsidRPr="0018402A">
        <w:t xml:space="preserve">The system has been designed to maximize portability across languages, extendability of the lexicon and grammar, and compatibility with the </w:t>
      </w:r>
      <w:r w:rsidRPr="0018402A">
        <w:rPr>
          <w:caps/>
        </w:rPr>
        <w:t>clan</w:t>
      </w:r>
      <w:r w:rsidRPr="0018402A">
        <w:t xml:space="preserve"> programs. The basic engine of the parser is language independent. Lan</w:t>
      </w:r>
      <w:r w:rsidRPr="0018402A">
        <w:softHyphen/>
        <w:t>guage-specific information is stored in separate data files that can be modified by the user. The lexical entries are also kept in ASCII files and there are several techniques for improving the match of the lexicon to a cor</w:t>
      </w:r>
      <w:r w:rsidRPr="0018402A">
        <w:softHyphen/>
        <w:t xml:space="preserve">pus. </w:t>
      </w:r>
      <w:r>
        <w:t>To</w:t>
      </w:r>
      <w:r w:rsidRPr="0018402A">
        <w:t xml:space="preserve"> </w:t>
      </w:r>
      <w:r>
        <w:t>maximize the complete analysis of regular formations</w:t>
      </w:r>
      <w:r w:rsidRPr="0018402A">
        <w:t>, only stems are stored in the lexicon and inflected forms appropriate for each stem are compiled at run time.</w:t>
      </w:r>
    </w:p>
    <w:p w14:paraId="4506FE3D" w14:textId="4F76DAA1" w:rsidR="000E7B0A" w:rsidRPr="0018402A" w:rsidRDefault="000E7B0A" w:rsidP="000E7B0A">
      <w:pPr>
        <w:pStyle w:val="Heading2"/>
        <w:rPr>
          <w:lang w:val="en-GB"/>
        </w:rPr>
      </w:pPr>
      <w:bookmarkStart w:id="118" w:name="_Toc17967882"/>
      <w:bookmarkStart w:id="119" w:name="_Toc65933296"/>
      <w:r>
        <w:rPr>
          <w:lang w:val="en-GB"/>
        </w:rPr>
        <w:t>Example Analyses</w:t>
      </w:r>
      <w:bookmarkEnd w:id="118"/>
      <w:bookmarkEnd w:id="119"/>
    </w:p>
    <w:p w14:paraId="13535D15" w14:textId="761CD5E5" w:rsidR="001F1D97" w:rsidRPr="0018402A" w:rsidRDefault="00034F85" w:rsidP="00265490">
      <w:pPr>
        <w:rPr>
          <w:lang w:val="en-GB"/>
        </w:rPr>
      </w:pPr>
      <w:r w:rsidRPr="0018402A">
        <w:rPr>
          <w:lang w:val="en-GB"/>
        </w:rPr>
        <w:t xml:space="preserve">To give an example of the results of a MOR analysis for English, consider this sentence from eve15.cha in Roger Brown’s corpus for Eve.  </w:t>
      </w:r>
    </w:p>
    <w:p w14:paraId="7B756370" w14:textId="7A35A989" w:rsidR="00034F85" w:rsidRPr="0018402A" w:rsidRDefault="00034F85" w:rsidP="00CF2E09">
      <w:pPr>
        <w:pStyle w:val="output"/>
        <w:rPr>
          <w:lang w:val="en-GB"/>
        </w:rPr>
      </w:pPr>
      <w:r w:rsidRPr="0018402A">
        <w:rPr>
          <w:lang w:val="en-GB"/>
        </w:rPr>
        <w:t>*CHI:</w:t>
      </w:r>
      <w:r w:rsidRPr="0018402A">
        <w:rPr>
          <w:lang w:val="en-GB"/>
        </w:rPr>
        <w:tab/>
        <w:t>oop</w:t>
      </w:r>
      <w:r w:rsidR="000B7D90">
        <w:rPr>
          <w:lang w:val="en-GB"/>
        </w:rPr>
        <w:t>s I spilled it</w:t>
      </w:r>
      <w:r w:rsidRPr="0018402A">
        <w:rPr>
          <w:lang w:val="en-GB"/>
        </w:rPr>
        <w:t>.</w:t>
      </w:r>
    </w:p>
    <w:p w14:paraId="00269E10" w14:textId="4B469998" w:rsidR="001F1D97" w:rsidRPr="0018402A" w:rsidRDefault="00034F85" w:rsidP="00CF2E09">
      <w:pPr>
        <w:pStyle w:val="output"/>
        <w:rPr>
          <w:lang w:val="en-GB"/>
        </w:rPr>
      </w:pPr>
      <w:r w:rsidRPr="0018402A">
        <w:rPr>
          <w:lang w:val="en-GB"/>
        </w:rPr>
        <w:t>%mor:</w:t>
      </w:r>
      <w:r w:rsidRPr="0018402A">
        <w:rPr>
          <w:lang w:val="en-GB"/>
        </w:rPr>
        <w:tab/>
      </w:r>
      <w:r w:rsidR="000B7D90">
        <w:rPr>
          <w:lang w:val="en-GB"/>
        </w:rPr>
        <w:t>co</w:t>
      </w:r>
      <w:r w:rsidRPr="0018402A">
        <w:rPr>
          <w:lang w:val="en-GB"/>
        </w:rPr>
        <w:t>|oop</w:t>
      </w:r>
      <w:r w:rsidR="000B7D90">
        <w:rPr>
          <w:lang w:val="en-GB"/>
        </w:rPr>
        <w:t xml:space="preserve">s </w:t>
      </w:r>
      <w:proofErr w:type="gramStart"/>
      <w:r w:rsidR="000B7D90">
        <w:rPr>
          <w:lang w:val="en-GB"/>
        </w:rPr>
        <w:t>pro</w:t>
      </w:r>
      <w:r w:rsidR="001F1D97">
        <w:rPr>
          <w:lang w:val="en-GB"/>
        </w:rPr>
        <w:t>:subj</w:t>
      </w:r>
      <w:proofErr w:type="gramEnd"/>
      <w:r w:rsidR="000B7D90">
        <w:rPr>
          <w:lang w:val="en-GB"/>
        </w:rPr>
        <w:t>|I v|spill-PAST pro</w:t>
      </w:r>
      <w:r w:rsidR="001F1D97">
        <w:rPr>
          <w:lang w:val="en-GB"/>
        </w:rPr>
        <w:t>:per</w:t>
      </w:r>
      <w:r w:rsidR="000B7D90">
        <w:rPr>
          <w:lang w:val="en-GB"/>
        </w:rPr>
        <w:t>|it</w:t>
      </w:r>
      <w:r w:rsidRPr="0018402A">
        <w:rPr>
          <w:lang w:val="en-GB"/>
        </w:rPr>
        <w:t xml:space="preserve">. </w:t>
      </w:r>
    </w:p>
    <w:p w14:paraId="2BDD7BBF" w14:textId="1F5B455E" w:rsidR="0022674D" w:rsidRPr="0018402A" w:rsidRDefault="00034F85" w:rsidP="00B05FE7">
      <w:pPr>
        <w:pStyle w:val="Body"/>
        <w:ind w:firstLine="0"/>
        <w:rPr>
          <w:lang w:val="en-GB"/>
        </w:rPr>
      </w:pPr>
      <w:r w:rsidRPr="0018402A">
        <w:rPr>
          <w:lang w:val="en-GB"/>
        </w:rPr>
        <w:t xml:space="preserve">Here, the main line gives the child’s production and the %mor line gives the part of speech for each word, along with the morphological analysis of affixes, such as the past tense mark (-PAST) on the verb.  The %mor lines in these files were not created by hand.  To produce them, we ran the MOR </w:t>
      </w:r>
      <w:r w:rsidR="000B7D90">
        <w:rPr>
          <w:lang w:val="en-GB"/>
        </w:rPr>
        <w:t>command</w:t>
      </w:r>
      <w:r w:rsidRPr="0018402A">
        <w:rPr>
          <w:lang w:val="en-GB"/>
        </w:rPr>
        <w:t xml:space="preserve">, using the MOR grammar for English, which can be downloaded </w:t>
      </w:r>
      <w:r w:rsidR="000B7D90">
        <w:rPr>
          <w:lang w:val="en-GB"/>
        </w:rPr>
        <w:t xml:space="preserve">using the </w:t>
      </w:r>
      <w:r w:rsidR="000B7D90" w:rsidRPr="000B7D90">
        <w:rPr>
          <w:b/>
          <w:lang w:val="en-GB"/>
        </w:rPr>
        <w:t>Get MOR Grammar</w:t>
      </w:r>
      <w:r w:rsidRPr="0018402A">
        <w:rPr>
          <w:lang w:val="en-GB"/>
        </w:rPr>
        <w:t xml:space="preserve"> </w:t>
      </w:r>
      <w:r w:rsidR="000B7D90">
        <w:rPr>
          <w:lang w:val="en-GB"/>
        </w:rPr>
        <w:t xml:space="preserve">function described in the previous chapter. </w:t>
      </w:r>
      <w:r w:rsidRPr="0018402A">
        <w:rPr>
          <w:lang w:val="en-GB"/>
        </w:rPr>
        <w:t>The command for running MOR</w:t>
      </w:r>
      <w:r w:rsidR="000B7D90">
        <w:rPr>
          <w:lang w:val="en-GB"/>
        </w:rPr>
        <w:t xml:space="preserve"> by itself</w:t>
      </w:r>
      <w:r w:rsidR="001F1D97">
        <w:rPr>
          <w:lang w:val="en-GB"/>
        </w:rPr>
        <w:t xml:space="preserve"> without running the rest of the chain</w:t>
      </w:r>
      <w:r w:rsidR="000B7D90">
        <w:rPr>
          <w:lang w:val="en-GB"/>
        </w:rPr>
        <w:t xml:space="preserve"> is: mor </w:t>
      </w:r>
      <w:r w:rsidR="001F1D97">
        <w:rPr>
          <w:lang w:val="en-GB"/>
        </w:rPr>
        <w:t xml:space="preserve">+d </w:t>
      </w:r>
      <w:r w:rsidR="000B7D90">
        <w:rPr>
          <w:lang w:val="en-GB"/>
        </w:rPr>
        <w:t xml:space="preserve">*.cha. </w:t>
      </w:r>
      <w:r w:rsidRPr="0018402A">
        <w:rPr>
          <w:lang w:val="en-GB"/>
        </w:rPr>
        <w:t>After running MOR, the file looks like this:</w:t>
      </w:r>
    </w:p>
    <w:p w14:paraId="6B809989" w14:textId="3B7618C4" w:rsidR="00034F85" w:rsidRPr="00AA348A" w:rsidRDefault="0083442E" w:rsidP="00CF2E09">
      <w:pPr>
        <w:pStyle w:val="output"/>
        <w:rPr>
          <w:lang w:val="en-GB"/>
        </w:rPr>
      </w:pPr>
      <w:r>
        <w:rPr>
          <w:lang w:val="en-GB"/>
        </w:rPr>
        <w:t xml:space="preserve">*CHI:  </w:t>
      </w:r>
      <w:r w:rsidR="00034F85" w:rsidRPr="00AA348A">
        <w:rPr>
          <w:lang w:val="en-GB"/>
        </w:rPr>
        <w:t>oop</w:t>
      </w:r>
      <w:r w:rsidR="000B7D90">
        <w:rPr>
          <w:lang w:val="en-GB"/>
        </w:rPr>
        <w:t>s</w:t>
      </w:r>
      <w:r w:rsidR="00034F85" w:rsidRPr="00AA348A">
        <w:rPr>
          <w:lang w:val="en-GB"/>
        </w:rPr>
        <w:t xml:space="preserve"> I spilled </w:t>
      </w:r>
      <w:proofErr w:type="gramStart"/>
      <w:r w:rsidR="00034F85" w:rsidRPr="00AA348A">
        <w:rPr>
          <w:lang w:val="en-GB"/>
        </w:rPr>
        <w:t>it .</w:t>
      </w:r>
      <w:proofErr w:type="gramEnd"/>
    </w:p>
    <w:p w14:paraId="6AE10C80" w14:textId="0B80EC9C" w:rsidR="0022674D" w:rsidRPr="00AA348A" w:rsidRDefault="0083442E" w:rsidP="00CF2E09">
      <w:pPr>
        <w:pStyle w:val="output"/>
        <w:rPr>
          <w:lang w:val="en-GB"/>
        </w:rPr>
      </w:pPr>
      <w:r>
        <w:rPr>
          <w:lang w:val="en-GB"/>
        </w:rPr>
        <w:t xml:space="preserve">%mor:  </w:t>
      </w:r>
      <w:r w:rsidR="000B7D90">
        <w:rPr>
          <w:lang w:val="en-GB"/>
        </w:rPr>
        <w:t>co</w:t>
      </w:r>
      <w:r w:rsidR="00034F85" w:rsidRPr="00AA348A">
        <w:rPr>
          <w:lang w:val="en-GB"/>
        </w:rPr>
        <w:t>|oop</w:t>
      </w:r>
      <w:r w:rsidR="000B7D90">
        <w:rPr>
          <w:lang w:val="en-GB"/>
        </w:rPr>
        <w:t>s</w:t>
      </w:r>
      <w:r w:rsidR="00034F85" w:rsidRPr="00AA348A">
        <w:rPr>
          <w:lang w:val="en-GB"/>
        </w:rPr>
        <w:t xml:space="preserve"> </w:t>
      </w:r>
      <w:proofErr w:type="gramStart"/>
      <w:r w:rsidR="00034F85" w:rsidRPr="00AA348A">
        <w:rPr>
          <w:lang w:val="en-GB"/>
        </w:rPr>
        <w:t>pro</w:t>
      </w:r>
      <w:r w:rsidR="001F1D97">
        <w:rPr>
          <w:lang w:val="en-GB"/>
        </w:rPr>
        <w:t>:subj</w:t>
      </w:r>
      <w:proofErr w:type="gramEnd"/>
      <w:r w:rsidR="00034F85" w:rsidRPr="00AA348A">
        <w:rPr>
          <w:lang w:val="en-GB"/>
        </w:rPr>
        <w:t>|I part|spill-</w:t>
      </w:r>
      <w:r w:rsidR="00747116">
        <w:rPr>
          <w:lang w:val="en-GB"/>
        </w:rPr>
        <w:t>PASTP</w:t>
      </w:r>
      <w:r w:rsidR="00034F85" w:rsidRPr="00AA348A">
        <w:rPr>
          <w:lang w:val="en-GB"/>
        </w:rPr>
        <w:t>^v|spill-PAST pro</w:t>
      </w:r>
      <w:r>
        <w:rPr>
          <w:lang w:val="en-GB"/>
        </w:rPr>
        <w:t>:per</w:t>
      </w:r>
      <w:r w:rsidR="00034F85" w:rsidRPr="00AA348A">
        <w:rPr>
          <w:lang w:val="en-GB"/>
        </w:rPr>
        <w:t>|it .</w:t>
      </w:r>
    </w:p>
    <w:p w14:paraId="62237FA0" w14:textId="1ECB9A43" w:rsidR="000B7D90" w:rsidRPr="00B05FE7" w:rsidRDefault="0002267A" w:rsidP="00B05FE7">
      <w:pPr>
        <w:pStyle w:val="Body"/>
        <w:ind w:firstLine="0"/>
      </w:pPr>
      <w:r>
        <w:rPr>
          <w:lang w:val="en-GB"/>
        </w:rPr>
        <w:t>In the</w:t>
      </w:r>
      <w:r>
        <w:t xml:space="preserve"> %mor tier, </w:t>
      </w:r>
      <w:r w:rsidR="0083442E" w:rsidRPr="0018402A">
        <w:t xml:space="preserve">words are labeled by their syntactic category or “scat”, followed by the pipe separator |, followed </w:t>
      </w:r>
      <w:r w:rsidR="0083442E">
        <w:t xml:space="preserve">then </w:t>
      </w:r>
      <w:r w:rsidR="0083442E" w:rsidRPr="0018402A">
        <w:t xml:space="preserve">by the </w:t>
      </w:r>
      <w:r w:rsidR="0083442E">
        <w:t>stem and affixes.</w:t>
      </w:r>
      <w:r w:rsidR="0083442E" w:rsidRPr="0018402A">
        <w:t xml:space="preserve"> </w:t>
      </w:r>
      <w:r w:rsidR="00034F85" w:rsidRPr="0018402A">
        <w:rPr>
          <w:lang w:val="en-GB"/>
        </w:rPr>
        <w:t xml:space="preserve">Notice that the word “spilled” is initially ambiguous between the past tense and participle readings. </w:t>
      </w:r>
      <w:r>
        <w:rPr>
          <w:lang w:val="en-GB"/>
        </w:rPr>
        <w:t xml:space="preserve">The two ambiguities are separated by the ^ character. </w:t>
      </w:r>
      <w:r w:rsidR="00034F85" w:rsidRPr="0018402A">
        <w:rPr>
          <w:lang w:val="en-GB"/>
        </w:rPr>
        <w:t xml:space="preserve"> To resolve such ambiguities, we run a program called POST. The command is just “post *.cha” After POST has been run, the </w:t>
      </w:r>
      <w:r>
        <w:rPr>
          <w:lang w:val="en-GB"/>
        </w:rPr>
        <w:t>%mor line will only have</w:t>
      </w:r>
      <w:r w:rsidR="0083442E">
        <w:rPr>
          <w:lang w:val="en-GB"/>
        </w:rPr>
        <w:t xml:space="preserve"> v|spill-PAST.</w:t>
      </w:r>
      <w:r w:rsidR="00034F85" w:rsidRPr="0018402A">
        <w:rPr>
          <w:lang w:val="en-GB"/>
        </w:rPr>
        <w:t xml:space="preserve">  </w:t>
      </w:r>
    </w:p>
    <w:p w14:paraId="0678AD1B" w14:textId="03E9B178" w:rsidR="0022674D" w:rsidRPr="0018402A" w:rsidRDefault="00034F85" w:rsidP="00B05FE7">
      <w:pPr>
        <w:pStyle w:val="Body"/>
        <w:rPr>
          <w:lang w:val="en-GB"/>
        </w:rPr>
      </w:pPr>
      <w:r w:rsidRPr="0018402A">
        <w:rPr>
          <w:lang w:val="en-GB"/>
        </w:rPr>
        <w:t xml:space="preserve">Using this disambiguated form, we can then run the </w:t>
      </w:r>
      <w:r w:rsidR="000B7D90">
        <w:rPr>
          <w:lang w:val="en-GB"/>
        </w:rPr>
        <w:t xml:space="preserve">MEGRASP program </w:t>
      </w:r>
      <w:r w:rsidRPr="0018402A">
        <w:rPr>
          <w:lang w:val="en-GB"/>
        </w:rPr>
        <w:t xml:space="preserve">to create the representation given in </w:t>
      </w:r>
      <w:r w:rsidR="000B7D90">
        <w:rPr>
          <w:lang w:val="en-GB"/>
        </w:rPr>
        <w:t>the %gra</w:t>
      </w:r>
      <w:r w:rsidRPr="0018402A">
        <w:rPr>
          <w:lang w:val="en-GB"/>
        </w:rPr>
        <w:t xml:space="preserve"> line below:</w:t>
      </w:r>
    </w:p>
    <w:p w14:paraId="6C45CE0F" w14:textId="6099D4EC" w:rsidR="00034F85" w:rsidRPr="00AA348A" w:rsidRDefault="0083442E" w:rsidP="00CF2E09">
      <w:pPr>
        <w:pStyle w:val="output"/>
        <w:rPr>
          <w:lang w:val="en-GB"/>
        </w:rPr>
      </w:pPr>
      <w:r>
        <w:rPr>
          <w:lang w:val="en-GB"/>
        </w:rPr>
        <w:t>*CHI:</w:t>
      </w:r>
      <w:r>
        <w:rPr>
          <w:lang w:val="en-GB"/>
        </w:rPr>
        <w:tab/>
      </w:r>
      <w:r w:rsidR="00034F85" w:rsidRPr="00AA348A">
        <w:rPr>
          <w:lang w:val="en-GB"/>
        </w:rPr>
        <w:t>oop</w:t>
      </w:r>
      <w:r w:rsidR="00FA3D26">
        <w:rPr>
          <w:lang w:val="en-GB"/>
        </w:rPr>
        <w:t>s</w:t>
      </w:r>
      <w:r w:rsidR="00034F85" w:rsidRPr="00AA348A">
        <w:rPr>
          <w:lang w:val="en-GB"/>
        </w:rPr>
        <w:t xml:space="preserve"> I spilled </w:t>
      </w:r>
      <w:proofErr w:type="gramStart"/>
      <w:r w:rsidR="00034F85" w:rsidRPr="00AA348A">
        <w:rPr>
          <w:lang w:val="en-GB"/>
        </w:rPr>
        <w:t>it .</w:t>
      </w:r>
      <w:proofErr w:type="gramEnd"/>
    </w:p>
    <w:p w14:paraId="4CFEF595" w14:textId="3C836C66" w:rsidR="00034F85" w:rsidRPr="00AA348A" w:rsidRDefault="0083442E" w:rsidP="00CF2E09">
      <w:pPr>
        <w:pStyle w:val="output"/>
        <w:rPr>
          <w:lang w:val="en-GB"/>
        </w:rPr>
      </w:pPr>
      <w:r>
        <w:rPr>
          <w:lang w:val="en-GB"/>
        </w:rPr>
        <w:t>%mor:</w:t>
      </w:r>
      <w:r>
        <w:rPr>
          <w:lang w:val="en-GB"/>
        </w:rPr>
        <w:tab/>
      </w:r>
      <w:r w:rsidR="00FA3D26">
        <w:rPr>
          <w:lang w:val="en-GB"/>
        </w:rPr>
        <w:t>co</w:t>
      </w:r>
      <w:r w:rsidR="00034F85" w:rsidRPr="00AA348A">
        <w:rPr>
          <w:lang w:val="en-GB"/>
        </w:rPr>
        <w:t>|oop</w:t>
      </w:r>
      <w:r>
        <w:rPr>
          <w:lang w:val="en-GB"/>
        </w:rPr>
        <w:t>s</w:t>
      </w:r>
      <w:r w:rsidR="00034F85" w:rsidRPr="00AA348A">
        <w:rPr>
          <w:lang w:val="en-GB"/>
        </w:rPr>
        <w:t xml:space="preserve"> </w:t>
      </w:r>
      <w:proofErr w:type="gramStart"/>
      <w:r w:rsidR="00034F85" w:rsidRPr="00AA348A">
        <w:rPr>
          <w:lang w:val="en-GB"/>
        </w:rPr>
        <w:t>pro</w:t>
      </w:r>
      <w:r>
        <w:rPr>
          <w:lang w:val="en-GB"/>
        </w:rPr>
        <w:t>:subj</w:t>
      </w:r>
      <w:proofErr w:type="gramEnd"/>
      <w:r w:rsidR="00034F85" w:rsidRPr="00AA348A">
        <w:rPr>
          <w:lang w:val="en-GB"/>
        </w:rPr>
        <w:t>|I v|spill-PAST pro</w:t>
      </w:r>
      <w:r>
        <w:rPr>
          <w:lang w:val="en-GB"/>
        </w:rPr>
        <w:t>:per</w:t>
      </w:r>
      <w:r w:rsidR="00034F85" w:rsidRPr="00AA348A">
        <w:rPr>
          <w:lang w:val="en-GB"/>
        </w:rPr>
        <w:t xml:space="preserve">|it . </w:t>
      </w:r>
    </w:p>
    <w:p w14:paraId="18E25EE5" w14:textId="3749F3C1" w:rsidR="0083442E" w:rsidRDefault="00034F85" w:rsidP="00CF2E09">
      <w:pPr>
        <w:pStyle w:val="output"/>
        <w:rPr>
          <w:lang w:val="en-GB"/>
        </w:rPr>
      </w:pPr>
      <w:r w:rsidRPr="00AA348A">
        <w:rPr>
          <w:lang w:val="en-GB"/>
        </w:rPr>
        <w:lastRenderedPageBreak/>
        <w:t>%</w:t>
      </w:r>
      <w:r w:rsidR="00FA3D26">
        <w:rPr>
          <w:lang w:val="en-GB"/>
        </w:rPr>
        <w:t>gra</w:t>
      </w:r>
      <w:r w:rsidRPr="00AA348A">
        <w:rPr>
          <w:lang w:val="en-GB"/>
        </w:rPr>
        <w:t xml:space="preserve">:   </w:t>
      </w:r>
      <w:r w:rsidR="0083442E" w:rsidRPr="0083442E">
        <w:rPr>
          <w:lang w:val="en-GB"/>
        </w:rPr>
        <w:t>1|3|COM 2|3|SUBJ 3|0|ROOT 4|3|OBJ 5|3|PUNCT</w:t>
      </w:r>
    </w:p>
    <w:p w14:paraId="4EBE2B9E" w14:textId="7AF2F483" w:rsidR="0083442E" w:rsidRPr="0083442E" w:rsidRDefault="00034F85" w:rsidP="00B05FE7">
      <w:pPr>
        <w:pStyle w:val="Body"/>
        <w:ind w:firstLine="0"/>
        <w:rPr>
          <w:lang w:val="en-GB"/>
        </w:rPr>
      </w:pPr>
      <w:r w:rsidRPr="0018402A">
        <w:rPr>
          <w:lang w:val="en-GB"/>
        </w:rPr>
        <w:t xml:space="preserve">In </w:t>
      </w:r>
      <w:r w:rsidR="0083442E">
        <w:rPr>
          <w:lang w:val="en-GB"/>
        </w:rPr>
        <w:t>the</w:t>
      </w:r>
      <w:r w:rsidRPr="0018402A">
        <w:rPr>
          <w:lang w:val="en-GB"/>
        </w:rPr>
        <w:t xml:space="preserve"> %</w:t>
      </w:r>
      <w:r w:rsidR="00FA3D26">
        <w:rPr>
          <w:lang w:val="en-GB"/>
        </w:rPr>
        <w:t>gra</w:t>
      </w:r>
      <w:r w:rsidRPr="0018402A">
        <w:rPr>
          <w:lang w:val="en-GB"/>
        </w:rPr>
        <w:t xml:space="preserve"> line, we see that the second word “I” is related to the verb (“spilled”) through the grammatical relation (GR) of Subject.  The fourth word “it” is related to the verb through the grammatical relation of Object.  </w:t>
      </w:r>
      <w:r w:rsidR="0083442E">
        <w:rPr>
          <w:lang w:val="en-GB"/>
        </w:rPr>
        <w:t>The verb is the Root and it is related to the “left wall” or item 0.</w:t>
      </w:r>
    </w:p>
    <w:p w14:paraId="4C7523CB" w14:textId="77777777" w:rsidR="00C36916" w:rsidRPr="0018402A" w:rsidRDefault="00C36916" w:rsidP="00265490">
      <w:pPr>
        <w:pStyle w:val="Heading2"/>
      </w:pPr>
      <w:bookmarkStart w:id="120" w:name="_Toc17967883"/>
      <w:bookmarkStart w:id="121" w:name="_Toc65933297"/>
      <w:bookmarkStart w:id="122" w:name="_Toc174790725"/>
      <w:r w:rsidRPr="0018402A">
        <w:t>Exclusions in MOR</w:t>
      </w:r>
      <w:bookmarkEnd w:id="120"/>
      <w:bookmarkEnd w:id="121"/>
    </w:p>
    <w:p w14:paraId="07028B7E" w14:textId="0821D9C9" w:rsidR="00C36916" w:rsidRDefault="00C36916" w:rsidP="00265490">
      <w:r>
        <w:t>Because MOR focuses on the analysis of the target utterance, it exclude</w:t>
      </w:r>
      <w:r w:rsidR="00EF57A8">
        <w:t>s</w:t>
      </w:r>
      <w:r>
        <w:t xml:space="preserve"> a variety of non-words, retraces, and special symbols. Specifically, MOR excludes:</w:t>
      </w:r>
    </w:p>
    <w:p w14:paraId="07AE25F0" w14:textId="1229622E" w:rsidR="00C36916" w:rsidRDefault="00C36916" w:rsidP="00B05FE7">
      <w:pPr>
        <w:pStyle w:val="enumerate"/>
        <w:numPr>
          <w:ilvl w:val="0"/>
          <w:numId w:val="35"/>
        </w:numPr>
      </w:pPr>
      <w:r>
        <w:t>Items that start with &amp;</w:t>
      </w:r>
    </w:p>
    <w:p w14:paraId="377F90B4" w14:textId="63ED7EB2" w:rsidR="00C36916" w:rsidRDefault="00C36916" w:rsidP="0022674D">
      <w:pPr>
        <w:pStyle w:val="enumerate"/>
      </w:pPr>
      <w:r>
        <w:t>Pauses such as (.)</w:t>
      </w:r>
    </w:p>
    <w:p w14:paraId="05AD499B" w14:textId="71E3A777" w:rsidR="00C36916" w:rsidRDefault="00C36916" w:rsidP="0022674D">
      <w:pPr>
        <w:pStyle w:val="enumerate"/>
      </w:pPr>
      <w:r>
        <w:t>Unknown forms marked as xxx, yyy, or www</w:t>
      </w:r>
    </w:p>
    <w:p w14:paraId="29226621" w14:textId="6E13B094" w:rsidR="00C36916" w:rsidRPr="00C36916" w:rsidRDefault="00C36916" w:rsidP="0022674D">
      <w:pPr>
        <w:pStyle w:val="enumerate"/>
      </w:pPr>
      <w:r>
        <w:t>Data associated with these codes: [/?</w:t>
      </w:r>
      <w:proofErr w:type="gramStart"/>
      <w:r>
        <w:t>],  [</w:t>
      </w:r>
      <w:proofErr w:type="gramEnd"/>
      <w:r>
        <w:t>/-], [/], [//], and [///].</w:t>
      </w:r>
    </w:p>
    <w:p w14:paraId="23A99345" w14:textId="77777777" w:rsidR="00034F85" w:rsidRPr="0018402A" w:rsidRDefault="00034F85" w:rsidP="002A5616">
      <w:pPr>
        <w:pStyle w:val="Heading2"/>
      </w:pPr>
      <w:bookmarkStart w:id="123" w:name="_Toc22195116"/>
      <w:bookmarkStart w:id="124" w:name="_Toc174790727"/>
      <w:bookmarkStart w:id="125" w:name="_Toc17967884"/>
      <w:bookmarkStart w:id="126" w:name="_Toc65933298"/>
      <w:bookmarkEnd w:id="122"/>
      <w:r w:rsidRPr="0018402A">
        <w:t>Unique Options</w:t>
      </w:r>
      <w:bookmarkEnd w:id="123"/>
      <w:bookmarkEnd w:id="124"/>
      <w:bookmarkEnd w:id="125"/>
      <w:bookmarkEnd w:id="126"/>
    </w:p>
    <w:p w14:paraId="3B83907D" w14:textId="44DEDE66" w:rsidR="00034F85" w:rsidRDefault="00034F85" w:rsidP="0002267A">
      <w:pPr>
        <w:ind w:left="603" w:hanging="603"/>
      </w:pPr>
      <w:r w:rsidRPr="0018402A">
        <w:rPr>
          <w:b/>
        </w:rPr>
        <w:t>+</w:t>
      </w:r>
      <w:r w:rsidR="00D054F3">
        <w:rPr>
          <w:b/>
        </w:rPr>
        <w:t>d</w:t>
      </w:r>
      <w:r w:rsidRPr="0018402A">
        <w:rPr>
          <w:b/>
        </w:rPr>
        <w:tab/>
      </w:r>
      <w:r w:rsidR="00D054F3">
        <w:t>do not run POST command automatically.  POST will run automatically after MOR, unless this switch is used or unless the folder name includes the word “train”</w:t>
      </w:r>
      <w:r w:rsidRPr="0018402A">
        <w:t>.</w:t>
      </w:r>
    </w:p>
    <w:p w14:paraId="1C216F0F" w14:textId="77777777" w:rsidR="00034F85" w:rsidRPr="0018402A" w:rsidRDefault="00034F85" w:rsidP="0002267A">
      <w:pPr>
        <w:ind w:left="603" w:hanging="603"/>
      </w:pPr>
    </w:p>
    <w:p w14:paraId="49AE61A6" w14:textId="77777777" w:rsidR="00034F85" w:rsidRDefault="00034F85" w:rsidP="0002267A">
      <w:pPr>
        <w:ind w:left="603" w:hanging="603"/>
      </w:pPr>
      <w:r w:rsidRPr="0018402A">
        <w:rPr>
          <w:b/>
        </w:rPr>
        <w:t>+eS</w:t>
      </w:r>
      <w:r w:rsidRPr="0018402A">
        <w:rPr>
          <w:b/>
        </w:rPr>
        <w:tab/>
      </w:r>
      <w:r w:rsidRPr="0018402A">
        <w:t>Show the result of the operation of the arules on either a stem S or stems in file @S.  This output will go into a file called debug.cdc in your library directory.  An</w:t>
      </w:r>
      <w:r w:rsidRPr="0018402A">
        <w:softHyphen/>
        <w:t>other way of achieving this is to use the +d option inside “interactive MOR”</w:t>
      </w:r>
    </w:p>
    <w:p w14:paraId="038DD404" w14:textId="77777777" w:rsidR="00D054F3" w:rsidRDefault="00D054F3" w:rsidP="0002267A">
      <w:pPr>
        <w:ind w:left="603" w:hanging="603"/>
      </w:pPr>
    </w:p>
    <w:p w14:paraId="61D9D967" w14:textId="2F3DBFE6" w:rsidR="00D054F3" w:rsidRPr="00D054F3" w:rsidRDefault="00D054F3" w:rsidP="0002267A">
      <w:pPr>
        <w:ind w:left="603" w:hanging="603"/>
      </w:pPr>
      <w:r w:rsidRPr="00D054F3">
        <w:rPr>
          <w:b/>
        </w:rPr>
        <w:t>+p</w:t>
      </w:r>
      <w:r>
        <w:tab/>
        <w:t>use pinyin lexicon format for Chinese</w:t>
      </w:r>
    </w:p>
    <w:p w14:paraId="41E4F6EB" w14:textId="77777777" w:rsidR="00034F85" w:rsidRPr="0018402A" w:rsidRDefault="00034F85" w:rsidP="0002267A">
      <w:pPr>
        <w:ind w:left="603" w:hanging="603"/>
      </w:pPr>
    </w:p>
    <w:p w14:paraId="07E17881" w14:textId="77777777" w:rsidR="00034F85" w:rsidRPr="0018402A" w:rsidRDefault="00034F85" w:rsidP="0002267A">
      <w:pPr>
        <w:ind w:left="603" w:hanging="603"/>
      </w:pPr>
      <w:r w:rsidRPr="0018402A">
        <w:rPr>
          <w:b/>
        </w:rPr>
        <w:t>+xi</w:t>
      </w:r>
      <w:r w:rsidRPr="0018402A">
        <w:rPr>
          <w:b/>
        </w:rPr>
        <w:tab/>
      </w:r>
      <w:r w:rsidRPr="0018402A">
        <w:t xml:space="preserve">Run </w:t>
      </w:r>
      <w:r w:rsidRPr="0018402A">
        <w:rPr>
          <w:caps/>
        </w:rPr>
        <w:t>mor</w:t>
      </w:r>
      <w:r w:rsidRPr="0018402A">
        <w:t xml:space="preserve"> in the interactive test mode. You type in one word at a time to the test prompt and </w:t>
      </w:r>
      <w:r w:rsidRPr="0018402A">
        <w:rPr>
          <w:caps/>
        </w:rPr>
        <w:t>mor</w:t>
      </w:r>
      <w:r w:rsidRPr="0018402A">
        <w:t xml:space="preserve"> provides the analysis </w:t>
      </w:r>
      <w:proofErr w:type="gramStart"/>
      <w:r w:rsidRPr="0018402A">
        <w:t>on line</w:t>
      </w:r>
      <w:proofErr w:type="gramEnd"/>
      <w:r w:rsidRPr="0018402A">
        <w:t>.  This facility makes the following commands available in the CLAN Output window:</w:t>
      </w:r>
    </w:p>
    <w:p w14:paraId="6FD8AC40" w14:textId="77777777" w:rsidR="00034F85" w:rsidRPr="00B3225E" w:rsidRDefault="00034F85" w:rsidP="00CF2E09">
      <w:pPr>
        <w:pStyle w:val="output"/>
      </w:pPr>
      <w:r w:rsidRPr="00B3225E">
        <w:tab/>
        <w:t>word - analyze this word</w:t>
      </w:r>
    </w:p>
    <w:p w14:paraId="665506B6" w14:textId="77777777" w:rsidR="00034F85" w:rsidRPr="00B3225E" w:rsidRDefault="00034F85" w:rsidP="00CF2E09">
      <w:pPr>
        <w:pStyle w:val="output"/>
      </w:pPr>
      <w:r w:rsidRPr="00B3225E">
        <w:tab/>
      </w:r>
      <w:proofErr w:type="gramStart"/>
      <w:r w:rsidRPr="00B3225E">
        <w:t>:q</w:t>
      </w:r>
      <w:proofErr w:type="gramEnd"/>
      <w:r w:rsidRPr="00B3225E">
        <w:t xml:space="preserve">  quit- exit program</w:t>
      </w:r>
    </w:p>
    <w:p w14:paraId="66EF70DF" w14:textId="77777777" w:rsidR="00034F85" w:rsidRPr="00B3225E" w:rsidRDefault="00034F85" w:rsidP="00CF2E09">
      <w:pPr>
        <w:pStyle w:val="output"/>
      </w:pPr>
      <w:r w:rsidRPr="00B3225E">
        <w:tab/>
        <w:t>:</w:t>
      </w:r>
      <w:proofErr w:type="gramStart"/>
      <w:r w:rsidRPr="00B3225E">
        <w:t>c  print</w:t>
      </w:r>
      <w:proofErr w:type="gramEnd"/>
      <w:r w:rsidRPr="00B3225E">
        <w:t xml:space="preserve"> out current set of crules</w:t>
      </w:r>
    </w:p>
    <w:p w14:paraId="0ACA056A" w14:textId="77777777" w:rsidR="00034F85" w:rsidRPr="00B3225E" w:rsidRDefault="00034F85" w:rsidP="00CF2E09">
      <w:pPr>
        <w:pStyle w:val="output"/>
      </w:pPr>
      <w:r w:rsidRPr="00B3225E">
        <w:tab/>
      </w:r>
      <w:proofErr w:type="gramStart"/>
      <w:r w:rsidRPr="00B3225E">
        <w:t>:d</w:t>
      </w:r>
      <w:proofErr w:type="gramEnd"/>
      <w:r w:rsidRPr="00B3225E">
        <w:t xml:space="preserve">  display application of arules.</w:t>
      </w:r>
    </w:p>
    <w:p w14:paraId="033E644A" w14:textId="77777777" w:rsidR="00034F85" w:rsidRPr="00B3225E" w:rsidRDefault="00034F85" w:rsidP="00CF2E09">
      <w:pPr>
        <w:pStyle w:val="output"/>
      </w:pPr>
      <w:r w:rsidRPr="00B3225E">
        <w:tab/>
      </w:r>
      <w:proofErr w:type="gramStart"/>
      <w:r w:rsidRPr="00B3225E">
        <w:t>:l</w:t>
      </w:r>
      <w:proofErr w:type="gramEnd"/>
      <w:r w:rsidRPr="00B3225E">
        <w:t xml:space="preserve">  re-load rules and lexicon files</w:t>
      </w:r>
    </w:p>
    <w:p w14:paraId="0B9A27E1" w14:textId="77777777" w:rsidR="00034F85" w:rsidRPr="00B3225E" w:rsidRDefault="00034F85" w:rsidP="00CF2E09">
      <w:pPr>
        <w:pStyle w:val="output"/>
      </w:pPr>
      <w:r w:rsidRPr="00B3225E">
        <w:tab/>
        <w:t>:</w:t>
      </w:r>
      <w:proofErr w:type="gramStart"/>
      <w:r w:rsidRPr="00B3225E">
        <w:t>h  help</w:t>
      </w:r>
      <w:proofErr w:type="gramEnd"/>
      <w:r w:rsidRPr="00B3225E">
        <w:t xml:space="preserve"> - print this message</w:t>
      </w:r>
    </w:p>
    <w:p w14:paraId="559B37B4" w14:textId="77777777" w:rsidR="0002267A" w:rsidRDefault="0002267A" w:rsidP="0002267A">
      <w:pPr>
        <w:ind w:left="603" w:hanging="603"/>
      </w:pPr>
    </w:p>
    <w:p w14:paraId="33F890AC" w14:textId="10EF6228" w:rsidR="00034F85" w:rsidRPr="0018402A" w:rsidRDefault="00034F85" w:rsidP="0002267A">
      <w:pPr>
        <w:ind w:left="603"/>
      </w:pPr>
      <w:r w:rsidRPr="0018402A">
        <w:t xml:space="preserve">If you type in a word, such as “dog” or “perro,” MOR will try to analyze it and give you its components morphemes.  If you change the rules or the lexicon, </w:t>
      </w:r>
      <w:proofErr w:type="gramStart"/>
      <w:r w:rsidRPr="0018402A">
        <w:t>use :l</w:t>
      </w:r>
      <w:proofErr w:type="gramEnd"/>
      <w:r w:rsidRPr="0018402A">
        <w:t xml:space="preserve"> to reload and retest.  </w:t>
      </w:r>
      <w:proofErr w:type="gramStart"/>
      <w:r w:rsidRPr="0018402A">
        <w:t>The :c</w:t>
      </w:r>
      <w:proofErr w:type="gramEnd"/>
      <w:r w:rsidRPr="0018402A">
        <w:t xml:space="preserve"> and :d switches will send output to a file called de</w:t>
      </w:r>
      <w:r w:rsidRPr="0018402A">
        <w:softHyphen/>
        <w:t>bug.cdc in your library directory.</w:t>
      </w:r>
    </w:p>
    <w:p w14:paraId="61D2EE37" w14:textId="77777777" w:rsidR="00034F85" w:rsidRPr="0018402A" w:rsidRDefault="00034F85" w:rsidP="0002267A">
      <w:pPr>
        <w:ind w:left="603" w:hanging="603"/>
      </w:pPr>
    </w:p>
    <w:p w14:paraId="74099978" w14:textId="77777777" w:rsidR="00034F85" w:rsidRDefault="00034F85" w:rsidP="0002267A">
      <w:pPr>
        <w:ind w:left="603" w:hanging="603"/>
      </w:pPr>
      <w:r w:rsidRPr="0018402A">
        <w:rPr>
          <w:b/>
        </w:rPr>
        <w:t>+xl</w:t>
      </w:r>
      <w:r w:rsidRPr="0018402A">
        <w:rPr>
          <w:b/>
        </w:rPr>
        <w:tab/>
      </w:r>
      <w:r w:rsidRPr="0018402A">
        <w:t xml:space="preserve">Run </w:t>
      </w:r>
      <w:r w:rsidRPr="0018402A">
        <w:rPr>
          <w:caps/>
        </w:rPr>
        <w:t xml:space="preserve">mor </w:t>
      </w:r>
      <w:r w:rsidRPr="0018402A">
        <w:t xml:space="preserve">in the lexicon building mode. This mode takes a series of .cha files as input and outputs a small lexical file with the </w:t>
      </w:r>
      <w:proofErr w:type="gramStart"/>
      <w:r w:rsidRPr="0018402A">
        <w:t>extension .ulx</w:t>
      </w:r>
      <w:proofErr w:type="gramEnd"/>
      <w:r w:rsidRPr="0018402A">
        <w:t xml:space="preserve"> with entries for all words not recognized by </w:t>
      </w:r>
      <w:r w:rsidRPr="0018402A">
        <w:rPr>
          <w:caps/>
        </w:rPr>
        <w:t>mor</w:t>
      </w:r>
      <w:r w:rsidRPr="0018402A">
        <w:t>. This helps in the building of lexicons.</w:t>
      </w:r>
    </w:p>
    <w:p w14:paraId="6EF799F1" w14:textId="77777777" w:rsidR="00D054F3" w:rsidRDefault="00D054F3" w:rsidP="0002267A">
      <w:pPr>
        <w:ind w:left="603" w:hanging="603"/>
      </w:pPr>
    </w:p>
    <w:p w14:paraId="5D4BA218" w14:textId="42284961" w:rsidR="00D054F3" w:rsidRDefault="00D054F3" w:rsidP="0002267A">
      <w:pPr>
        <w:ind w:left="603" w:hanging="603"/>
      </w:pPr>
      <w:r w:rsidRPr="00D054F3">
        <w:rPr>
          <w:b/>
        </w:rPr>
        <w:t>+xb</w:t>
      </w:r>
      <w:r>
        <w:tab/>
        <w:t>check lexicon mode, include word location in data files</w:t>
      </w:r>
    </w:p>
    <w:p w14:paraId="399657CC" w14:textId="2B4F3809" w:rsidR="00D054F3" w:rsidRDefault="00D054F3" w:rsidP="0002267A">
      <w:pPr>
        <w:ind w:left="603" w:hanging="603"/>
      </w:pPr>
      <w:r w:rsidRPr="00D054F3">
        <w:rPr>
          <w:b/>
        </w:rPr>
        <w:lastRenderedPageBreak/>
        <w:t>+xa</w:t>
      </w:r>
      <w:r>
        <w:tab/>
        <w:t>check lexicon for ambiguous entries</w:t>
      </w:r>
    </w:p>
    <w:p w14:paraId="57B30839" w14:textId="4BF29569" w:rsidR="00D054F3" w:rsidRDefault="00D054F3" w:rsidP="0002267A">
      <w:pPr>
        <w:ind w:left="603" w:hanging="603"/>
      </w:pPr>
      <w:r w:rsidRPr="00D054F3">
        <w:rPr>
          <w:b/>
        </w:rPr>
        <w:t>+xc</w:t>
      </w:r>
      <w:r>
        <w:tab/>
        <w:t>check lexicon mode, including capitalized words</w:t>
      </w:r>
    </w:p>
    <w:p w14:paraId="0A4F47C1" w14:textId="171C53DE" w:rsidR="00D054F3" w:rsidRDefault="00D054F3" w:rsidP="0002267A">
      <w:pPr>
        <w:ind w:left="603" w:hanging="603"/>
      </w:pPr>
      <w:r w:rsidRPr="00D054F3">
        <w:rPr>
          <w:b/>
        </w:rPr>
        <w:t>+xd</w:t>
      </w:r>
      <w:r>
        <w:tab/>
        <w:t>check lexicon for compound words conflicting with plain words</w:t>
      </w:r>
    </w:p>
    <w:p w14:paraId="1E8070CF" w14:textId="4C1E1D82" w:rsidR="00D054F3" w:rsidRDefault="00D054F3" w:rsidP="0002267A">
      <w:pPr>
        <w:ind w:left="603" w:hanging="603"/>
      </w:pPr>
      <w:r w:rsidRPr="00D054F3">
        <w:rPr>
          <w:b/>
        </w:rPr>
        <w:t>+xp</w:t>
      </w:r>
      <w:r>
        <w:tab/>
        <w:t>check lexicon mode, including words with prosodic symbols</w:t>
      </w:r>
    </w:p>
    <w:p w14:paraId="2F517EE4" w14:textId="3EB4E6CE" w:rsidR="00034F85" w:rsidRPr="0018402A" w:rsidRDefault="00D054F3" w:rsidP="0002267A">
      <w:pPr>
        <w:ind w:left="603" w:hanging="603"/>
      </w:pPr>
      <w:r w:rsidRPr="00D054F3">
        <w:rPr>
          <w:b/>
        </w:rPr>
        <w:t>+xy</w:t>
      </w:r>
      <w:r>
        <w:tab/>
        <w:t>analyze words in lex files</w:t>
      </w:r>
    </w:p>
    <w:p w14:paraId="11D20964" w14:textId="423392C0" w:rsidR="0014593D" w:rsidRDefault="0014593D" w:rsidP="0002267A">
      <w:pPr>
        <w:pStyle w:val="Heading2"/>
      </w:pPr>
      <w:bookmarkStart w:id="127" w:name="_Toc17967885"/>
      <w:bookmarkStart w:id="128" w:name="_Toc65933299"/>
      <w:r>
        <w:t>Categories and Components of MOR</w:t>
      </w:r>
      <w:bookmarkEnd w:id="127"/>
      <w:bookmarkEnd w:id="128"/>
    </w:p>
    <w:p w14:paraId="38D42501" w14:textId="3D0754B0" w:rsidR="0014593D" w:rsidRDefault="0014593D" w:rsidP="0014593D">
      <w:pPr>
        <w:rPr>
          <w:lang w:val="en-GB"/>
        </w:rPr>
      </w:pPr>
      <w:r w:rsidRPr="0018402A">
        <w:rPr>
          <w:lang w:val="en-GB"/>
        </w:rPr>
        <w:t xml:space="preserve">MOR breaks up </w:t>
      </w:r>
      <w:r w:rsidR="008A0C0C">
        <w:rPr>
          <w:lang w:val="en-GB"/>
        </w:rPr>
        <w:t>words</w:t>
      </w:r>
      <w:r w:rsidRPr="0018402A">
        <w:rPr>
          <w:lang w:val="en-GB"/>
        </w:rPr>
        <w:t xml:space="preserve"> into their component parts</w:t>
      </w:r>
      <w:r w:rsidR="0002267A">
        <w:rPr>
          <w:lang w:val="en-GB"/>
        </w:rPr>
        <w:t xml:space="preserve"> or morphemes</w:t>
      </w:r>
      <w:r w:rsidRPr="0018402A">
        <w:rPr>
          <w:lang w:val="en-GB"/>
        </w:rPr>
        <w:t>.  In a relatively analytic language like English, many words require no analysis at all.  However, even in English, a word like “coworkers” can be seen to contain four component morphemes, including the prefix “co”, the stem, the agential suffix, and the plural.  For this form, MOR will produce the analysis: co#</w:t>
      </w:r>
      <w:proofErr w:type="gramStart"/>
      <w:r w:rsidRPr="0018402A">
        <w:rPr>
          <w:lang w:val="en-GB"/>
        </w:rPr>
        <w:t>n:v</w:t>
      </w:r>
      <w:proofErr w:type="gramEnd"/>
      <w:r w:rsidRPr="0018402A">
        <w:rPr>
          <w:lang w:val="en-GB"/>
        </w:rPr>
        <w:t xml:space="preserve">|work-AGT-PL.  This representation uses the symbols # and – to separate the four different morphemes.  Here, the prefix stands at the beginning of the analysis, followed by the stem (n|work), and the two suffixes.  In general, stems always have the form of a part of speech category, such as “n” for noun, followed by the vertical bar and then a statement of the stem’s lexical form.  </w:t>
      </w:r>
    </w:p>
    <w:p w14:paraId="3D9C6F41" w14:textId="77777777" w:rsidR="0014593D" w:rsidRPr="0018402A" w:rsidRDefault="0014593D" w:rsidP="0014593D">
      <w:pPr>
        <w:rPr>
          <w:lang w:val="en-GB"/>
        </w:rPr>
      </w:pPr>
    </w:p>
    <w:p w14:paraId="3564ECED" w14:textId="7BDE5AE5" w:rsidR="0014593D" w:rsidRPr="0018402A" w:rsidRDefault="008A0C0C" w:rsidP="0014593D">
      <w:pPr>
        <w:rPr>
          <w:lang w:val="en-GB"/>
        </w:rPr>
      </w:pPr>
      <w:r>
        <w:rPr>
          <w:lang w:val="en-GB"/>
        </w:rPr>
        <w:t>To</w:t>
      </w:r>
      <w:r w:rsidR="0014593D" w:rsidRPr="0018402A">
        <w:rPr>
          <w:lang w:val="en-GB"/>
        </w:rPr>
        <w:t xml:space="preserve"> understand the functioning of the MOR grammar for English, the best place to begin is with </w:t>
      </w:r>
      <w:r w:rsidR="0002267A">
        <w:rPr>
          <w:lang w:val="en-GB"/>
        </w:rPr>
        <w:t>a tour of the files inside the ENG</w:t>
      </w:r>
      <w:r w:rsidR="0014593D" w:rsidRPr="0018402A">
        <w:rPr>
          <w:lang w:val="en-GB"/>
        </w:rPr>
        <w:t xml:space="preserve"> folder that you can download from the server.  At the top level, you will see these files:</w:t>
      </w:r>
    </w:p>
    <w:p w14:paraId="7BE2118B" w14:textId="52A4F12E" w:rsidR="0014593D" w:rsidRPr="00B05FE7" w:rsidRDefault="0014593D" w:rsidP="00B05FE7">
      <w:pPr>
        <w:pStyle w:val="enumerate"/>
        <w:numPr>
          <w:ilvl w:val="0"/>
          <w:numId w:val="36"/>
        </w:numPr>
        <w:rPr>
          <w:lang w:val="en-GB"/>
        </w:rPr>
      </w:pPr>
      <w:r w:rsidRPr="00B05FE7">
        <w:rPr>
          <w:lang w:val="en-GB"/>
        </w:rPr>
        <w:t xml:space="preserve">ar.cut – These are the rules that generate allomorphic variants from </w:t>
      </w:r>
      <w:r w:rsidR="008A0C0C" w:rsidRPr="00B05FE7">
        <w:rPr>
          <w:lang w:val="en-GB"/>
        </w:rPr>
        <w:t>the stems and affixes in the lexical files</w:t>
      </w:r>
      <w:r w:rsidRPr="00B05FE7">
        <w:rPr>
          <w:lang w:val="en-GB"/>
        </w:rPr>
        <w:t>.</w:t>
      </w:r>
    </w:p>
    <w:p w14:paraId="2AC7EC58" w14:textId="59492260" w:rsidR="0014593D" w:rsidRPr="00B05FE7" w:rsidRDefault="0014593D" w:rsidP="00B05FE7">
      <w:pPr>
        <w:pStyle w:val="enumerate"/>
        <w:numPr>
          <w:ilvl w:val="0"/>
          <w:numId w:val="36"/>
        </w:numPr>
        <w:rPr>
          <w:lang w:val="en-GB"/>
        </w:rPr>
      </w:pPr>
      <w:r w:rsidRPr="00B05FE7">
        <w:rPr>
          <w:lang w:val="en-GB"/>
        </w:rPr>
        <w:t xml:space="preserve">cr.cut – These are the rules that specify the possible combinations of morphemes going from left to right in </w:t>
      </w:r>
      <w:r w:rsidR="008A0C0C" w:rsidRPr="00B05FE7">
        <w:rPr>
          <w:lang w:val="en-GB"/>
        </w:rPr>
        <w:t>a</w:t>
      </w:r>
      <w:r w:rsidRPr="00B05FE7">
        <w:rPr>
          <w:lang w:val="en-GB"/>
        </w:rPr>
        <w:t xml:space="preserve"> word.</w:t>
      </w:r>
    </w:p>
    <w:p w14:paraId="52C2C6B5" w14:textId="77777777" w:rsidR="0014593D" w:rsidRPr="00B05FE7" w:rsidRDefault="0014593D" w:rsidP="00B05FE7">
      <w:pPr>
        <w:pStyle w:val="enumerate"/>
        <w:numPr>
          <w:ilvl w:val="0"/>
          <w:numId w:val="36"/>
        </w:numPr>
        <w:rPr>
          <w:lang w:val="en-GB"/>
        </w:rPr>
      </w:pPr>
      <w:r w:rsidRPr="00B05FE7">
        <w:rPr>
          <w:lang w:val="en-GB"/>
        </w:rPr>
        <w:t>debug.cdc – This file holds the complete trace of an analysis of a given word by MOR.  It always holds the results of the most recent analysis.  It is mostly useful for people who are developing new ar.cut or cr.cut files as a way of tracing out or debugging problems with these rules.</w:t>
      </w:r>
    </w:p>
    <w:p w14:paraId="154DE652" w14:textId="77777777" w:rsidR="0014593D" w:rsidRPr="00B05FE7" w:rsidRDefault="0014593D" w:rsidP="00B05FE7">
      <w:pPr>
        <w:pStyle w:val="enumerate"/>
        <w:numPr>
          <w:ilvl w:val="0"/>
          <w:numId w:val="36"/>
        </w:numPr>
        <w:rPr>
          <w:lang w:val="en-GB"/>
        </w:rPr>
      </w:pPr>
      <w:r w:rsidRPr="00B05FE7">
        <w:rPr>
          <w:lang w:val="en-GB"/>
        </w:rPr>
        <w:t>docs – This is a folder containing a file of instructions on how to train POST and a list of tags and categories used in the English grammar.</w:t>
      </w:r>
    </w:p>
    <w:p w14:paraId="6889A616" w14:textId="760A75AF" w:rsidR="0014593D" w:rsidRPr="00B05FE7" w:rsidRDefault="008A0C0C" w:rsidP="00B05FE7">
      <w:pPr>
        <w:pStyle w:val="enumerate"/>
        <w:numPr>
          <w:ilvl w:val="0"/>
          <w:numId w:val="36"/>
        </w:numPr>
        <w:rPr>
          <w:lang w:val="en-GB"/>
        </w:rPr>
      </w:pPr>
      <w:r w:rsidRPr="00B05FE7">
        <w:rPr>
          <w:lang w:val="en-GB"/>
        </w:rPr>
        <w:t>post</w:t>
      </w:r>
      <w:r w:rsidR="0014593D" w:rsidRPr="00B05FE7">
        <w:rPr>
          <w:lang w:val="en-GB"/>
        </w:rPr>
        <w:t>.db – This is a file used by POST and should be left untouched.</w:t>
      </w:r>
    </w:p>
    <w:p w14:paraId="03B59315" w14:textId="77777777" w:rsidR="0014593D" w:rsidRPr="00B05FE7" w:rsidRDefault="0014593D" w:rsidP="00B05FE7">
      <w:pPr>
        <w:pStyle w:val="enumerate"/>
        <w:numPr>
          <w:ilvl w:val="0"/>
          <w:numId w:val="36"/>
        </w:numPr>
        <w:rPr>
          <w:lang w:val="en-GB"/>
        </w:rPr>
      </w:pPr>
      <w:r w:rsidRPr="00B05FE7">
        <w:rPr>
          <w:lang w:val="en-GB"/>
        </w:rPr>
        <w:t>ex.cut – This file includes analyses that are being “overgenerated” by MOR and should simply be filtered out or excluded whenever they occur.</w:t>
      </w:r>
    </w:p>
    <w:p w14:paraId="67D82E1F" w14:textId="1677EB6C" w:rsidR="0014593D" w:rsidRPr="00B05FE7" w:rsidRDefault="0014593D" w:rsidP="00B05FE7">
      <w:pPr>
        <w:pStyle w:val="enumerate"/>
        <w:numPr>
          <w:ilvl w:val="0"/>
          <w:numId w:val="36"/>
        </w:numPr>
        <w:rPr>
          <w:lang w:val="en-GB"/>
        </w:rPr>
      </w:pPr>
      <w:r w:rsidRPr="00B05FE7">
        <w:rPr>
          <w:lang w:val="en-GB"/>
        </w:rPr>
        <w:t>lex – This</w:t>
      </w:r>
      <w:r w:rsidR="008A0C0C" w:rsidRPr="00B05FE7">
        <w:rPr>
          <w:lang w:val="en-GB"/>
        </w:rPr>
        <w:t xml:space="preserve"> folder contains</w:t>
      </w:r>
      <w:r w:rsidRPr="00B05FE7">
        <w:rPr>
          <w:lang w:val="en-GB"/>
        </w:rPr>
        <w:t xml:space="preserve"> </w:t>
      </w:r>
      <w:r w:rsidR="008A0C0C" w:rsidRPr="00B05FE7">
        <w:rPr>
          <w:lang w:val="en-GB"/>
        </w:rPr>
        <w:t>many files listing the stems and affixes of the language</w:t>
      </w:r>
      <w:r w:rsidRPr="00B05FE7">
        <w:rPr>
          <w:lang w:val="en-GB"/>
        </w:rPr>
        <w:t>.  We will examine it in greater detail below.</w:t>
      </w:r>
    </w:p>
    <w:p w14:paraId="7F148B4F" w14:textId="77777777" w:rsidR="0014593D" w:rsidRPr="00B05FE7" w:rsidRDefault="0014593D" w:rsidP="00B05FE7">
      <w:pPr>
        <w:pStyle w:val="enumerate"/>
        <w:numPr>
          <w:ilvl w:val="0"/>
          <w:numId w:val="36"/>
        </w:numPr>
        <w:rPr>
          <w:lang w:val="en-GB"/>
        </w:rPr>
      </w:pPr>
      <w:r w:rsidRPr="00B05FE7">
        <w:rPr>
          <w:lang w:val="en-GB"/>
        </w:rPr>
        <w:t>sf.cut – This file tells MOR how to deal with words that end with certain special form markers such as @b for babbling.</w:t>
      </w:r>
    </w:p>
    <w:p w14:paraId="4BC47921" w14:textId="3E1DF2B2" w:rsidR="0014593D" w:rsidRDefault="0014593D" w:rsidP="0014593D">
      <w:pPr>
        <w:rPr>
          <w:lang w:val="en-GB"/>
        </w:rPr>
      </w:pPr>
      <w:r w:rsidRPr="0018402A">
        <w:rPr>
          <w:lang w:val="en-GB"/>
        </w:rPr>
        <w:t xml:space="preserve">When examining these files and others, please note that the exact shapes of the files, the word listings, and the rules will change over time.  We recommend that </w:t>
      </w:r>
      <w:proofErr w:type="gramStart"/>
      <w:r w:rsidRPr="0018402A">
        <w:rPr>
          <w:lang w:val="en-GB"/>
        </w:rPr>
        <w:t>users</w:t>
      </w:r>
      <w:proofErr w:type="gramEnd"/>
      <w:r w:rsidRPr="0018402A">
        <w:rPr>
          <w:lang w:val="en-GB"/>
        </w:rPr>
        <w:t xml:space="preserve"> </w:t>
      </w:r>
      <w:r w:rsidR="008A0C0C">
        <w:rPr>
          <w:lang w:val="en-GB"/>
        </w:rPr>
        <w:t>glance through</w:t>
      </w:r>
      <w:r w:rsidRPr="0018402A">
        <w:rPr>
          <w:lang w:val="en-GB"/>
        </w:rPr>
        <w:t xml:space="preserve"> these various fil</w:t>
      </w:r>
      <w:r w:rsidR="008A0C0C">
        <w:rPr>
          <w:lang w:val="en-GB"/>
        </w:rPr>
        <w:t>es to understand their contents</w:t>
      </w:r>
      <w:r w:rsidRPr="0018402A">
        <w:rPr>
          <w:lang w:val="en-GB"/>
        </w:rPr>
        <w:t>.</w:t>
      </w:r>
    </w:p>
    <w:p w14:paraId="33FFF0F3" w14:textId="77777777" w:rsidR="008A0C0C" w:rsidRDefault="008A0C0C" w:rsidP="0014593D">
      <w:pPr>
        <w:rPr>
          <w:lang w:val="en-GB"/>
        </w:rPr>
      </w:pPr>
    </w:p>
    <w:p w14:paraId="7CCB56F7" w14:textId="294CC466" w:rsidR="008A0C0C" w:rsidRPr="000E1066" w:rsidRDefault="008A0C0C" w:rsidP="000E1066">
      <w:pPr>
        <w:pStyle w:val="Body"/>
      </w:pPr>
      <w:r w:rsidRPr="0018402A">
        <w:t>The first action of the parser program is to load the ar.cut file. Next the program reads in the files in your lexicon folder and uses the rules in ar.cu</w:t>
      </w:r>
      <w:r>
        <w:t>t to build the run-time lexicon</w:t>
      </w:r>
      <w:r w:rsidRPr="0018402A">
        <w:t>. Once the run-time lexi</w:t>
      </w:r>
      <w:r w:rsidRPr="0018402A">
        <w:softHyphen/>
        <w:t>con is loaded, the parser then reads in the cr.cut file. Additionally, if the +b option is spec</w:t>
      </w:r>
      <w:r w:rsidRPr="0018402A">
        <w:softHyphen/>
        <w:t xml:space="preserve">ified, the dr.cut file is also read in. Once the concatenation rules have been loaded the program is ready to analyze input words. As a </w:t>
      </w:r>
      <w:r w:rsidRPr="0018402A">
        <w:lastRenderedPageBreak/>
        <w:t xml:space="preserve">user, you do not need to concern yourself about the run-time lexicon. Your main concern is about the entries in the lexicon files. </w:t>
      </w:r>
      <w:r w:rsidR="00740084">
        <w:t>For languages that already have a MOR grammar, the</w:t>
      </w:r>
      <w:r w:rsidRPr="0018402A">
        <w:t xml:space="preserve"> rules in the ar.cut and cr.cut files are only of concern if you wish to have a set of analyses and labelings that differs from the one given in the chapter on mor</w:t>
      </w:r>
      <w:r w:rsidRPr="0018402A">
        <w:softHyphen/>
        <w:t xml:space="preserve">phosyntactic coding, or if you are trying to write a new set of grammars for some language. </w:t>
      </w:r>
    </w:p>
    <w:p w14:paraId="4B67B237" w14:textId="77777777" w:rsidR="0014593D" w:rsidRPr="00B73F23" w:rsidRDefault="0014593D" w:rsidP="0014593D">
      <w:pPr>
        <w:pStyle w:val="Heading2"/>
      </w:pPr>
      <w:bookmarkStart w:id="129" w:name="_Toc17967886"/>
      <w:bookmarkStart w:id="130" w:name="_Toc65933300"/>
      <w:r w:rsidRPr="0018402A">
        <w:t>MOR</w:t>
      </w:r>
      <w:r>
        <w:t xml:space="preserve"> Part-of-Speech Categories</w:t>
      </w:r>
      <w:bookmarkEnd w:id="129"/>
      <w:bookmarkEnd w:id="130"/>
    </w:p>
    <w:p w14:paraId="642CCFE7" w14:textId="792D424A" w:rsidR="0014593D" w:rsidRPr="0018402A" w:rsidRDefault="0014593D" w:rsidP="00B05FE7">
      <w:pPr>
        <w:pStyle w:val="Body"/>
        <w:rPr>
          <w:lang w:val="en-GB"/>
        </w:rPr>
      </w:pPr>
      <w:r>
        <w:rPr>
          <w:lang w:val="en-GB"/>
        </w:rPr>
        <w:t>The final output of MOR on the %mor line uses two sets of categories: part-of-speech (POS) names and grammatical categories.  To survey the part-of-speech names for English, we can</w:t>
      </w:r>
      <w:r w:rsidRPr="0018402A">
        <w:rPr>
          <w:lang w:val="en-GB"/>
        </w:rPr>
        <w:t xml:space="preserve"> take a look at the files contained inside the /lex folder.  </w:t>
      </w:r>
      <w:r>
        <w:rPr>
          <w:lang w:val="en-GB"/>
        </w:rPr>
        <w:t>These</w:t>
      </w:r>
      <w:r w:rsidRPr="0018402A">
        <w:rPr>
          <w:lang w:val="en-GB"/>
        </w:rPr>
        <w:t xml:space="preserve"> files break out the possible words of English into different files for each specific part of speech or compound structure.  Because these distinctions are so important to the correct transcription of child language and the correct running of MOR, it is worthwhile to consider the contents of each of these various files.  As the following table shows, about half of these word types involve different part of speech configurations within compounds. This analysis of compounds into their part of speech components is intended to further study of the child’s learning of compounds as well as to provide good information regarding the part of speech of the whole. The name of the compound files indicates their composition.  For </w:t>
      </w:r>
      <w:r w:rsidR="0002267A">
        <w:rPr>
          <w:lang w:val="en-GB"/>
        </w:rPr>
        <w:t>example,</w:t>
      </w:r>
      <w:r w:rsidRPr="0018402A">
        <w:rPr>
          <w:lang w:val="en-GB"/>
        </w:rPr>
        <w:t xml:space="preserve"> the name adj+n+adj.cut indicates compounds with a noun followed by an adjective (n+adj) whose overall function</w:t>
      </w:r>
      <w:r>
        <w:rPr>
          <w:lang w:val="en-GB"/>
        </w:rPr>
        <w:t xml:space="preserve"> is that of an adjective. This means that it is treated just as and adjective (adj) by the MOR and GRASP programs. </w:t>
      </w:r>
      <w:r w:rsidRPr="0018402A">
        <w:rPr>
          <w:lang w:val="en-GB"/>
        </w:rPr>
        <w:t xml:space="preserve"> In English, the part of speech of a compound is usually the same as that of the last component of the compound.</w:t>
      </w:r>
      <w:r>
        <w:rPr>
          <w:lang w:val="en-GB"/>
        </w:rPr>
        <w:t xml:space="preserve"> </w:t>
      </w:r>
      <w:r>
        <w:rPr>
          <w:lang w:val="en-GB"/>
        </w:rPr>
        <w:tab/>
        <w:t xml:space="preserve">A few additional part of speech (POS) categories are introduced by the 0affix.cut file.  These include: n-cl (noun clitic), v-cl (verb clitic), part (participle), and n:gerund (gerund). Additional categories on the %mor line are introduced from the special form marker file called sf.cut.  The meanings of these various special form markers are given in the CHAT manual.  </w:t>
      </w:r>
      <w:r w:rsidR="00A83C25">
        <w:rPr>
          <w:lang w:val="en-GB"/>
        </w:rPr>
        <w:t>Also</w:t>
      </w:r>
      <w:r>
        <w:rPr>
          <w:lang w:val="en-GB"/>
        </w:rPr>
        <w:t>, the punctuation codes end, beg, and cm are the POS codes used for the special character marks given in the punct.cut file.</w:t>
      </w:r>
    </w:p>
    <w:p w14:paraId="2630CEA6" w14:textId="77777777" w:rsidR="0014593D" w:rsidRPr="0018402A" w:rsidRDefault="0014593D" w:rsidP="00B05FE7">
      <w:pPr>
        <w:pStyle w:val="Body"/>
        <w:rPr>
          <w:lang w:val="en-GB"/>
        </w:rPr>
      </w:pPr>
      <w:r w:rsidRPr="0018402A">
        <w:rPr>
          <w:lang w:val="en-GB"/>
        </w:rPr>
        <w:br w:type="page"/>
      </w:r>
    </w:p>
    <w:tbl>
      <w:tblPr>
        <w:tblW w:w="9360"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469"/>
        <w:gridCol w:w="1509"/>
        <w:gridCol w:w="2494"/>
        <w:gridCol w:w="2888"/>
      </w:tblGrid>
      <w:tr w:rsidR="0014593D" w:rsidRPr="00AB612B" w14:paraId="3F03B2CB" w14:textId="77777777" w:rsidTr="001223CF">
        <w:trPr>
          <w:trHeight w:val="303"/>
        </w:trPr>
        <w:tc>
          <w:tcPr>
            <w:tcW w:w="2469" w:type="dxa"/>
            <w:tcBorders>
              <w:bottom w:val="single" w:sz="6" w:space="0" w:color="008000"/>
            </w:tcBorders>
          </w:tcPr>
          <w:p w14:paraId="39748834" w14:textId="77777777" w:rsidR="0014593D" w:rsidRPr="006460AD" w:rsidRDefault="0014593D" w:rsidP="0032039C">
            <w:pPr>
              <w:rPr>
                <w:lang w:val="en-GB"/>
              </w:rPr>
            </w:pPr>
            <w:r w:rsidRPr="0018402A">
              <w:rPr>
                <w:lang w:val="en-GB"/>
              </w:rPr>
              <w:lastRenderedPageBreak/>
              <w:t>File</w:t>
            </w:r>
            <w:r>
              <w:rPr>
                <w:lang w:val="en-GB"/>
              </w:rPr>
              <w:t xml:space="preserve"> (.cut)</w:t>
            </w:r>
          </w:p>
        </w:tc>
        <w:tc>
          <w:tcPr>
            <w:tcW w:w="1509" w:type="dxa"/>
            <w:tcBorders>
              <w:bottom w:val="single" w:sz="6" w:space="0" w:color="008000"/>
            </w:tcBorders>
          </w:tcPr>
          <w:p w14:paraId="4699FAD2" w14:textId="77777777" w:rsidR="0014593D" w:rsidRPr="0018402A" w:rsidRDefault="0014593D" w:rsidP="0032039C">
            <w:pPr>
              <w:rPr>
                <w:lang w:val="en-GB"/>
              </w:rPr>
            </w:pPr>
            <w:r>
              <w:rPr>
                <w:lang w:val="en-GB"/>
              </w:rPr>
              <w:t>POS</w:t>
            </w:r>
          </w:p>
        </w:tc>
        <w:tc>
          <w:tcPr>
            <w:tcW w:w="2494" w:type="dxa"/>
            <w:tcBorders>
              <w:bottom w:val="single" w:sz="6" w:space="0" w:color="008000"/>
            </w:tcBorders>
          </w:tcPr>
          <w:p w14:paraId="1C383284" w14:textId="77777777" w:rsidR="0014593D" w:rsidRPr="006460AD" w:rsidRDefault="0014593D" w:rsidP="0045744D">
            <w:pPr>
              <w:ind w:left="-323" w:firstLine="14"/>
              <w:rPr>
                <w:lang w:val="en-GB"/>
              </w:rPr>
            </w:pPr>
            <w:r w:rsidRPr="0018402A">
              <w:rPr>
                <w:lang w:val="en-GB"/>
              </w:rPr>
              <w:t>Function</w:t>
            </w:r>
          </w:p>
        </w:tc>
        <w:tc>
          <w:tcPr>
            <w:tcW w:w="2888" w:type="dxa"/>
            <w:tcBorders>
              <w:bottom w:val="single" w:sz="6" w:space="0" w:color="008000"/>
            </w:tcBorders>
          </w:tcPr>
          <w:p w14:paraId="32F6BED5" w14:textId="77777777" w:rsidR="0014593D" w:rsidRPr="0018402A" w:rsidRDefault="0014593D" w:rsidP="0032039C">
            <w:pPr>
              <w:rPr>
                <w:lang w:val="en-GB"/>
              </w:rPr>
            </w:pPr>
            <w:r w:rsidRPr="0018402A">
              <w:rPr>
                <w:lang w:val="en-GB"/>
              </w:rPr>
              <w:t>Example</w:t>
            </w:r>
          </w:p>
        </w:tc>
      </w:tr>
      <w:tr w:rsidR="0014593D" w:rsidRPr="00AB612B" w14:paraId="22F3046D" w14:textId="77777777" w:rsidTr="001223CF">
        <w:trPr>
          <w:trHeight w:val="286"/>
        </w:trPr>
        <w:tc>
          <w:tcPr>
            <w:tcW w:w="2469" w:type="dxa"/>
            <w:tcBorders>
              <w:top w:val="single" w:sz="6" w:space="0" w:color="008000"/>
            </w:tcBorders>
          </w:tcPr>
          <w:p w14:paraId="0BEEDF2E" w14:textId="0D8E19E9" w:rsidR="0014593D" w:rsidRPr="006460AD" w:rsidRDefault="00635119" w:rsidP="0032039C">
            <w:pPr>
              <w:rPr>
                <w:lang w:val="en-GB"/>
              </w:rPr>
            </w:pPr>
            <w:r>
              <w:rPr>
                <w:lang w:val="en-GB"/>
              </w:rPr>
              <w:t>0aae</w:t>
            </w:r>
          </w:p>
        </w:tc>
        <w:tc>
          <w:tcPr>
            <w:tcW w:w="1509" w:type="dxa"/>
            <w:tcBorders>
              <w:top w:val="single" w:sz="6" w:space="0" w:color="008000"/>
            </w:tcBorders>
          </w:tcPr>
          <w:p w14:paraId="65F49B7C" w14:textId="776E1923" w:rsidR="0014593D" w:rsidRPr="0018402A" w:rsidRDefault="00635119" w:rsidP="0032039C">
            <w:pPr>
              <w:rPr>
                <w:lang w:val="en-GB"/>
              </w:rPr>
            </w:pPr>
            <w:r>
              <w:rPr>
                <w:lang w:val="en-GB"/>
              </w:rPr>
              <w:t>mixed</w:t>
            </w:r>
          </w:p>
        </w:tc>
        <w:tc>
          <w:tcPr>
            <w:tcW w:w="2494" w:type="dxa"/>
            <w:tcBorders>
              <w:top w:val="single" w:sz="6" w:space="0" w:color="008000"/>
            </w:tcBorders>
          </w:tcPr>
          <w:p w14:paraId="73FDD197" w14:textId="578370EC" w:rsidR="0014593D" w:rsidRPr="006460AD" w:rsidRDefault="00635119" w:rsidP="0045744D">
            <w:pPr>
              <w:ind w:firstLine="14"/>
              <w:rPr>
                <w:lang w:val="en-GB"/>
              </w:rPr>
            </w:pPr>
            <w:r>
              <w:rPr>
                <w:lang w:val="en-GB"/>
              </w:rPr>
              <w:t>African American</w:t>
            </w:r>
          </w:p>
        </w:tc>
        <w:tc>
          <w:tcPr>
            <w:tcW w:w="2888" w:type="dxa"/>
            <w:tcBorders>
              <w:top w:val="single" w:sz="6" w:space="0" w:color="008000"/>
            </w:tcBorders>
          </w:tcPr>
          <w:p w14:paraId="6B5E7D1F" w14:textId="5B43A6F8" w:rsidR="0014593D" w:rsidRPr="0018402A" w:rsidRDefault="00635119" w:rsidP="0032039C">
            <w:pPr>
              <w:rPr>
                <w:lang w:val="en-GB"/>
              </w:rPr>
            </w:pPr>
            <w:r>
              <w:rPr>
                <w:lang w:val="en-GB"/>
              </w:rPr>
              <w:t>finna</w:t>
            </w:r>
          </w:p>
        </w:tc>
      </w:tr>
      <w:tr w:rsidR="00635119" w:rsidRPr="00AB612B" w14:paraId="5B7D5172" w14:textId="77777777" w:rsidTr="001223CF">
        <w:trPr>
          <w:trHeight w:val="286"/>
        </w:trPr>
        <w:tc>
          <w:tcPr>
            <w:tcW w:w="2469" w:type="dxa"/>
          </w:tcPr>
          <w:p w14:paraId="38065192" w14:textId="4F2F486D" w:rsidR="00635119" w:rsidRPr="0018402A" w:rsidRDefault="00635119" w:rsidP="00635119">
            <w:pPr>
              <w:rPr>
                <w:lang w:val="en-GB"/>
              </w:rPr>
            </w:pPr>
            <w:r w:rsidRPr="0018402A">
              <w:rPr>
                <w:lang w:val="en-GB"/>
              </w:rPr>
              <w:t>0affix</w:t>
            </w:r>
          </w:p>
        </w:tc>
        <w:tc>
          <w:tcPr>
            <w:tcW w:w="1509" w:type="dxa"/>
          </w:tcPr>
          <w:p w14:paraId="65741E6F" w14:textId="63FA5B2E" w:rsidR="00635119" w:rsidRDefault="00635119" w:rsidP="00635119">
            <w:pPr>
              <w:rPr>
                <w:lang w:val="en-GB"/>
              </w:rPr>
            </w:pPr>
            <w:r>
              <w:rPr>
                <w:lang w:val="en-GB"/>
              </w:rPr>
              <w:t>mixed</w:t>
            </w:r>
          </w:p>
        </w:tc>
        <w:tc>
          <w:tcPr>
            <w:tcW w:w="2494" w:type="dxa"/>
          </w:tcPr>
          <w:p w14:paraId="32C084B5" w14:textId="1688EEE5" w:rsidR="00635119" w:rsidRPr="0018402A" w:rsidRDefault="00635119" w:rsidP="0045744D">
            <w:pPr>
              <w:ind w:firstLine="14"/>
              <w:rPr>
                <w:lang w:val="en-GB"/>
              </w:rPr>
            </w:pPr>
            <w:r w:rsidRPr="0018402A">
              <w:rPr>
                <w:lang w:val="en-GB"/>
              </w:rPr>
              <w:t>prefixes and suffixes</w:t>
            </w:r>
          </w:p>
        </w:tc>
        <w:tc>
          <w:tcPr>
            <w:tcW w:w="2888" w:type="dxa"/>
          </w:tcPr>
          <w:p w14:paraId="1EAFDB50" w14:textId="2413CF01" w:rsidR="00635119" w:rsidRPr="0018402A" w:rsidRDefault="00635119" w:rsidP="00635119">
            <w:pPr>
              <w:rPr>
                <w:lang w:val="en-GB"/>
              </w:rPr>
            </w:pPr>
            <w:r w:rsidRPr="0018402A">
              <w:rPr>
                <w:lang w:val="en-GB"/>
              </w:rPr>
              <w:t>see list below</w:t>
            </w:r>
          </w:p>
        </w:tc>
      </w:tr>
      <w:tr w:rsidR="00635119" w:rsidRPr="00AB612B" w14:paraId="63FB8F14" w14:textId="77777777" w:rsidTr="001223CF">
        <w:trPr>
          <w:trHeight w:val="286"/>
        </w:trPr>
        <w:tc>
          <w:tcPr>
            <w:tcW w:w="2469" w:type="dxa"/>
          </w:tcPr>
          <w:p w14:paraId="5FFD8E4E" w14:textId="77777777" w:rsidR="00635119" w:rsidRPr="006460AD" w:rsidRDefault="00635119" w:rsidP="00635119">
            <w:pPr>
              <w:rPr>
                <w:lang w:val="en-GB"/>
              </w:rPr>
            </w:pPr>
            <w:r w:rsidRPr="0018402A">
              <w:rPr>
                <w:lang w:val="en-GB"/>
              </w:rPr>
              <w:t>0uk</w:t>
            </w:r>
          </w:p>
        </w:tc>
        <w:tc>
          <w:tcPr>
            <w:tcW w:w="1509" w:type="dxa"/>
          </w:tcPr>
          <w:p w14:paraId="1D4935D5" w14:textId="77777777" w:rsidR="00635119" w:rsidRPr="0018402A" w:rsidRDefault="00635119" w:rsidP="00635119">
            <w:pPr>
              <w:rPr>
                <w:lang w:val="en-GB"/>
              </w:rPr>
            </w:pPr>
            <w:r>
              <w:rPr>
                <w:lang w:val="en-GB"/>
              </w:rPr>
              <w:t>mixed</w:t>
            </w:r>
          </w:p>
        </w:tc>
        <w:tc>
          <w:tcPr>
            <w:tcW w:w="2494" w:type="dxa"/>
          </w:tcPr>
          <w:p w14:paraId="1CA2EAA6" w14:textId="77777777" w:rsidR="00635119" w:rsidRPr="006460AD" w:rsidRDefault="00635119" w:rsidP="0045744D">
            <w:pPr>
              <w:ind w:firstLine="14"/>
              <w:rPr>
                <w:lang w:val="en-GB"/>
              </w:rPr>
            </w:pPr>
            <w:r w:rsidRPr="0018402A">
              <w:rPr>
                <w:lang w:val="en-GB"/>
              </w:rPr>
              <w:t>terms local to the UK</w:t>
            </w:r>
          </w:p>
        </w:tc>
        <w:tc>
          <w:tcPr>
            <w:tcW w:w="2888" w:type="dxa"/>
          </w:tcPr>
          <w:p w14:paraId="3110939C" w14:textId="6EA172E6" w:rsidR="00635119" w:rsidRPr="0018402A" w:rsidRDefault="00635119" w:rsidP="00635119">
            <w:pPr>
              <w:rPr>
                <w:lang w:val="en-GB"/>
              </w:rPr>
            </w:pPr>
            <w:r w:rsidRPr="0018402A">
              <w:rPr>
                <w:lang w:val="en-GB"/>
              </w:rPr>
              <w:t>fave, doofer,</w:t>
            </w:r>
          </w:p>
        </w:tc>
      </w:tr>
      <w:tr w:rsidR="00635119" w:rsidRPr="00AB612B" w14:paraId="78A702DC" w14:textId="77777777" w:rsidTr="001223CF">
        <w:trPr>
          <w:trHeight w:val="286"/>
        </w:trPr>
        <w:tc>
          <w:tcPr>
            <w:tcW w:w="2469" w:type="dxa"/>
          </w:tcPr>
          <w:p w14:paraId="2BF7DF6B" w14:textId="69EC48A7" w:rsidR="00635119" w:rsidRPr="0018402A" w:rsidRDefault="00635119" w:rsidP="00635119">
            <w:pPr>
              <w:rPr>
                <w:lang w:val="en-GB"/>
              </w:rPr>
            </w:pPr>
            <w:r>
              <w:rPr>
                <w:lang w:val="en-GB"/>
              </w:rPr>
              <w:t>0sing</w:t>
            </w:r>
          </w:p>
        </w:tc>
        <w:tc>
          <w:tcPr>
            <w:tcW w:w="1509" w:type="dxa"/>
          </w:tcPr>
          <w:p w14:paraId="5F42DDD7" w14:textId="3A3D19B3" w:rsidR="00635119" w:rsidRDefault="00635119" w:rsidP="00635119">
            <w:pPr>
              <w:rPr>
                <w:lang w:val="en-GB"/>
              </w:rPr>
            </w:pPr>
            <w:r>
              <w:rPr>
                <w:lang w:val="en-GB"/>
              </w:rPr>
              <w:t>mixed</w:t>
            </w:r>
          </w:p>
        </w:tc>
        <w:tc>
          <w:tcPr>
            <w:tcW w:w="2494" w:type="dxa"/>
          </w:tcPr>
          <w:p w14:paraId="2345765F" w14:textId="2B238D75" w:rsidR="00635119" w:rsidRPr="0018402A" w:rsidRDefault="00635119" w:rsidP="0045744D">
            <w:pPr>
              <w:ind w:firstLine="14"/>
              <w:rPr>
                <w:lang w:val="en-GB"/>
              </w:rPr>
            </w:pPr>
            <w:r>
              <w:rPr>
                <w:lang w:val="en-GB"/>
              </w:rPr>
              <w:t>Singapore English</w:t>
            </w:r>
          </w:p>
        </w:tc>
        <w:tc>
          <w:tcPr>
            <w:tcW w:w="2888" w:type="dxa"/>
          </w:tcPr>
          <w:p w14:paraId="3ADAD841" w14:textId="4CAF7C33" w:rsidR="00635119" w:rsidRPr="0018402A" w:rsidRDefault="00635119" w:rsidP="00635119">
            <w:pPr>
              <w:rPr>
                <w:lang w:val="en-GB"/>
              </w:rPr>
            </w:pPr>
            <w:r>
              <w:rPr>
                <w:lang w:val="en-GB"/>
              </w:rPr>
              <w:t>bochup, dabao</w:t>
            </w:r>
          </w:p>
        </w:tc>
      </w:tr>
      <w:tr w:rsidR="00635119" w:rsidRPr="00AB612B" w14:paraId="2FB26460" w14:textId="77777777" w:rsidTr="001223CF">
        <w:trPr>
          <w:trHeight w:val="286"/>
        </w:trPr>
        <w:tc>
          <w:tcPr>
            <w:tcW w:w="2469" w:type="dxa"/>
          </w:tcPr>
          <w:p w14:paraId="44ACD013" w14:textId="77777777" w:rsidR="00635119" w:rsidRPr="0018402A" w:rsidRDefault="00635119" w:rsidP="00635119">
            <w:pPr>
              <w:rPr>
                <w:lang w:val="en-GB"/>
              </w:rPr>
            </w:pPr>
            <w:r>
              <w:rPr>
                <w:lang w:val="en-GB"/>
              </w:rPr>
              <w:t>adj-baby</w:t>
            </w:r>
          </w:p>
        </w:tc>
        <w:tc>
          <w:tcPr>
            <w:tcW w:w="1509" w:type="dxa"/>
          </w:tcPr>
          <w:p w14:paraId="34B752A1" w14:textId="77777777" w:rsidR="00635119" w:rsidRDefault="00635119" w:rsidP="00635119">
            <w:pPr>
              <w:rPr>
                <w:lang w:val="en-GB"/>
              </w:rPr>
            </w:pPr>
            <w:r>
              <w:rPr>
                <w:lang w:val="en-GB"/>
              </w:rPr>
              <w:t>adj</w:t>
            </w:r>
          </w:p>
        </w:tc>
        <w:tc>
          <w:tcPr>
            <w:tcW w:w="2494" w:type="dxa"/>
          </w:tcPr>
          <w:p w14:paraId="77E9A946" w14:textId="77777777" w:rsidR="00635119" w:rsidRPr="0018402A" w:rsidRDefault="00635119" w:rsidP="0045744D">
            <w:pPr>
              <w:ind w:firstLine="14"/>
              <w:rPr>
                <w:lang w:val="en-GB"/>
              </w:rPr>
            </w:pPr>
            <w:r>
              <w:rPr>
                <w:lang w:val="en-GB"/>
              </w:rPr>
              <w:t>baby talk adjectives</w:t>
            </w:r>
          </w:p>
        </w:tc>
        <w:tc>
          <w:tcPr>
            <w:tcW w:w="2888" w:type="dxa"/>
          </w:tcPr>
          <w:p w14:paraId="5A0FEADF" w14:textId="77777777" w:rsidR="00635119" w:rsidRDefault="00635119" w:rsidP="00635119">
            <w:pPr>
              <w:rPr>
                <w:lang w:val="en-GB"/>
              </w:rPr>
            </w:pPr>
            <w:r>
              <w:rPr>
                <w:lang w:val="en-GB"/>
              </w:rPr>
              <w:t>dipsy, yumsy</w:t>
            </w:r>
          </w:p>
        </w:tc>
      </w:tr>
      <w:tr w:rsidR="00635119" w:rsidRPr="00AB612B" w14:paraId="627A44AB" w14:textId="77777777" w:rsidTr="001223CF">
        <w:trPr>
          <w:trHeight w:val="286"/>
        </w:trPr>
        <w:tc>
          <w:tcPr>
            <w:tcW w:w="2469" w:type="dxa"/>
          </w:tcPr>
          <w:p w14:paraId="22FED065" w14:textId="4527A33A" w:rsidR="00635119" w:rsidRPr="006460AD" w:rsidRDefault="00635119" w:rsidP="00635119">
            <w:pPr>
              <w:rPr>
                <w:lang w:val="en-GB"/>
              </w:rPr>
            </w:pPr>
            <w:r w:rsidRPr="0018402A">
              <w:rPr>
                <w:lang w:val="en-GB"/>
              </w:rPr>
              <w:t>adj-ir</w:t>
            </w:r>
            <w:r>
              <w:rPr>
                <w:lang w:val="en-GB"/>
              </w:rPr>
              <w:t>r</w:t>
            </w:r>
          </w:p>
        </w:tc>
        <w:tc>
          <w:tcPr>
            <w:tcW w:w="1509" w:type="dxa"/>
          </w:tcPr>
          <w:p w14:paraId="248D66FE" w14:textId="77777777" w:rsidR="00635119" w:rsidRPr="0018402A" w:rsidRDefault="00635119" w:rsidP="00635119">
            <w:pPr>
              <w:rPr>
                <w:lang w:val="en-GB"/>
              </w:rPr>
            </w:pPr>
            <w:r>
              <w:rPr>
                <w:lang w:val="en-GB"/>
              </w:rPr>
              <w:t>adj</w:t>
            </w:r>
          </w:p>
        </w:tc>
        <w:tc>
          <w:tcPr>
            <w:tcW w:w="2494" w:type="dxa"/>
          </w:tcPr>
          <w:p w14:paraId="5FB4EFDE" w14:textId="77777777" w:rsidR="00635119" w:rsidRPr="006460AD" w:rsidRDefault="00635119" w:rsidP="0045744D">
            <w:pPr>
              <w:ind w:firstLine="14"/>
              <w:rPr>
                <w:lang w:val="en-GB"/>
              </w:rPr>
            </w:pPr>
            <w:r w:rsidRPr="0018402A">
              <w:rPr>
                <w:lang w:val="en-GB"/>
              </w:rPr>
              <w:t>irregular adjectives</w:t>
            </w:r>
          </w:p>
        </w:tc>
        <w:tc>
          <w:tcPr>
            <w:tcW w:w="2888" w:type="dxa"/>
          </w:tcPr>
          <w:p w14:paraId="3B63106F" w14:textId="77777777" w:rsidR="00635119" w:rsidRPr="0018402A" w:rsidRDefault="00635119" w:rsidP="00635119">
            <w:pPr>
              <w:rPr>
                <w:lang w:val="en-GB"/>
              </w:rPr>
            </w:pPr>
            <w:r w:rsidRPr="0018402A">
              <w:rPr>
                <w:lang w:val="en-GB"/>
              </w:rPr>
              <w:t>better, furthest</w:t>
            </w:r>
          </w:p>
        </w:tc>
      </w:tr>
      <w:tr w:rsidR="00635119" w:rsidRPr="00AB612B" w14:paraId="7F1D2D3D" w14:textId="77777777" w:rsidTr="001223CF">
        <w:trPr>
          <w:trHeight w:val="286"/>
        </w:trPr>
        <w:tc>
          <w:tcPr>
            <w:tcW w:w="2469" w:type="dxa"/>
          </w:tcPr>
          <w:p w14:paraId="07A945DE" w14:textId="77777777" w:rsidR="00635119" w:rsidRPr="006460AD" w:rsidRDefault="00635119" w:rsidP="00635119">
            <w:pPr>
              <w:rPr>
                <w:lang w:val="en-GB"/>
              </w:rPr>
            </w:pPr>
            <w:r>
              <w:rPr>
                <w:lang w:val="en-GB"/>
              </w:rPr>
              <w:t>adj-num</w:t>
            </w:r>
            <w:r w:rsidRPr="0018402A">
              <w:rPr>
                <w:lang w:val="en-GB"/>
              </w:rPr>
              <w:t xml:space="preserve"> </w:t>
            </w:r>
          </w:p>
        </w:tc>
        <w:tc>
          <w:tcPr>
            <w:tcW w:w="1509" w:type="dxa"/>
          </w:tcPr>
          <w:p w14:paraId="03E9FECA" w14:textId="77777777" w:rsidR="00635119" w:rsidRPr="0018402A" w:rsidRDefault="00635119" w:rsidP="00635119">
            <w:pPr>
              <w:rPr>
                <w:lang w:val="en-GB"/>
              </w:rPr>
            </w:pPr>
            <w:r>
              <w:rPr>
                <w:lang w:val="en-GB"/>
              </w:rPr>
              <w:t>adj</w:t>
            </w:r>
          </w:p>
        </w:tc>
        <w:tc>
          <w:tcPr>
            <w:tcW w:w="2494" w:type="dxa"/>
          </w:tcPr>
          <w:p w14:paraId="42E03425" w14:textId="77777777" w:rsidR="00635119" w:rsidRPr="006460AD" w:rsidRDefault="00635119" w:rsidP="0045744D">
            <w:pPr>
              <w:ind w:firstLine="14"/>
              <w:rPr>
                <w:lang w:val="en-GB"/>
              </w:rPr>
            </w:pPr>
            <w:r>
              <w:rPr>
                <w:lang w:val="en-GB"/>
              </w:rPr>
              <w:t>ordinal numerals</w:t>
            </w:r>
          </w:p>
        </w:tc>
        <w:tc>
          <w:tcPr>
            <w:tcW w:w="2888" w:type="dxa"/>
          </w:tcPr>
          <w:p w14:paraId="2E3D4217" w14:textId="77777777" w:rsidR="00635119" w:rsidRDefault="00635119" w:rsidP="00635119">
            <w:pPr>
              <w:rPr>
                <w:lang w:val="en-GB"/>
              </w:rPr>
            </w:pPr>
            <w:r>
              <w:rPr>
                <w:lang w:val="en-GB"/>
              </w:rPr>
              <w:t>eleventh</w:t>
            </w:r>
          </w:p>
        </w:tc>
      </w:tr>
      <w:tr w:rsidR="00635119" w:rsidRPr="00AB612B" w14:paraId="4945F1A7" w14:textId="77777777" w:rsidTr="001223CF">
        <w:trPr>
          <w:trHeight w:val="286"/>
        </w:trPr>
        <w:tc>
          <w:tcPr>
            <w:tcW w:w="2469" w:type="dxa"/>
          </w:tcPr>
          <w:p w14:paraId="1D5D88E7" w14:textId="77777777" w:rsidR="00635119" w:rsidRDefault="00635119" w:rsidP="00635119">
            <w:pPr>
              <w:rPr>
                <w:lang w:val="en-GB"/>
              </w:rPr>
            </w:pPr>
            <w:r>
              <w:rPr>
                <w:lang w:val="en-GB"/>
              </w:rPr>
              <w:t>adj-pred</w:t>
            </w:r>
          </w:p>
        </w:tc>
        <w:tc>
          <w:tcPr>
            <w:tcW w:w="1509" w:type="dxa"/>
          </w:tcPr>
          <w:p w14:paraId="2859D69E" w14:textId="77777777" w:rsidR="00635119" w:rsidRDefault="00635119" w:rsidP="00635119">
            <w:pPr>
              <w:rPr>
                <w:lang w:val="en-GB"/>
              </w:rPr>
            </w:pPr>
            <w:proofErr w:type="gramStart"/>
            <w:r>
              <w:rPr>
                <w:lang w:val="en-GB"/>
              </w:rPr>
              <w:t>adj:pred</w:t>
            </w:r>
            <w:proofErr w:type="gramEnd"/>
          </w:p>
        </w:tc>
        <w:tc>
          <w:tcPr>
            <w:tcW w:w="2494" w:type="dxa"/>
          </w:tcPr>
          <w:p w14:paraId="198B36EE" w14:textId="77777777" w:rsidR="00635119" w:rsidRDefault="00635119" w:rsidP="0045744D">
            <w:pPr>
              <w:ind w:firstLine="14"/>
              <w:rPr>
                <w:lang w:val="en-GB"/>
              </w:rPr>
            </w:pPr>
            <w:r>
              <w:rPr>
                <w:lang w:val="en-GB"/>
              </w:rPr>
              <w:t>predicative adjectives</w:t>
            </w:r>
          </w:p>
        </w:tc>
        <w:tc>
          <w:tcPr>
            <w:tcW w:w="2888" w:type="dxa"/>
          </w:tcPr>
          <w:p w14:paraId="0CC6FF89" w14:textId="77777777" w:rsidR="00635119" w:rsidRDefault="00635119" w:rsidP="00635119">
            <w:pPr>
              <w:rPr>
                <w:lang w:val="en-GB"/>
              </w:rPr>
            </w:pPr>
            <w:r>
              <w:rPr>
                <w:lang w:val="en-GB"/>
              </w:rPr>
              <w:t>abreast, remiss</w:t>
            </w:r>
          </w:p>
        </w:tc>
      </w:tr>
      <w:tr w:rsidR="00635119" w:rsidRPr="00AB612B" w14:paraId="313613C0" w14:textId="77777777" w:rsidTr="001223CF">
        <w:trPr>
          <w:trHeight w:val="286"/>
        </w:trPr>
        <w:tc>
          <w:tcPr>
            <w:tcW w:w="2469" w:type="dxa"/>
          </w:tcPr>
          <w:p w14:paraId="71A5618D" w14:textId="2CE77A41" w:rsidR="00635119" w:rsidRDefault="00635119" w:rsidP="00635119">
            <w:pPr>
              <w:rPr>
                <w:lang w:val="en-GB"/>
              </w:rPr>
            </w:pPr>
            <w:r>
              <w:rPr>
                <w:lang w:val="en-GB"/>
              </w:rPr>
              <w:t>adj-sci</w:t>
            </w:r>
          </w:p>
        </w:tc>
        <w:tc>
          <w:tcPr>
            <w:tcW w:w="1509" w:type="dxa"/>
          </w:tcPr>
          <w:p w14:paraId="709C4279" w14:textId="50974787" w:rsidR="00635119" w:rsidRDefault="00635119" w:rsidP="00635119">
            <w:pPr>
              <w:rPr>
                <w:lang w:val="en-GB"/>
              </w:rPr>
            </w:pPr>
            <w:r>
              <w:rPr>
                <w:lang w:val="en-GB"/>
              </w:rPr>
              <w:t>adj</w:t>
            </w:r>
          </w:p>
        </w:tc>
        <w:tc>
          <w:tcPr>
            <w:tcW w:w="2494" w:type="dxa"/>
          </w:tcPr>
          <w:p w14:paraId="35AF1DA9" w14:textId="7D4B61AF" w:rsidR="00635119" w:rsidRDefault="00635119" w:rsidP="0045744D">
            <w:pPr>
              <w:ind w:firstLine="14"/>
              <w:rPr>
                <w:lang w:val="en-GB"/>
              </w:rPr>
            </w:pPr>
            <w:r>
              <w:rPr>
                <w:lang w:val="en-GB"/>
              </w:rPr>
              <w:t>scientific terms</w:t>
            </w:r>
          </w:p>
        </w:tc>
        <w:tc>
          <w:tcPr>
            <w:tcW w:w="2888" w:type="dxa"/>
          </w:tcPr>
          <w:p w14:paraId="1A11A00F" w14:textId="28AC66E7" w:rsidR="00635119" w:rsidRDefault="00635119" w:rsidP="00635119">
            <w:pPr>
              <w:rPr>
                <w:lang w:val="en-GB"/>
              </w:rPr>
            </w:pPr>
            <w:r>
              <w:rPr>
                <w:lang w:val="en-GB"/>
              </w:rPr>
              <w:t>biogenous</w:t>
            </w:r>
          </w:p>
        </w:tc>
      </w:tr>
      <w:tr w:rsidR="00635119" w:rsidRPr="00AB612B" w14:paraId="4F88AA19" w14:textId="77777777" w:rsidTr="001223CF">
        <w:trPr>
          <w:trHeight w:val="286"/>
        </w:trPr>
        <w:tc>
          <w:tcPr>
            <w:tcW w:w="2469" w:type="dxa"/>
          </w:tcPr>
          <w:p w14:paraId="1B546711" w14:textId="77777777" w:rsidR="00635119" w:rsidRDefault="00635119" w:rsidP="00635119">
            <w:pPr>
              <w:rPr>
                <w:lang w:val="en-GB"/>
              </w:rPr>
            </w:pPr>
            <w:r>
              <w:rPr>
                <w:lang w:val="en-GB"/>
              </w:rPr>
              <w:t>adj-under</w:t>
            </w:r>
          </w:p>
        </w:tc>
        <w:tc>
          <w:tcPr>
            <w:tcW w:w="1509" w:type="dxa"/>
          </w:tcPr>
          <w:p w14:paraId="1002B106" w14:textId="77777777" w:rsidR="00635119" w:rsidRDefault="00635119" w:rsidP="00635119">
            <w:pPr>
              <w:rPr>
                <w:lang w:val="en-GB"/>
              </w:rPr>
            </w:pPr>
            <w:r>
              <w:rPr>
                <w:lang w:val="en-GB"/>
              </w:rPr>
              <w:t>adj</w:t>
            </w:r>
          </w:p>
        </w:tc>
        <w:tc>
          <w:tcPr>
            <w:tcW w:w="2494" w:type="dxa"/>
          </w:tcPr>
          <w:p w14:paraId="524DEF59" w14:textId="77777777" w:rsidR="00635119" w:rsidRDefault="00635119" w:rsidP="0045744D">
            <w:pPr>
              <w:ind w:firstLine="14"/>
              <w:rPr>
                <w:lang w:val="en-GB"/>
              </w:rPr>
            </w:pPr>
            <w:r>
              <w:rPr>
                <w:lang w:val="en-GB"/>
              </w:rPr>
              <w:t>combined adjectives</w:t>
            </w:r>
          </w:p>
        </w:tc>
        <w:tc>
          <w:tcPr>
            <w:tcW w:w="2888" w:type="dxa"/>
          </w:tcPr>
          <w:p w14:paraId="12E3FDB4" w14:textId="77777777" w:rsidR="00635119" w:rsidRDefault="00635119" w:rsidP="00635119">
            <w:pPr>
              <w:rPr>
                <w:lang w:val="en-GB"/>
              </w:rPr>
            </w:pPr>
            <w:r>
              <w:rPr>
                <w:lang w:val="en-GB"/>
              </w:rPr>
              <w:t>close_by, lovey_dovey</w:t>
            </w:r>
          </w:p>
        </w:tc>
      </w:tr>
      <w:tr w:rsidR="00635119" w:rsidRPr="00AB612B" w14:paraId="639C4C44" w14:textId="77777777" w:rsidTr="001223CF">
        <w:trPr>
          <w:trHeight w:val="286"/>
        </w:trPr>
        <w:tc>
          <w:tcPr>
            <w:tcW w:w="2469" w:type="dxa"/>
          </w:tcPr>
          <w:p w14:paraId="48F25467" w14:textId="77777777" w:rsidR="00635119" w:rsidRPr="006460AD" w:rsidRDefault="00635119" w:rsidP="00635119">
            <w:pPr>
              <w:rPr>
                <w:lang w:val="en-GB"/>
              </w:rPr>
            </w:pPr>
            <w:r w:rsidRPr="0018402A">
              <w:rPr>
                <w:lang w:val="en-GB"/>
              </w:rPr>
              <w:t>adj</w:t>
            </w:r>
          </w:p>
        </w:tc>
        <w:tc>
          <w:tcPr>
            <w:tcW w:w="1509" w:type="dxa"/>
          </w:tcPr>
          <w:p w14:paraId="139CCCA9" w14:textId="77777777" w:rsidR="00635119" w:rsidRPr="0018402A" w:rsidRDefault="00635119" w:rsidP="00635119">
            <w:pPr>
              <w:rPr>
                <w:lang w:val="en-GB"/>
              </w:rPr>
            </w:pPr>
            <w:r>
              <w:rPr>
                <w:lang w:val="en-GB"/>
              </w:rPr>
              <w:t>adj</w:t>
            </w:r>
          </w:p>
        </w:tc>
        <w:tc>
          <w:tcPr>
            <w:tcW w:w="2494" w:type="dxa"/>
          </w:tcPr>
          <w:p w14:paraId="01642FB0" w14:textId="77777777" w:rsidR="00635119" w:rsidRPr="006460AD" w:rsidRDefault="00635119" w:rsidP="0045744D">
            <w:pPr>
              <w:ind w:firstLine="14"/>
              <w:rPr>
                <w:lang w:val="en-GB"/>
              </w:rPr>
            </w:pPr>
            <w:r w:rsidRPr="0018402A">
              <w:rPr>
                <w:lang w:val="en-GB"/>
              </w:rPr>
              <w:t>regular adjectives</w:t>
            </w:r>
          </w:p>
        </w:tc>
        <w:tc>
          <w:tcPr>
            <w:tcW w:w="2888" w:type="dxa"/>
          </w:tcPr>
          <w:p w14:paraId="7B862091" w14:textId="77777777" w:rsidR="00635119" w:rsidRPr="0018402A" w:rsidRDefault="00635119" w:rsidP="00635119">
            <w:pPr>
              <w:rPr>
                <w:lang w:val="en-GB"/>
              </w:rPr>
            </w:pPr>
            <w:r w:rsidRPr="0018402A">
              <w:rPr>
                <w:lang w:val="en-GB"/>
              </w:rPr>
              <w:t>tall, redundant</w:t>
            </w:r>
          </w:p>
        </w:tc>
      </w:tr>
      <w:tr w:rsidR="00635119" w:rsidRPr="00AB612B" w14:paraId="24A3EB60" w14:textId="77777777" w:rsidTr="001223CF">
        <w:trPr>
          <w:trHeight w:val="286"/>
        </w:trPr>
        <w:tc>
          <w:tcPr>
            <w:tcW w:w="2469" w:type="dxa"/>
          </w:tcPr>
          <w:p w14:paraId="7E26C02A" w14:textId="77777777" w:rsidR="00635119" w:rsidRPr="006460AD" w:rsidRDefault="00635119" w:rsidP="00635119">
            <w:pPr>
              <w:rPr>
                <w:lang w:val="en-GB"/>
              </w:rPr>
            </w:pPr>
            <w:r w:rsidRPr="0018402A">
              <w:rPr>
                <w:lang w:val="en-GB"/>
              </w:rPr>
              <w:t>adj+adj+adj</w:t>
            </w:r>
          </w:p>
        </w:tc>
        <w:tc>
          <w:tcPr>
            <w:tcW w:w="1509" w:type="dxa"/>
          </w:tcPr>
          <w:p w14:paraId="2FA707F1" w14:textId="77777777" w:rsidR="00635119" w:rsidRPr="0018402A" w:rsidRDefault="00635119" w:rsidP="00635119">
            <w:pPr>
              <w:rPr>
                <w:lang w:val="en-GB"/>
              </w:rPr>
            </w:pPr>
            <w:r>
              <w:rPr>
                <w:lang w:val="en-GB"/>
              </w:rPr>
              <w:t>adj</w:t>
            </w:r>
          </w:p>
        </w:tc>
        <w:tc>
          <w:tcPr>
            <w:tcW w:w="2494" w:type="dxa"/>
          </w:tcPr>
          <w:p w14:paraId="35E8659E" w14:textId="77777777" w:rsidR="00635119" w:rsidRPr="006460AD" w:rsidRDefault="00635119" w:rsidP="0045744D">
            <w:pPr>
              <w:ind w:firstLine="14"/>
              <w:rPr>
                <w:lang w:val="en-GB"/>
              </w:rPr>
            </w:pPr>
            <w:r w:rsidRPr="0018402A">
              <w:rPr>
                <w:lang w:val="en-GB"/>
              </w:rPr>
              <w:t>compounds</w:t>
            </w:r>
          </w:p>
        </w:tc>
        <w:tc>
          <w:tcPr>
            <w:tcW w:w="2888" w:type="dxa"/>
          </w:tcPr>
          <w:p w14:paraId="2F8F39AA" w14:textId="4D374497" w:rsidR="00635119" w:rsidRPr="0018402A" w:rsidRDefault="00635119" w:rsidP="00635119">
            <w:pPr>
              <w:rPr>
                <w:lang w:val="en-GB"/>
              </w:rPr>
            </w:pPr>
            <w:r w:rsidRPr="0018402A">
              <w:rPr>
                <w:lang w:val="en-GB"/>
              </w:rPr>
              <w:t>halfhearted,</w:t>
            </w:r>
            <w:r w:rsidR="0045744D">
              <w:rPr>
                <w:lang w:val="en-GB"/>
              </w:rPr>
              <w:t xml:space="preserve"> </w:t>
            </w:r>
            <w:r w:rsidRPr="0018402A">
              <w:rPr>
                <w:lang w:val="en-GB"/>
              </w:rPr>
              <w:t>hot</w:t>
            </w:r>
            <w:r w:rsidR="003E1E26">
              <w:rPr>
                <w:lang w:val="en-GB"/>
              </w:rPr>
              <w:t>_</w:t>
            </w:r>
            <w:r w:rsidRPr="0018402A">
              <w:rPr>
                <w:lang w:val="en-GB"/>
              </w:rPr>
              <w:t>crossed</w:t>
            </w:r>
          </w:p>
        </w:tc>
      </w:tr>
      <w:tr w:rsidR="00635119" w:rsidRPr="00AB612B" w14:paraId="24BC5937" w14:textId="77777777" w:rsidTr="001223CF">
        <w:trPr>
          <w:trHeight w:val="286"/>
        </w:trPr>
        <w:tc>
          <w:tcPr>
            <w:tcW w:w="2469" w:type="dxa"/>
          </w:tcPr>
          <w:p w14:paraId="3F8999B1" w14:textId="77777777" w:rsidR="00635119" w:rsidRPr="006460AD" w:rsidRDefault="00635119" w:rsidP="00635119">
            <w:pPr>
              <w:rPr>
                <w:lang w:val="en-GB"/>
              </w:rPr>
            </w:pPr>
            <w:r w:rsidRPr="0018402A">
              <w:rPr>
                <w:lang w:val="en-GB"/>
              </w:rPr>
              <w:t>adj+adj+adj(on)</w:t>
            </w:r>
          </w:p>
        </w:tc>
        <w:tc>
          <w:tcPr>
            <w:tcW w:w="1509" w:type="dxa"/>
          </w:tcPr>
          <w:p w14:paraId="1CD9F0A6" w14:textId="77777777" w:rsidR="00635119" w:rsidRPr="0018402A" w:rsidRDefault="00635119" w:rsidP="00635119">
            <w:pPr>
              <w:rPr>
                <w:lang w:val="en-GB"/>
              </w:rPr>
            </w:pPr>
            <w:r>
              <w:rPr>
                <w:lang w:val="en-GB"/>
              </w:rPr>
              <w:t>adj</w:t>
            </w:r>
          </w:p>
        </w:tc>
        <w:tc>
          <w:tcPr>
            <w:tcW w:w="2494" w:type="dxa"/>
          </w:tcPr>
          <w:p w14:paraId="6FF1BF82" w14:textId="77777777" w:rsidR="00635119" w:rsidRPr="006460AD" w:rsidRDefault="00635119" w:rsidP="0045744D">
            <w:pPr>
              <w:ind w:firstLine="14"/>
              <w:rPr>
                <w:lang w:val="en-GB"/>
              </w:rPr>
            </w:pPr>
            <w:r w:rsidRPr="0018402A">
              <w:rPr>
                <w:lang w:val="en-GB"/>
              </w:rPr>
              <w:t>compounds</w:t>
            </w:r>
          </w:p>
        </w:tc>
        <w:tc>
          <w:tcPr>
            <w:tcW w:w="2888" w:type="dxa"/>
          </w:tcPr>
          <w:p w14:paraId="284CC8B4" w14:textId="5288DAAE" w:rsidR="00635119" w:rsidRPr="0018402A" w:rsidRDefault="003E1E26" w:rsidP="00635119">
            <w:pPr>
              <w:rPr>
                <w:lang w:val="en-GB"/>
              </w:rPr>
            </w:pPr>
            <w:r>
              <w:rPr>
                <w:lang w:val="en-GB"/>
              </w:rPr>
              <w:t>s</w:t>
            </w:r>
            <w:r w:rsidR="00635119" w:rsidRPr="0018402A">
              <w:rPr>
                <w:lang w:val="en-GB"/>
              </w:rPr>
              <w:t>uper</w:t>
            </w:r>
            <w:r>
              <w:rPr>
                <w:lang w:val="en-GB"/>
              </w:rPr>
              <w:t>_</w:t>
            </w:r>
            <w:r w:rsidR="00635119" w:rsidRPr="0018402A">
              <w:rPr>
                <w:lang w:val="en-GB"/>
              </w:rPr>
              <w:t>duper, easy</w:t>
            </w:r>
            <w:r>
              <w:rPr>
                <w:lang w:val="en-GB"/>
              </w:rPr>
              <w:t>_</w:t>
            </w:r>
            <w:r w:rsidR="00635119" w:rsidRPr="0018402A">
              <w:rPr>
                <w:lang w:val="en-GB"/>
              </w:rPr>
              <w:t>peasy</w:t>
            </w:r>
          </w:p>
        </w:tc>
      </w:tr>
      <w:tr w:rsidR="00635119" w:rsidRPr="00AB612B" w14:paraId="737F0A5A" w14:textId="77777777" w:rsidTr="001223CF">
        <w:trPr>
          <w:trHeight w:val="286"/>
        </w:trPr>
        <w:tc>
          <w:tcPr>
            <w:tcW w:w="2469" w:type="dxa"/>
          </w:tcPr>
          <w:p w14:paraId="375166AA" w14:textId="6A21D995" w:rsidR="00635119" w:rsidRPr="0018402A" w:rsidRDefault="00635119" w:rsidP="00635119">
            <w:pPr>
              <w:rPr>
                <w:lang w:val="en-GB"/>
              </w:rPr>
            </w:pPr>
            <w:r>
              <w:rPr>
                <w:lang w:val="en-GB"/>
              </w:rPr>
              <w:t>adj+adj+n</w:t>
            </w:r>
          </w:p>
        </w:tc>
        <w:tc>
          <w:tcPr>
            <w:tcW w:w="1509" w:type="dxa"/>
          </w:tcPr>
          <w:p w14:paraId="48DC5B3A" w14:textId="41857E12" w:rsidR="00635119" w:rsidRDefault="00635119" w:rsidP="00635119">
            <w:pPr>
              <w:rPr>
                <w:lang w:val="en-GB"/>
              </w:rPr>
            </w:pPr>
            <w:r>
              <w:rPr>
                <w:lang w:val="en-GB"/>
              </w:rPr>
              <w:t>adj</w:t>
            </w:r>
          </w:p>
        </w:tc>
        <w:tc>
          <w:tcPr>
            <w:tcW w:w="2494" w:type="dxa"/>
          </w:tcPr>
          <w:p w14:paraId="48A4A73F" w14:textId="0045E049" w:rsidR="00635119" w:rsidRPr="0018402A" w:rsidRDefault="00635119" w:rsidP="0045744D">
            <w:pPr>
              <w:ind w:firstLine="14"/>
              <w:rPr>
                <w:lang w:val="en-GB"/>
              </w:rPr>
            </w:pPr>
            <w:r>
              <w:rPr>
                <w:lang w:val="en-GB"/>
              </w:rPr>
              <w:t>compounds</w:t>
            </w:r>
          </w:p>
        </w:tc>
        <w:tc>
          <w:tcPr>
            <w:tcW w:w="2888" w:type="dxa"/>
          </w:tcPr>
          <w:p w14:paraId="6FB0FA4B" w14:textId="3C36A857" w:rsidR="00635119" w:rsidRPr="0018402A" w:rsidRDefault="003E1E26" w:rsidP="00635119">
            <w:pPr>
              <w:rPr>
                <w:lang w:val="en-GB"/>
              </w:rPr>
            </w:pPr>
            <w:r>
              <w:rPr>
                <w:lang w:val="en-GB"/>
              </w:rPr>
              <w:t>a</w:t>
            </w:r>
            <w:r w:rsidR="00635119">
              <w:rPr>
                <w:lang w:val="en-GB"/>
              </w:rPr>
              <w:t>ll</w:t>
            </w:r>
            <w:r>
              <w:rPr>
                <w:lang w:val="en-GB"/>
              </w:rPr>
              <w:t>-</w:t>
            </w:r>
            <w:r w:rsidR="00635119">
              <w:rPr>
                <w:lang w:val="en-GB"/>
              </w:rPr>
              <w:t>time</w:t>
            </w:r>
          </w:p>
        </w:tc>
      </w:tr>
      <w:tr w:rsidR="00635119" w:rsidRPr="00AB612B" w14:paraId="0EE69133" w14:textId="77777777" w:rsidTr="001223CF">
        <w:trPr>
          <w:trHeight w:val="286"/>
        </w:trPr>
        <w:tc>
          <w:tcPr>
            <w:tcW w:w="2469" w:type="dxa"/>
          </w:tcPr>
          <w:p w14:paraId="4A9E5C8A" w14:textId="4D8464BB" w:rsidR="00635119" w:rsidRDefault="00635119" w:rsidP="00635119">
            <w:pPr>
              <w:rPr>
                <w:lang w:val="en-GB"/>
              </w:rPr>
            </w:pPr>
            <w:r>
              <w:rPr>
                <w:lang w:val="en-GB"/>
              </w:rPr>
              <w:t>adj+adj+part</w:t>
            </w:r>
          </w:p>
        </w:tc>
        <w:tc>
          <w:tcPr>
            <w:tcW w:w="1509" w:type="dxa"/>
          </w:tcPr>
          <w:p w14:paraId="3850F792" w14:textId="4D1A6287" w:rsidR="00635119" w:rsidRDefault="00635119" w:rsidP="00635119">
            <w:pPr>
              <w:rPr>
                <w:lang w:val="en-GB"/>
              </w:rPr>
            </w:pPr>
            <w:r>
              <w:rPr>
                <w:lang w:val="en-GB"/>
              </w:rPr>
              <w:t>adj</w:t>
            </w:r>
          </w:p>
        </w:tc>
        <w:tc>
          <w:tcPr>
            <w:tcW w:w="2494" w:type="dxa"/>
          </w:tcPr>
          <w:p w14:paraId="153662ED" w14:textId="3794113D" w:rsidR="00635119" w:rsidRDefault="00635119" w:rsidP="0045744D">
            <w:pPr>
              <w:ind w:firstLine="14"/>
              <w:rPr>
                <w:lang w:val="en-GB"/>
              </w:rPr>
            </w:pPr>
            <w:r>
              <w:rPr>
                <w:lang w:val="en-GB"/>
              </w:rPr>
              <w:t>compounds</w:t>
            </w:r>
          </w:p>
        </w:tc>
        <w:tc>
          <w:tcPr>
            <w:tcW w:w="2888" w:type="dxa"/>
          </w:tcPr>
          <w:p w14:paraId="627DCB21" w14:textId="69470939" w:rsidR="00635119" w:rsidRDefault="00635119" w:rsidP="00635119">
            <w:pPr>
              <w:rPr>
                <w:lang w:val="en-GB"/>
              </w:rPr>
            </w:pPr>
            <w:r>
              <w:rPr>
                <w:lang w:val="en-GB"/>
              </w:rPr>
              <w:t>wholehearted</w:t>
            </w:r>
          </w:p>
        </w:tc>
      </w:tr>
      <w:tr w:rsidR="00635119" w:rsidRPr="00AB612B" w14:paraId="2218B71B" w14:textId="77777777" w:rsidTr="001223CF">
        <w:trPr>
          <w:trHeight w:val="286"/>
        </w:trPr>
        <w:tc>
          <w:tcPr>
            <w:tcW w:w="2469" w:type="dxa"/>
          </w:tcPr>
          <w:p w14:paraId="68B752D1" w14:textId="77777777" w:rsidR="00635119" w:rsidRPr="006460AD" w:rsidRDefault="00635119" w:rsidP="00635119">
            <w:pPr>
              <w:rPr>
                <w:lang w:val="en-GB"/>
              </w:rPr>
            </w:pPr>
            <w:r w:rsidRPr="0018402A">
              <w:rPr>
                <w:lang w:val="en-GB"/>
              </w:rPr>
              <w:t>adj+n+adj</w:t>
            </w:r>
          </w:p>
        </w:tc>
        <w:tc>
          <w:tcPr>
            <w:tcW w:w="1509" w:type="dxa"/>
          </w:tcPr>
          <w:p w14:paraId="5BF112D6" w14:textId="77777777" w:rsidR="00635119" w:rsidRPr="0018402A" w:rsidRDefault="00635119" w:rsidP="00635119">
            <w:pPr>
              <w:rPr>
                <w:lang w:val="en-GB"/>
              </w:rPr>
            </w:pPr>
            <w:r>
              <w:rPr>
                <w:lang w:val="en-GB"/>
              </w:rPr>
              <w:t>adj</w:t>
            </w:r>
          </w:p>
        </w:tc>
        <w:tc>
          <w:tcPr>
            <w:tcW w:w="2494" w:type="dxa"/>
          </w:tcPr>
          <w:p w14:paraId="4A6C7FB2" w14:textId="77777777" w:rsidR="00635119" w:rsidRPr="006460AD" w:rsidRDefault="00635119" w:rsidP="0045744D">
            <w:pPr>
              <w:ind w:firstLine="14"/>
              <w:rPr>
                <w:lang w:val="en-GB"/>
              </w:rPr>
            </w:pPr>
            <w:r w:rsidRPr="0018402A">
              <w:rPr>
                <w:lang w:val="en-GB"/>
              </w:rPr>
              <w:t>compounds</w:t>
            </w:r>
          </w:p>
        </w:tc>
        <w:tc>
          <w:tcPr>
            <w:tcW w:w="2888" w:type="dxa"/>
          </w:tcPr>
          <w:p w14:paraId="3F6BB558" w14:textId="41E78015" w:rsidR="00635119" w:rsidRPr="0018402A" w:rsidRDefault="00635119" w:rsidP="00635119">
            <w:pPr>
              <w:rPr>
                <w:lang w:val="en-GB"/>
              </w:rPr>
            </w:pPr>
            <w:r w:rsidRPr="0018402A">
              <w:rPr>
                <w:lang w:val="en-GB"/>
              </w:rPr>
              <w:t>dogeared, stir</w:t>
            </w:r>
            <w:r w:rsidR="003E1E26">
              <w:rPr>
                <w:lang w:val="en-GB"/>
              </w:rPr>
              <w:t>_</w:t>
            </w:r>
            <w:r w:rsidRPr="0018402A">
              <w:rPr>
                <w:lang w:val="en-GB"/>
              </w:rPr>
              <w:t>crazy</w:t>
            </w:r>
          </w:p>
        </w:tc>
      </w:tr>
      <w:tr w:rsidR="00635119" w:rsidRPr="00AB612B" w14:paraId="7355E9F3" w14:textId="77777777" w:rsidTr="001223CF">
        <w:trPr>
          <w:trHeight w:val="286"/>
        </w:trPr>
        <w:tc>
          <w:tcPr>
            <w:tcW w:w="2469" w:type="dxa"/>
          </w:tcPr>
          <w:p w14:paraId="7B4FDD69" w14:textId="77E07EAC" w:rsidR="00635119" w:rsidRPr="0018402A" w:rsidRDefault="00635119" w:rsidP="00635119">
            <w:pPr>
              <w:rPr>
                <w:lang w:val="en-GB"/>
              </w:rPr>
            </w:pPr>
            <w:r>
              <w:rPr>
                <w:lang w:val="en-GB"/>
              </w:rPr>
              <w:t>adj+n</w:t>
            </w:r>
            <w:r w:rsidR="007B20E4">
              <w:rPr>
                <w:lang w:val="en-GB"/>
              </w:rPr>
              <w:t>+part</w:t>
            </w:r>
          </w:p>
        </w:tc>
        <w:tc>
          <w:tcPr>
            <w:tcW w:w="1509" w:type="dxa"/>
          </w:tcPr>
          <w:p w14:paraId="41EDF098" w14:textId="28FF7150" w:rsidR="00635119" w:rsidRDefault="007B20E4" w:rsidP="00635119">
            <w:pPr>
              <w:rPr>
                <w:lang w:val="en-GB"/>
              </w:rPr>
            </w:pPr>
            <w:r>
              <w:rPr>
                <w:lang w:val="en-GB"/>
              </w:rPr>
              <w:t>adj</w:t>
            </w:r>
          </w:p>
        </w:tc>
        <w:tc>
          <w:tcPr>
            <w:tcW w:w="2494" w:type="dxa"/>
          </w:tcPr>
          <w:p w14:paraId="6033BCFA" w14:textId="778CBFE3" w:rsidR="00635119" w:rsidRPr="0018402A" w:rsidRDefault="007B20E4" w:rsidP="0045744D">
            <w:pPr>
              <w:ind w:firstLine="14"/>
              <w:rPr>
                <w:lang w:val="en-GB"/>
              </w:rPr>
            </w:pPr>
            <w:r>
              <w:rPr>
                <w:lang w:val="en-GB"/>
              </w:rPr>
              <w:t>compounds</w:t>
            </w:r>
          </w:p>
        </w:tc>
        <w:tc>
          <w:tcPr>
            <w:tcW w:w="2888" w:type="dxa"/>
          </w:tcPr>
          <w:p w14:paraId="3BE5A0C8" w14:textId="7354CD0F" w:rsidR="00635119" w:rsidRPr="0018402A" w:rsidRDefault="007B20E4" w:rsidP="00635119">
            <w:pPr>
              <w:rPr>
                <w:lang w:val="en-GB"/>
              </w:rPr>
            </w:pPr>
            <w:r>
              <w:rPr>
                <w:lang w:val="en-GB"/>
              </w:rPr>
              <w:t>bottlefed</w:t>
            </w:r>
          </w:p>
        </w:tc>
      </w:tr>
      <w:tr w:rsidR="00635119" w:rsidRPr="00AB612B" w14:paraId="29E5DE1F" w14:textId="77777777" w:rsidTr="001223CF">
        <w:trPr>
          <w:trHeight w:val="286"/>
        </w:trPr>
        <w:tc>
          <w:tcPr>
            <w:tcW w:w="2469" w:type="dxa"/>
          </w:tcPr>
          <w:p w14:paraId="29353AE3" w14:textId="12CEF47D" w:rsidR="00635119" w:rsidRPr="006460AD" w:rsidRDefault="00635119" w:rsidP="00635119">
            <w:pPr>
              <w:rPr>
                <w:lang w:val="en-GB"/>
              </w:rPr>
            </w:pPr>
            <w:r w:rsidRPr="0018402A">
              <w:rPr>
                <w:lang w:val="en-GB"/>
              </w:rPr>
              <w:t>adj+v+</w:t>
            </w:r>
            <w:r w:rsidR="007B20E4">
              <w:rPr>
                <w:lang w:val="en-GB"/>
              </w:rPr>
              <w:t>*</w:t>
            </w:r>
          </w:p>
        </w:tc>
        <w:tc>
          <w:tcPr>
            <w:tcW w:w="1509" w:type="dxa"/>
          </w:tcPr>
          <w:p w14:paraId="7A20D327" w14:textId="77777777" w:rsidR="00635119" w:rsidRPr="0018402A" w:rsidRDefault="00635119" w:rsidP="00635119">
            <w:pPr>
              <w:rPr>
                <w:lang w:val="en-GB"/>
              </w:rPr>
            </w:pPr>
            <w:r>
              <w:rPr>
                <w:lang w:val="en-GB"/>
              </w:rPr>
              <w:t>adj</w:t>
            </w:r>
          </w:p>
        </w:tc>
        <w:tc>
          <w:tcPr>
            <w:tcW w:w="2494" w:type="dxa"/>
          </w:tcPr>
          <w:p w14:paraId="58518450" w14:textId="77777777" w:rsidR="00635119" w:rsidRPr="006460AD" w:rsidRDefault="00635119" w:rsidP="0045744D">
            <w:pPr>
              <w:ind w:firstLine="14"/>
              <w:rPr>
                <w:lang w:val="en-GB"/>
              </w:rPr>
            </w:pPr>
            <w:r w:rsidRPr="0018402A">
              <w:rPr>
                <w:lang w:val="en-GB"/>
              </w:rPr>
              <w:t>compounds</w:t>
            </w:r>
          </w:p>
        </w:tc>
        <w:tc>
          <w:tcPr>
            <w:tcW w:w="2888" w:type="dxa"/>
          </w:tcPr>
          <w:p w14:paraId="4A4DE8B9" w14:textId="4AA7F57E" w:rsidR="00635119" w:rsidRPr="0018402A" w:rsidRDefault="007B20E4" w:rsidP="00635119">
            <w:pPr>
              <w:rPr>
                <w:lang w:val="en-GB"/>
              </w:rPr>
            </w:pPr>
            <w:r>
              <w:rPr>
                <w:lang w:val="en-GB"/>
              </w:rPr>
              <w:t>various</w:t>
            </w:r>
          </w:p>
        </w:tc>
      </w:tr>
      <w:tr w:rsidR="007B20E4" w:rsidRPr="00AB612B" w14:paraId="062F1744" w14:textId="77777777" w:rsidTr="001223CF">
        <w:trPr>
          <w:trHeight w:val="286"/>
        </w:trPr>
        <w:tc>
          <w:tcPr>
            <w:tcW w:w="2469" w:type="dxa"/>
          </w:tcPr>
          <w:p w14:paraId="7B6B70BB" w14:textId="4F5FCB90" w:rsidR="007B20E4" w:rsidRPr="0018402A" w:rsidRDefault="007B20E4" w:rsidP="00635119">
            <w:pPr>
              <w:rPr>
                <w:lang w:val="en-GB"/>
              </w:rPr>
            </w:pPr>
            <w:r>
              <w:rPr>
                <w:lang w:val="en-GB"/>
              </w:rPr>
              <w:t>adv-cp</w:t>
            </w:r>
          </w:p>
        </w:tc>
        <w:tc>
          <w:tcPr>
            <w:tcW w:w="1509" w:type="dxa"/>
          </w:tcPr>
          <w:p w14:paraId="63D0B0AA" w14:textId="37A6AF8F" w:rsidR="007B20E4" w:rsidRDefault="007B20E4" w:rsidP="00635119">
            <w:pPr>
              <w:rPr>
                <w:lang w:val="en-GB"/>
              </w:rPr>
            </w:pPr>
            <w:r>
              <w:rPr>
                <w:lang w:val="en-GB"/>
              </w:rPr>
              <w:t>adv</w:t>
            </w:r>
          </w:p>
        </w:tc>
        <w:tc>
          <w:tcPr>
            <w:tcW w:w="2494" w:type="dxa"/>
          </w:tcPr>
          <w:p w14:paraId="581657FA" w14:textId="6A198CAF" w:rsidR="007B20E4" w:rsidRPr="0018402A" w:rsidRDefault="007B20E4" w:rsidP="0045744D">
            <w:pPr>
              <w:ind w:firstLine="14"/>
              <w:rPr>
                <w:lang w:val="en-GB"/>
              </w:rPr>
            </w:pPr>
            <w:r>
              <w:rPr>
                <w:lang w:val="en-GB"/>
              </w:rPr>
              <w:t>can be adj or adv</w:t>
            </w:r>
          </w:p>
        </w:tc>
        <w:tc>
          <w:tcPr>
            <w:tcW w:w="2888" w:type="dxa"/>
          </w:tcPr>
          <w:p w14:paraId="6C39F313" w14:textId="3C622A74" w:rsidR="007B20E4" w:rsidRDefault="007B20E4" w:rsidP="00635119">
            <w:pPr>
              <w:rPr>
                <w:lang w:val="en-GB"/>
              </w:rPr>
            </w:pPr>
            <w:r>
              <w:rPr>
                <w:lang w:val="en-GB"/>
              </w:rPr>
              <w:t>fast, hard</w:t>
            </w:r>
          </w:p>
        </w:tc>
      </w:tr>
      <w:tr w:rsidR="007B20E4" w:rsidRPr="00AB612B" w14:paraId="0CA40715" w14:textId="77777777" w:rsidTr="001223CF">
        <w:trPr>
          <w:trHeight w:val="286"/>
        </w:trPr>
        <w:tc>
          <w:tcPr>
            <w:tcW w:w="2469" w:type="dxa"/>
          </w:tcPr>
          <w:p w14:paraId="5755F3C6" w14:textId="5E0F1143" w:rsidR="007B20E4" w:rsidRDefault="007B20E4" w:rsidP="00635119">
            <w:pPr>
              <w:rPr>
                <w:lang w:val="en-GB"/>
              </w:rPr>
            </w:pPr>
            <w:r>
              <w:rPr>
                <w:lang w:val="en-GB"/>
              </w:rPr>
              <w:t>adv-ptl</w:t>
            </w:r>
          </w:p>
        </w:tc>
        <w:tc>
          <w:tcPr>
            <w:tcW w:w="1509" w:type="dxa"/>
          </w:tcPr>
          <w:p w14:paraId="1775C833" w14:textId="2E444A70" w:rsidR="007B20E4" w:rsidRDefault="007B20E4" w:rsidP="00635119">
            <w:pPr>
              <w:rPr>
                <w:lang w:val="en-GB"/>
              </w:rPr>
            </w:pPr>
            <w:r>
              <w:rPr>
                <w:lang w:val="en-GB"/>
              </w:rPr>
              <w:t>adv</w:t>
            </w:r>
          </w:p>
        </w:tc>
        <w:tc>
          <w:tcPr>
            <w:tcW w:w="2494" w:type="dxa"/>
          </w:tcPr>
          <w:p w14:paraId="1C8E1B21" w14:textId="498C6A7F" w:rsidR="007B20E4" w:rsidRDefault="007B20E4" w:rsidP="0045744D">
            <w:pPr>
              <w:ind w:firstLine="14"/>
              <w:rPr>
                <w:lang w:val="en-GB"/>
              </w:rPr>
            </w:pPr>
            <w:r>
              <w:rPr>
                <w:lang w:val="en-GB"/>
              </w:rPr>
              <w:t>verbal particles</w:t>
            </w:r>
          </w:p>
        </w:tc>
        <w:tc>
          <w:tcPr>
            <w:tcW w:w="2888" w:type="dxa"/>
          </w:tcPr>
          <w:p w14:paraId="12B38939" w14:textId="79FBD56A" w:rsidR="007B20E4" w:rsidRDefault="007B20E4" w:rsidP="00635119">
            <w:pPr>
              <w:rPr>
                <w:lang w:val="en-GB"/>
              </w:rPr>
            </w:pPr>
            <w:r>
              <w:rPr>
                <w:lang w:val="en-GB"/>
              </w:rPr>
              <w:t>up, out</w:t>
            </w:r>
          </w:p>
        </w:tc>
      </w:tr>
      <w:tr w:rsidR="00635119" w:rsidRPr="00AB612B" w14:paraId="3B4F21DB" w14:textId="77777777" w:rsidTr="001223CF">
        <w:trPr>
          <w:trHeight w:val="286"/>
        </w:trPr>
        <w:tc>
          <w:tcPr>
            <w:tcW w:w="2469" w:type="dxa"/>
          </w:tcPr>
          <w:p w14:paraId="1F669328" w14:textId="77777777" w:rsidR="00635119" w:rsidRPr="006460AD" w:rsidRDefault="00635119" w:rsidP="00635119">
            <w:pPr>
              <w:rPr>
                <w:lang w:val="en-GB"/>
              </w:rPr>
            </w:pPr>
            <w:r w:rsidRPr="0018402A">
              <w:rPr>
                <w:lang w:val="en-GB"/>
              </w:rPr>
              <w:t>adv-tem</w:t>
            </w:r>
          </w:p>
        </w:tc>
        <w:tc>
          <w:tcPr>
            <w:tcW w:w="1509" w:type="dxa"/>
          </w:tcPr>
          <w:p w14:paraId="3D2839FA" w14:textId="77777777" w:rsidR="00635119" w:rsidRPr="0018402A" w:rsidRDefault="00635119" w:rsidP="00635119">
            <w:pPr>
              <w:rPr>
                <w:lang w:val="en-GB"/>
              </w:rPr>
            </w:pPr>
            <w:r>
              <w:rPr>
                <w:lang w:val="en-GB"/>
              </w:rPr>
              <w:t>adv</w:t>
            </w:r>
          </w:p>
        </w:tc>
        <w:tc>
          <w:tcPr>
            <w:tcW w:w="2494" w:type="dxa"/>
          </w:tcPr>
          <w:p w14:paraId="4B44FA7F" w14:textId="6FCD28C3" w:rsidR="00635119" w:rsidRPr="006460AD" w:rsidRDefault="00635119" w:rsidP="0045744D">
            <w:pPr>
              <w:ind w:firstLine="14"/>
              <w:rPr>
                <w:lang w:val="en-GB"/>
              </w:rPr>
            </w:pPr>
            <w:r w:rsidRPr="0018402A">
              <w:rPr>
                <w:lang w:val="en-GB"/>
              </w:rPr>
              <w:t>temporal</w:t>
            </w:r>
            <w:r w:rsidR="00924F4D">
              <w:rPr>
                <w:lang w:val="en-GB"/>
              </w:rPr>
              <w:t>s</w:t>
            </w:r>
          </w:p>
        </w:tc>
        <w:tc>
          <w:tcPr>
            <w:tcW w:w="2888" w:type="dxa"/>
          </w:tcPr>
          <w:p w14:paraId="304AA956" w14:textId="19D04DC8" w:rsidR="00635119" w:rsidRPr="0018402A" w:rsidRDefault="00635119" w:rsidP="00635119">
            <w:pPr>
              <w:rPr>
                <w:lang w:val="en-GB"/>
              </w:rPr>
            </w:pPr>
            <w:r w:rsidRPr="0018402A">
              <w:rPr>
                <w:lang w:val="en-GB"/>
              </w:rPr>
              <w:t>tomorrow, tonight</w:t>
            </w:r>
          </w:p>
        </w:tc>
      </w:tr>
      <w:tr w:rsidR="00635119" w:rsidRPr="00AB612B" w14:paraId="08B925BB" w14:textId="77777777" w:rsidTr="001223CF">
        <w:trPr>
          <w:trHeight w:val="286"/>
        </w:trPr>
        <w:tc>
          <w:tcPr>
            <w:tcW w:w="2469" w:type="dxa"/>
          </w:tcPr>
          <w:p w14:paraId="65D2B1B0" w14:textId="77777777" w:rsidR="00635119" w:rsidRPr="0018402A" w:rsidRDefault="00635119" w:rsidP="00635119">
            <w:pPr>
              <w:rPr>
                <w:lang w:val="en-GB"/>
              </w:rPr>
            </w:pPr>
            <w:r>
              <w:rPr>
                <w:lang w:val="en-GB"/>
              </w:rPr>
              <w:t>adv-under</w:t>
            </w:r>
          </w:p>
        </w:tc>
        <w:tc>
          <w:tcPr>
            <w:tcW w:w="1509" w:type="dxa"/>
          </w:tcPr>
          <w:p w14:paraId="5EF792B0" w14:textId="77777777" w:rsidR="00635119" w:rsidRDefault="00635119" w:rsidP="00635119">
            <w:pPr>
              <w:rPr>
                <w:lang w:val="en-GB"/>
              </w:rPr>
            </w:pPr>
            <w:r>
              <w:rPr>
                <w:lang w:val="en-GB"/>
              </w:rPr>
              <w:t>adv</w:t>
            </w:r>
          </w:p>
        </w:tc>
        <w:tc>
          <w:tcPr>
            <w:tcW w:w="2494" w:type="dxa"/>
          </w:tcPr>
          <w:p w14:paraId="5AC35D67" w14:textId="77777777" w:rsidR="00635119" w:rsidRPr="0018402A" w:rsidRDefault="00635119" w:rsidP="0045744D">
            <w:pPr>
              <w:ind w:firstLine="14"/>
              <w:rPr>
                <w:lang w:val="en-GB"/>
              </w:rPr>
            </w:pPr>
            <w:r>
              <w:rPr>
                <w:lang w:val="en-GB"/>
              </w:rPr>
              <w:t>combined adverbs</w:t>
            </w:r>
          </w:p>
        </w:tc>
        <w:tc>
          <w:tcPr>
            <w:tcW w:w="2888" w:type="dxa"/>
          </w:tcPr>
          <w:p w14:paraId="13E30EBD" w14:textId="77777777" w:rsidR="00635119" w:rsidRDefault="00635119" w:rsidP="00635119">
            <w:pPr>
              <w:rPr>
                <w:lang w:val="en-GB"/>
              </w:rPr>
            </w:pPr>
            <w:r>
              <w:rPr>
                <w:lang w:val="en-GB"/>
              </w:rPr>
              <w:t>how_about, as_well</w:t>
            </w:r>
          </w:p>
        </w:tc>
      </w:tr>
      <w:tr w:rsidR="00635119" w:rsidRPr="00AB612B" w14:paraId="1750296F" w14:textId="77777777" w:rsidTr="001223CF">
        <w:trPr>
          <w:trHeight w:val="286"/>
        </w:trPr>
        <w:tc>
          <w:tcPr>
            <w:tcW w:w="2469" w:type="dxa"/>
          </w:tcPr>
          <w:p w14:paraId="41E92BD5" w14:textId="77777777" w:rsidR="00635119" w:rsidRDefault="00635119" w:rsidP="00635119">
            <w:pPr>
              <w:rPr>
                <w:lang w:val="en-GB"/>
              </w:rPr>
            </w:pPr>
            <w:r>
              <w:rPr>
                <w:lang w:val="en-GB"/>
              </w:rPr>
              <w:t>adv-wh</w:t>
            </w:r>
          </w:p>
        </w:tc>
        <w:tc>
          <w:tcPr>
            <w:tcW w:w="1509" w:type="dxa"/>
          </w:tcPr>
          <w:p w14:paraId="29436D5C" w14:textId="77777777" w:rsidR="00635119" w:rsidRDefault="00635119" w:rsidP="00635119">
            <w:pPr>
              <w:rPr>
                <w:lang w:val="en-GB"/>
              </w:rPr>
            </w:pPr>
            <w:proofErr w:type="gramStart"/>
            <w:r>
              <w:rPr>
                <w:lang w:val="en-GB"/>
              </w:rPr>
              <w:t>adv:wh</w:t>
            </w:r>
            <w:proofErr w:type="gramEnd"/>
          </w:p>
        </w:tc>
        <w:tc>
          <w:tcPr>
            <w:tcW w:w="2494" w:type="dxa"/>
          </w:tcPr>
          <w:p w14:paraId="1AC73A3E" w14:textId="77777777" w:rsidR="00635119" w:rsidRDefault="00635119" w:rsidP="0045744D">
            <w:pPr>
              <w:ind w:firstLine="14"/>
              <w:rPr>
                <w:lang w:val="en-GB"/>
              </w:rPr>
            </w:pPr>
            <w:r>
              <w:rPr>
                <w:lang w:val="en-GB"/>
              </w:rPr>
              <w:t>wh term</w:t>
            </w:r>
          </w:p>
        </w:tc>
        <w:tc>
          <w:tcPr>
            <w:tcW w:w="2888" w:type="dxa"/>
          </w:tcPr>
          <w:p w14:paraId="68120B80" w14:textId="77777777" w:rsidR="00635119" w:rsidRDefault="00635119" w:rsidP="00635119">
            <w:pPr>
              <w:rPr>
                <w:lang w:val="en-GB"/>
              </w:rPr>
            </w:pPr>
            <w:r>
              <w:rPr>
                <w:lang w:val="en-GB"/>
              </w:rPr>
              <w:t>where, why</w:t>
            </w:r>
          </w:p>
        </w:tc>
      </w:tr>
      <w:tr w:rsidR="00635119" w:rsidRPr="00AB612B" w14:paraId="79B98EFA" w14:textId="77777777" w:rsidTr="001223CF">
        <w:trPr>
          <w:trHeight w:val="286"/>
        </w:trPr>
        <w:tc>
          <w:tcPr>
            <w:tcW w:w="2469" w:type="dxa"/>
          </w:tcPr>
          <w:p w14:paraId="79524B6E" w14:textId="77777777" w:rsidR="00635119" w:rsidRPr="006460AD" w:rsidRDefault="00635119" w:rsidP="00635119">
            <w:pPr>
              <w:rPr>
                <w:lang w:val="en-GB"/>
              </w:rPr>
            </w:pPr>
            <w:r w:rsidRPr="0018402A">
              <w:rPr>
                <w:lang w:val="en-GB"/>
              </w:rPr>
              <w:t>adv</w:t>
            </w:r>
          </w:p>
        </w:tc>
        <w:tc>
          <w:tcPr>
            <w:tcW w:w="1509" w:type="dxa"/>
          </w:tcPr>
          <w:p w14:paraId="6524BF6F" w14:textId="77777777" w:rsidR="00635119" w:rsidRPr="0018402A" w:rsidRDefault="00635119" w:rsidP="00635119">
            <w:pPr>
              <w:rPr>
                <w:lang w:val="en-GB"/>
              </w:rPr>
            </w:pPr>
            <w:r>
              <w:rPr>
                <w:lang w:val="en-GB"/>
              </w:rPr>
              <w:t>adv</w:t>
            </w:r>
          </w:p>
        </w:tc>
        <w:tc>
          <w:tcPr>
            <w:tcW w:w="2494" w:type="dxa"/>
          </w:tcPr>
          <w:p w14:paraId="4DD0E48F" w14:textId="77777777" w:rsidR="00635119" w:rsidRPr="006460AD" w:rsidRDefault="00635119" w:rsidP="0045744D">
            <w:pPr>
              <w:ind w:firstLine="14"/>
              <w:rPr>
                <w:lang w:val="en-GB"/>
              </w:rPr>
            </w:pPr>
            <w:r w:rsidRPr="0018402A">
              <w:rPr>
                <w:lang w:val="en-GB"/>
              </w:rPr>
              <w:t>regular adverbs</w:t>
            </w:r>
          </w:p>
        </w:tc>
        <w:tc>
          <w:tcPr>
            <w:tcW w:w="2888" w:type="dxa"/>
          </w:tcPr>
          <w:p w14:paraId="61DD169E" w14:textId="77777777" w:rsidR="00635119" w:rsidRPr="0018402A" w:rsidRDefault="00635119" w:rsidP="00635119">
            <w:pPr>
              <w:rPr>
                <w:lang w:val="en-GB"/>
              </w:rPr>
            </w:pPr>
            <w:r w:rsidRPr="0018402A">
              <w:rPr>
                <w:lang w:val="en-GB"/>
              </w:rPr>
              <w:t>ajar, fast, mostly</w:t>
            </w:r>
          </w:p>
        </w:tc>
      </w:tr>
      <w:tr w:rsidR="007B20E4" w:rsidRPr="00AB612B" w14:paraId="097C1BE8" w14:textId="77777777" w:rsidTr="001223CF">
        <w:trPr>
          <w:trHeight w:val="286"/>
        </w:trPr>
        <w:tc>
          <w:tcPr>
            <w:tcW w:w="2469" w:type="dxa"/>
          </w:tcPr>
          <w:p w14:paraId="2FFD76E0" w14:textId="3587A2C9" w:rsidR="007B20E4" w:rsidRPr="0018402A" w:rsidRDefault="007B20E4" w:rsidP="00635119">
            <w:pPr>
              <w:rPr>
                <w:lang w:val="en-GB"/>
              </w:rPr>
            </w:pPr>
            <w:r>
              <w:rPr>
                <w:lang w:val="en-GB"/>
              </w:rPr>
              <w:t>adv+adj+n</w:t>
            </w:r>
          </w:p>
        </w:tc>
        <w:tc>
          <w:tcPr>
            <w:tcW w:w="1509" w:type="dxa"/>
          </w:tcPr>
          <w:p w14:paraId="29C62985" w14:textId="3BFB23A0" w:rsidR="007B20E4" w:rsidRDefault="007B20E4" w:rsidP="00635119">
            <w:pPr>
              <w:rPr>
                <w:lang w:val="en-GB"/>
              </w:rPr>
            </w:pPr>
            <w:r>
              <w:rPr>
                <w:lang w:val="en-GB"/>
              </w:rPr>
              <w:t>adv</w:t>
            </w:r>
          </w:p>
        </w:tc>
        <w:tc>
          <w:tcPr>
            <w:tcW w:w="2494" w:type="dxa"/>
          </w:tcPr>
          <w:p w14:paraId="3233AB5C" w14:textId="53301F07" w:rsidR="007B20E4" w:rsidRPr="0018402A" w:rsidRDefault="007B20E4" w:rsidP="0045744D">
            <w:pPr>
              <w:ind w:firstLine="14"/>
              <w:rPr>
                <w:lang w:val="en-GB"/>
              </w:rPr>
            </w:pPr>
            <w:r>
              <w:rPr>
                <w:lang w:val="en-GB"/>
              </w:rPr>
              <w:t>compounds</w:t>
            </w:r>
          </w:p>
        </w:tc>
        <w:tc>
          <w:tcPr>
            <w:tcW w:w="2888" w:type="dxa"/>
          </w:tcPr>
          <w:p w14:paraId="0341AC50" w14:textId="6F7FCE9E" w:rsidR="007B20E4" w:rsidRPr="0018402A" w:rsidRDefault="00FA51AC" w:rsidP="00635119">
            <w:pPr>
              <w:rPr>
                <w:lang w:val="en-GB"/>
              </w:rPr>
            </w:pPr>
            <w:r>
              <w:rPr>
                <w:lang w:val="en-GB"/>
              </w:rPr>
              <w:t>h</w:t>
            </w:r>
            <w:r w:rsidR="007B20E4">
              <w:rPr>
                <w:lang w:val="en-GB"/>
              </w:rPr>
              <w:t>eavy</w:t>
            </w:r>
            <w:r>
              <w:rPr>
                <w:lang w:val="en-GB"/>
              </w:rPr>
              <w:t>_</w:t>
            </w:r>
            <w:r w:rsidR="007B20E4">
              <w:rPr>
                <w:lang w:val="en-GB"/>
              </w:rPr>
              <w:t>duty</w:t>
            </w:r>
          </w:p>
        </w:tc>
      </w:tr>
      <w:tr w:rsidR="007B20E4" w:rsidRPr="00AB612B" w14:paraId="79D508B3" w14:textId="77777777" w:rsidTr="001223CF">
        <w:trPr>
          <w:trHeight w:val="286"/>
        </w:trPr>
        <w:tc>
          <w:tcPr>
            <w:tcW w:w="2469" w:type="dxa"/>
          </w:tcPr>
          <w:p w14:paraId="0D1ECD0D" w14:textId="4B039F15" w:rsidR="007B20E4" w:rsidRDefault="007B20E4" w:rsidP="00635119">
            <w:pPr>
              <w:rPr>
                <w:lang w:val="en-GB"/>
              </w:rPr>
            </w:pPr>
            <w:r>
              <w:rPr>
                <w:lang w:val="en-GB"/>
              </w:rPr>
              <w:t>adv+n+adv</w:t>
            </w:r>
          </w:p>
        </w:tc>
        <w:tc>
          <w:tcPr>
            <w:tcW w:w="1509" w:type="dxa"/>
          </w:tcPr>
          <w:p w14:paraId="71AD1CA6" w14:textId="05DE912F" w:rsidR="007B20E4" w:rsidRDefault="0045744D" w:rsidP="00635119">
            <w:pPr>
              <w:rPr>
                <w:lang w:val="en-GB"/>
              </w:rPr>
            </w:pPr>
            <w:r>
              <w:rPr>
                <w:lang w:val="en-GB"/>
              </w:rPr>
              <w:t>adv</w:t>
            </w:r>
          </w:p>
        </w:tc>
        <w:tc>
          <w:tcPr>
            <w:tcW w:w="2494" w:type="dxa"/>
          </w:tcPr>
          <w:p w14:paraId="1930FD99" w14:textId="204D6D6A" w:rsidR="007B20E4" w:rsidRDefault="0045744D" w:rsidP="0045744D">
            <w:pPr>
              <w:ind w:firstLine="14"/>
              <w:rPr>
                <w:lang w:val="en-GB"/>
              </w:rPr>
            </w:pPr>
            <w:r>
              <w:rPr>
                <w:lang w:val="en-GB"/>
              </w:rPr>
              <w:t>compounds</w:t>
            </w:r>
          </w:p>
        </w:tc>
        <w:tc>
          <w:tcPr>
            <w:tcW w:w="2888" w:type="dxa"/>
          </w:tcPr>
          <w:p w14:paraId="077DA2A3" w14:textId="15267152" w:rsidR="007B20E4" w:rsidRDefault="0045744D" w:rsidP="00635119">
            <w:pPr>
              <w:rPr>
                <w:lang w:val="en-GB"/>
              </w:rPr>
            </w:pPr>
            <w:r>
              <w:rPr>
                <w:lang w:val="en-GB"/>
              </w:rPr>
              <w:t>piggyback</w:t>
            </w:r>
          </w:p>
        </w:tc>
      </w:tr>
      <w:tr w:rsidR="0045744D" w:rsidRPr="00AB612B" w14:paraId="24B35F71" w14:textId="77777777" w:rsidTr="001223CF">
        <w:trPr>
          <w:trHeight w:val="286"/>
        </w:trPr>
        <w:tc>
          <w:tcPr>
            <w:tcW w:w="2469" w:type="dxa"/>
          </w:tcPr>
          <w:p w14:paraId="2B9B578D" w14:textId="0BF2F072" w:rsidR="0045744D" w:rsidRDefault="0045744D" w:rsidP="00635119">
            <w:pPr>
              <w:rPr>
                <w:lang w:val="en-GB"/>
              </w:rPr>
            </w:pPr>
            <w:r>
              <w:rPr>
                <w:lang w:val="en-GB"/>
              </w:rPr>
              <w:t>adv+n+prep</w:t>
            </w:r>
          </w:p>
        </w:tc>
        <w:tc>
          <w:tcPr>
            <w:tcW w:w="1509" w:type="dxa"/>
          </w:tcPr>
          <w:p w14:paraId="017A8223" w14:textId="783543BF" w:rsidR="0045744D" w:rsidRDefault="0045744D" w:rsidP="00635119">
            <w:pPr>
              <w:rPr>
                <w:lang w:val="en-GB"/>
              </w:rPr>
            </w:pPr>
            <w:r>
              <w:rPr>
                <w:lang w:val="en-GB"/>
              </w:rPr>
              <w:t>adv</w:t>
            </w:r>
          </w:p>
        </w:tc>
        <w:tc>
          <w:tcPr>
            <w:tcW w:w="2494" w:type="dxa"/>
          </w:tcPr>
          <w:p w14:paraId="53DF17E2" w14:textId="5638970F" w:rsidR="0045744D" w:rsidRDefault="0045744D" w:rsidP="0045744D">
            <w:pPr>
              <w:ind w:firstLine="14"/>
              <w:rPr>
                <w:lang w:val="en-GB"/>
              </w:rPr>
            </w:pPr>
            <w:r>
              <w:rPr>
                <w:lang w:val="en-GB"/>
              </w:rPr>
              <w:t>compounds</w:t>
            </w:r>
          </w:p>
        </w:tc>
        <w:tc>
          <w:tcPr>
            <w:tcW w:w="2888" w:type="dxa"/>
          </w:tcPr>
          <w:p w14:paraId="30A42886" w14:textId="0C0329CE" w:rsidR="0045744D" w:rsidRDefault="00FA51AC" w:rsidP="00635119">
            <w:pPr>
              <w:rPr>
                <w:lang w:val="en-GB"/>
              </w:rPr>
            </w:pPr>
            <w:r>
              <w:rPr>
                <w:lang w:val="en-GB"/>
              </w:rPr>
              <w:t>t</w:t>
            </w:r>
            <w:r w:rsidR="0045744D">
              <w:rPr>
                <w:lang w:val="en-GB"/>
              </w:rPr>
              <w:t>humbs</w:t>
            </w:r>
            <w:r>
              <w:rPr>
                <w:lang w:val="en-GB"/>
              </w:rPr>
              <w:t>_</w:t>
            </w:r>
            <w:r w:rsidR="0045744D">
              <w:rPr>
                <w:lang w:val="en-GB"/>
              </w:rPr>
              <w:t>up</w:t>
            </w:r>
          </w:p>
        </w:tc>
      </w:tr>
      <w:tr w:rsidR="00635119" w:rsidRPr="00AB612B" w14:paraId="1C4A0DD8" w14:textId="77777777" w:rsidTr="001223CF">
        <w:trPr>
          <w:trHeight w:val="286"/>
        </w:trPr>
        <w:tc>
          <w:tcPr>
            <w:tcW w:w="2469" w:type="dxa"/>
          </w:tcPr>
          <w:p w14:paraId="3049416C" w14:textId="77777777" w:rsidR="00635119" w:rsidRPr="006460AD" w:rsidRDefault="00635119" w:rsidP="00635119">
            <w:pPr>
              <w:rPr>
                <w:lang w:val="en-GB"/>
              </w:rPr>
            </w:pPr>
            <w:r w:rsidRPr="0018402A">
              <w:rPr>
                <w:lang w:val="en-GB"/>
              </w:rPr>
              <w:t>adv+n+prep+n</w:t>
            </w:r>
          </w:p>
        </w:tc>
        <w:tc>
          <w:tcPr>
            <w:tcW w:w="1509" w:type="dxa"/>
          </w:tcPr>
          <w:p w14:paraId="055F8CE7" w14:textId="77777777" w:rsidR="00635119" w:rsidRPr="0018402A" w:rsidRDefault="00635119" w:rsidP="00635119">
            <w:pPr>
              <w:rPr>
                <w:lang w:val="en-GB"/>
              </w:rPr>
            </w:pPr>
            <w:r>
              <w:rPr>
                <w:lang w:val="en-GB"/>
              </w:rPr>
              <w:t>adv</w:t>
            </w:r>
          </w:p>
        </w:tc>
        <w:tc>
          <w:tcPr>
            <w:tcW w:w="2494" w:type="dxa"/>
          </w:tcPr>
          <w:p w14:paraId="3DAD2407" w14:textId="77777777" w:rsidR="00635119" w:rsidRPr="006460AD" w:rsidRDefault="00635119" w:rsidP="0045744D">
            <w:pPr>
              <w:ind w:firstLine="14"/>
              <w:rPr>
                <w:lang w:val="en-GB"/>
              </w:rPr>
            </w:pPr>
            <w:r w:rsidRPr="0018402A">
              <w:rPr>
                <w:lang w:val="en-GB"/>
              </w:rPr>
              <w:t>compounds</w:t>
            </w:r>
          </w:p>
        </w:tc>
        <w:tc>
          <w:tcPr>
            <w:tcW w:w="2888" w:type="dxa"/>
          </w:tcPr>
          <w:p w14:paraId="364BFD88" w14:textId="530D6814" w:rsidR="00635119" w:rsidRPr="0018402A" w:rsidRDefault="003E1E26" w:rsidP="00635119">
            <w:pPr>
              <w:rPr>
                <w:lang w:val="en-GB"/>
              </w:rPr>
            </w:pPr>
            <w:r>
              <w:rPr>
                <w:lang w:val="en-GB"/>
              </w:rPr>
              <w:t>f</w:t>
            </w:r>
            <w:r w:rsidR="00635119" w:rsidRPr="0018402A">
              <w:rPr>
                <w:lang w:val="en-GB"/>
              </w:rPr>
              <w:t>ace</w:t>
            </w:r>
            <w:r>
              <w:rPr>
                <w:lang w:val="en-GB"/>
              </w:rPr>
              <w:t>_to_</w:t>
            </w:r>
            <w:r w:rsidR="00635119" w:rsidRPr="0018402A">
              <w:rPr>
                <w:lang w:val="en-GB"/>
              </w:rPr>
              <w:t>face</w:t>
            </w:r>
          </w:p>
        </w:tc>
      </w:tr>
      <w:tr w:rsidR="0045744D" w:rsidRPr="00AB612B" w14:paraId="4C1A7D02" w14:textId="77777777" w:rsidTr="001223CF">
        <w:trPr>
          <w:trHeight w:val="286"/>
        </w:trPr>
        <w:tc>
          <w:tcPr>
            <w:tcW w:w="2469" w:type="dxa"/>
          </w:tcPr>
          <w:p w14:paraId="6C29E9AA" w14:textId="49AC4615" w:rsidR="0045744D" w:rsidRPr="0018402A" w:rsidRDefault="0045744D" w:rsidP="00635119">
            <w:pPr>
              <w:rPr>
                <w:lang w:val="en-GB"/>
              </w:rPr>
            </w:pPr>
            <w:r>
              <w:rPr>
                <w:lang w:val="en-GB"/>
              </w:rPr>
              <w:t>adv+prep+n</w:t>
            </w:r>
          </w:p>
        </w:tc>
        <w:tc>
          <w:tcPr>
            <w:tcW w:w="1509" w:type="dxa"/>
          </w:tcPr>
          <w:p w14:paraId="1EF61A18" w14:textId="65A578CC" w:rsidR="0045744D" w:rsidRDefault="0045744D" w:rsidP="00635119">
            <w:pPr>
              <w:rPr>
                <w:lang w:val="en-GB"/>
              </w:rPr>
            </w:pPr>
            <w:r>
              <w:rPr>
                <w:lang w:val="en-GB"/>
              </w:rPr>
              <w:t>adv</w:t>
            </w:r>
          </w:p>
        </w:tc>
        <w:tc>
          <w:tcPr>
            <w:tcW w:w="2494" w:type="dxa"/>
          </w:tcPr>
          <w:p w14:paraId="6253BD98" w14:textId="6C43597E" w:rsidR="0045744D" w:rsidRPr="0018402A" w:rsidRDefault="0045744D" w:rsidP="0045744D">
            <w:pPr>
              <w:ind w:firstLine="14"/>
              <w:rPr>
                <w:lang w:val="en-GB"/>
              </w:rPr>
            </w:pPr>
            <w:r>
              <w:rPr>
                <w:lang w:val="en-GB"/>
              </w:rPr>
              <w:t>compounds</w:t>
            </w:r>
          </w:p>
        </w:tc>
        <w:tc>
          <w:tcPr>
            <w:tcW w:w="2888" w:type="dxa"/>
          </w:tcPr>
          <w:p w14:paraId="419D56DF" w14:textId="445E99D6" w:rsidR="0045744D" w:rsidRPr="0018402A" w:rsidRDefault="0045744D" w:rsidP="00635119">
            <w:pPr>
              <w:rPr>
                <w:lang w:val="en-GB"/>
              </w:rPr>
            </w:pPr>
            <w:r>
              <w:rPr>
                <w:lang w:val="en-GB"/>
              </w:rPr>
              <w:t>offstage</w:t>
            </w:r>
          </w:p>
        </w:tc>
      </w:tr>
      <w:tr w:rsidR="00635119" w:rsidRPr="00AB612B" w14:paraId="12FFA24E" w14:textId="77777777" w:rsidTr="001223CF">
        <w:trPr>
          <w:trHeight w:val="286"/>
        </w:trPr>
        <w:tc>
          <w:tcPr>
            <w:tcW w:w="2469" w:type="dxa"/>
          </w:tcPr>
          <w:p w14:paraId="6001DD3A" w14:textId="7991B5F0" w:rsidR="00635119" w:rsidRPr="006460AD" w:rsidRDefault="00635119" w:rsidP="00635119">
            <w:pPr>
              <w:rPr>
                <w:lang w:val="en-GB"/>
              </w:rPr>
            </w:pPr>
            <w:r w:rsidRPr="0018402A">
              <w:rPr>
                <w:lang w:val="en-GB"/>
              </w:rPr>
              <w:t>co-</w:t>
            </w:r>
            <w:r w:rsidR="0045744D">
              <w:rPr>
                <w:lang w:val="en-GB"/>
              </w:rPr>
              <w:t>biling</w:t>
            </w:r>
          </w:p>
        </w:tc>
        <w:tc>
          <w:tcPr>
            <w:tcW w:w="1509" w:type="dxa"/>
          </w:tcPr>
          <w:p w14:paraId="4290D808" w14:textId="77777777" w:rsidR="00635119" w:rsidRPr="0018402A" w:rsidRDefault="00635119" w:rsidP="00635119">
            <w:pPr>
              <w:rPr>
                <w:lang w:val="en-GB"/>
              </w:rPr>
            </w:pPr>
            <w:r>
              <w:rPr>
                <w:lang w:val="en-GB"/>
              </w:rPr>
              <w:t>co</w:t>
            </w:r>
          </w:p>
        </w:tc>
        <w:tc>
          <w:tcPr>
            <w:tcW w:w="2494" w:type="dxa"/>
          </w:tcPr>
          <w:p w14:paraId="49BC7C34" w14:textId="77777777" w:rsidR="00635119" w:rsidRPr="006460AD" w:rsidRDefault="00635119" w:rsidP="0045744D">
            <w:pPr>
              <w:ind w:firstLine="14"/>
              <w:rPr>
                <w:lang w:val="en-GB"/>
              </w:rPr>
            </w:pPr>
            <w:r w:rsidRPr="0018402A">
              <w:rPr>
                <w:lang w:val="en-GB"/>
              </w:rPr>
              <w:t>Cantonese forms</w:t>
            </w:r>
          </w:p>
        </w:tc>
        <w:tc>
          <w:tcPr>
            <w:tcW w:w="2888" w:type="dxa"/>
          </w:tcPr>
          <w:p w14:paraId="5EF5B3CD" w14:textId="77777777" w:rsidR="00635119" w:rsidRPr="0018402A" w:rsidRDefault="00635119" w:rsidP="00635119">
            <w:pPr>
              <w:rPr>
                <w:lang w:val="en-GB"/>
              </w:rPr>
            </w:pPr>
            <w:r w:rsidRPr="0018402A">
              <w:rPr>
                <w:lang w:val="en-GB"/>
              </w:rPr>
              <w:t>wo, wai, la</w:t>
            </w:r>
          </w:p>
        </w:tc>
      </w:tr>
      <w:tr w:rsidR="00635119" w:rsidRPr="00AB612B" w14:paraId="0B296ABC" w14:textId="77777777" w:rsidTr="001223CF">
        <w:trPr>
          <w:trHeight w:val="286"/>
        </w:trPr>
        <w:tc>
          <w:tcPr>
            <w:tcW w:w="2469" w:type="dxa"/>
          </w:tcPr>
          <w:p w14:paraId="74025436" w14:textId="77777777" w:rsidR="00635119" w:rsidRPr="006460AD" w:rsidRDefault="00635119" w:rsidP="00635119">
            <w:pPr>
              <w:rPr>
                <w:lang w:val="en-GB"/>
              </w:rPr>
            </w:pPr>
            <w:r w:rsidRPr="0018402A">
              <w:rPr>
                <w:lang w:val="en-GB"/>
              </w:rPr>
              <w:t>co-voc</w:t>
            </w:r>
          </w:p>
        </w:tc>
        <w:tc>
          <w:tcPr>
            <w:tcW w:w="1509" w:type="dxa"/>
          </w:tcPr>
          <w:p w14:paraId="18659F92" w14:textId="77777777" w:rsidR="00635119" w:rsidRPr="0018402A" w:rsidRDefault="00635119" w:rsidP="00635119">
            <w:pPr>
              <w:rPr>
                <w:lang w:val="en-GB"/>
              </w:rPr>
            </w:pPr>
            <w:r>
              <w:rPr>
                <w:lang w:val="en-GB"/>
              </w:rPr>
              <w:t>co</w:t>
            </w:r>
          </w:p>
        </w:tc>
        <w:tc>
          <w:tcPr>
            <w:tcW w:w="2494" w:type="dxa"/>
          </w:tcPr>
          <w:p w14:paraId="0DA75293" w14:textId="77777777" w:rsidR="00635119" w:rsidRPr="006460AD" w:rsidRDefault="00635119" w:rsidP="0045744D">
            <w:pPr>
              <w:ind w:firstLine="14"/>
              <w:rPr>
                <w:lang w:val="en-GB"/>
              </w:rPr>
            </w:pPr>
            <w:r w:rsidRPr="0018402A">
              <w:rPr>
                <w:lang w:val="en-GB"/>
              </w:rPr>
              <w:t>vocative</w:t>
            </w:r>
            <w:r>
              <w:rPr>
                <w:lang w:val="en-GB"/>
              </w:rPr>
              <w:t>s</w:t>
            </w:r>
          </w:p>
        </w:tc>
        <w:tc>
          <w:tcPr>
            <w:tcW w:w="2888" w:type="dxa"/>
          </w:tcPr>
          <w:p w14:paraId="67177D29" w14:textId="77777777" w:rsidR="00635119" w:rsidRPr="0018402A" w:rsidRDefault="00635119" w:rsidP="00635119">
            <w:pPr>
              <w:rPr>
                <w:lang w:val="en-GB"/>
              </w:rPr>
            </w:pPr>
            <w:r w:rsidRPr="0018402A">
              <w:rPr>
                <w:lang w:val="en-GB"/>
              </w:rPr>
              <w:t>honey, dear, sir</w:t>
            </w:r>
          </w:p>
        </w:tc>
      </w:tr>
      <w:tr w:rsidR="00635119" w:rsidRPr="00AB612B" w14:paraId="28A18250" w14:textId="77777777" w:rsidTr="001223CF">
        <w:trPr>
          <w:trHeight w:val="286"/>
        </w:trPr>
        <w:tc>
          <w:tcPr>
            <w:tcW w:w="2469" w:type="dxa"/>
          </w:tcPr>
          <w:p w14:paraId="4EF063CC" w14:textId="77777777" w:rsidR="00635119" w:rsidRPr="006460AD" w:rsidRDefault="00635119" w:rsidP="00635119">
            <w:pPr>
              <w:rPr>
                <w:lang w:val="en-GB"/>
              </w:rPr>
            </w:pPr>
            <w:r w:rsidRPr="0018402A">
              <w:rPr>
                <w:lang w:val="en-GB"/>
              </w:rPr>
              <w:t>co-rhymes</w:t>
            </w:r>
          </w:p>
        </w:tc>
        <w:tc>
          <w:tcPr>
            <w:tcW w:w="1509" w:type="dxa"/>
          </w:tcPr>
          <w:p w14:paraId="7731571B" w14:textId="77777777" w:rsidR="00635119" w:rsidRPr="0018402A" w:rsidRDefault="00635119" w:rsidP="00635119">
            <w:pPr>
              <w:rPr>
                <w:lang w:val="en-GB"/>
              </w:rPr>
            </w:pPr>
            <w:r>
              <w:rPr>
                <w:lang w:val="en-GB"/>
              </w:rPr>
              <w:t>co</w:t>
            </w:r>
          </w:p>
        </w:tc>
        <w:tc>
          <w:tcPr>
            <w:tcW w:w="2494" w:type="dxa"/>
          </w:tcPr>
          <w:p w14:paraId="3AE7AA62" w14:textId="77777777" w:rsidR="00635119" w:rsidRPr="006460AD" w:rsidRDefault="00635119" w:rsidP="0045744D">
            <w:pPr>
              <w:ind w:firstLine="14"/>
              <w:rPr>
                <w:lang w:val="en-GB"/>
              </w:rPr>
            </w:pPr>
            <w:r w:rsidRPr="0018402A">
              <w:rPr>
                <w:lang w:val="en-GB"/>
              </w:rPr>
              <w:t>rhymes, onomatopoeia</w:t>
            </w:r>
          </w:p>
        </w:tc>
        <w:tc>
          <w:tcPr>
            <w:tcW w:w="2888" w:type="dxa"/>
          </w:tcPr>
          <w:p w14:paraId="648049F1" w14:textId="77777777" w:rsidR="00635119" w:rsidRPr="0018402A" w:rsidRDefault="00635119" w:rsidP="00635119">
            <w:pPr>
              <w:rPr>
                <w:lang w:val="en-GB"/>
              </w:rPr>
            </w:pPr>
            <w:r w:rsidRPr="0018402A">
              <w:rPr>
                <w:lang w:val="en-GB"/>
              </w:rPr>
              <w:t>cock_a_doodle_doo</w:t>
            </w:r>
          </w:p>
        </w:tc>
      </w:tr>
      <w:tr w:rsidR="00635119" w:rsidRPr="00AB612B" w14:paraId="59BC3331" w14:textId="77777777" w:rsidTr="001223CF">
        <w:trPr>
          <w:trHeight w:val="286"/>
        </w:trPr>
        <w:tc>
          <w:tcPr>
            <w:tcW w:w="2469" w:type="dxa"/>
          </w:tcPr>
          <w:p w14:paraId="5710EFC8" w14:textId="77777777" w:rsidR="00635119" w:rsidRPr="006460AD" w:rsidRDefault="00635119" w:rsidP="00635119">
            <w:pPr>
              <w:rPr>
                <w:lang w:val="en-GB"/>
              </w:rPr>
            </w:pPr>
            <w:r w:rsidRPr="0018402A">
              <w:rPr>
                <w:lang w:val="en-GB"/>
              </w:rPr>
              <w:t>co_under</w:t>
            </w:r>
          </w:p>
        </w:tc>
        <w:tc>
          <w:tcPr>
            <w:tcW w:w="1509" w:type="dxa"/>
          </w:tcPr>
          <w:p w14:paraId="3FCBB8C1" w14:textId="77777777" w:rsidR="00635119" w:rsidRPr="0018402A" w:rsidRDefault="00635119" w:rsidP="00635119">
            <w:pPr>
              <w:rPr>
                <w:lang w:val="en-GB"/>
              </w:rPr>
            </w:pPr>
            <w:r>
              <w:rPr>
                <w:lang w:val="en-GB"/>
              </w:rPr>
              <w:t>co</w:t>
            </w:r>
          </w:p>
        </w:tc>
        <w:tc>
          <w:tcPr>
            <w:tcW w:w="2494" w:type="dxa"/>
          </w:tcPr>
          <w:p w14:paraId="057B8993" w14:textId="77777777" w:rsidR="00635119" w:rsidRPr="006460AD" w:rsidRDefault="00635119" w:rsidP="0045744D">
            <w:pPr>
              <w:ind w:firstLine="14"/>
              <w:rPr>
                <w:lang w:val="en-GB"/>
              </w:rPr>
            </w:pPr>
            <w:r w:rsidRPr="0018402A">
              <w:rPr>
                <w:lang w:val="en-GB"/>
              </w:rPr>
              <w:t>multiword phrases</w:t>
            </w:r>
          </w:p>
        </w:tc>
        <w:tc>
          <w:tcPr>
            <w:tcW w:w="2888" w:type="dxa"/>
          </w:tcPr>
          <w:p w14:paraId="6F598E7D" w14:textId="77777777" w:rsidR="00635119" w:rsidRPr="0018402A" w:rsidRDefault="00635119" w:rsidP="00635119">
            <w:pPr>
              <w:rPr>
                <w:lang w:val="en-GB"/>
              </w:rPr>
            </w:pPr>
            <w:r w:rsidRPr="0018402A">
              <w:rPr>
                <w:lang w:val="en-GB"/>
              </w:rPr>
              <w:t>by_jove, gee_whiz</w:t>
            </w:r>
          </w:p>
        </w:tc>
      </w:tr>
      <w:tr w:rsidR="00635119" w:rsidRPr="00AB612B" w14:paraId="46CB8AB5" w14:textId="77777777" w:rsidTr="001223CF">
        <w:trPr>
          <w:trHeight w:val="286"/>
        </w:trPr>
        <w:tc>
          <w:tcPr>
            <w:tcW w:w="2469" w:type="dxa"/>
          </w:tcPr>
          <w:p w14:paraId="2404BA4A" w14:textId="77777777" w:rsidR="00635119" w:rsidRPr="006460AD" w:rsidRDefault="00635119" w:rsidP="00635119">
            <w:pPr>
              <w:rPr>
                <w:lang w:val="en-GB"/>
              </w:rPr>
            </w:pPr>
            <w:r w:rsidRPr="0018402A">
              <w:rPr>
                <w:lang w:val="en-GB"/>
              </w:rPr>
              <w:t>co</w:t>
            </w:r>
          </w:p>
        </w:tc>
        <w:tc>
          <w:tcPr>
            <w:tcW w:w="1509" w:type="dxa"/>
          </w:tcPr>
          <w:p w14:paraId="646B7A67" w14:textId="77777777" w:rsidR="00635119" w:rsidRPr="0018402A" w:rsidRDefault="00635119" w:rsidP="00635119">
            <w:pPr>
              <w:rPr>
                <w:lang w:val="en-GB"/>
              </w:rPr>
            </w:pPr>
            <w:r>
              <w:rPr>
                <w:lang w:val="en-GB"/>
              </w:rPr>
              <w:t>co</w:t>
            </w:r>
          </w:p>
        </w:tc>
        <w:tc>
          <w:tcPr>
            <w:tcW w:w="2494" w:type="dxa"/>
          </w:tcPr>
          <w:p w14:paraId="0A43B33D" w14:textId="23854755" w:rsidR="00635119" w:rsidRPr="006460AD" w:rsidRDefault="00635119" w:rsidP="0045744D">
            <w:pPr>
              <w:ind w:firstLine="14"/>
              <w:rPr>
                <w:lang w:val="en-GB"/>
              </w:rPr>
            </w:pPr>
            <w:r w:rsidRPr="0018402A">
              <w:rPr>
                <w:lang w:val="en-GB"/>
              </w:rPr>
              <w:t>regular co</w:t>
            </w:r>
          </w:p>
        </w:tc>
        <w:tc>
          <w:tcPr>
            <w:tcW w:w="2888" w:type="dxa"/>
          </w:tcPr>
          <w:p w14:paraId="623FDB43" w14:textId="0527AD3C" w:rsidR="00635119" w:rsidRPr="0018402A" w:rsidRDefault="00635119" w:rsidP="00635119">
            <w:pPr>
              <w:rPr>
                <w:lang w:val="en-GB"/>
              </w:rPr>
            </w:pPr>
            <w:r w:rsidRPr="0018402A">
              <w:rPr>
                <w:lang w:val="en-GB"/>
              </w:rPr>
              <w:t>blah, byebye, gah</w:t>
            </w:r>
          </w:p>
        </w:tc>
      </w:tr>
      <w:tr w:rsidR="003F1471" w:rsidRPr="00AB612B" w14:paraId="4680A3CA" w14:textId="77777777" w:rsidTr="001223CF">
        <w:trPr>
          <w:trHeight w:val="286"/>
        </w:trPr>
        <w:tc>
          <w:tcPr>
            <w:tcW w:w="2469" w:type="dxa"/>
          </w:tcPr>
          <w:p w14:paraId="7B074EB2" w14:textId="1E59F1EC" w:rsidR="003F1471" w:rsidRPr="0018402A" w:rsidRDefault="003F1471" w:rsidP="00635119">
            <w:pPr>
              <w:rPr>
                <w:lang w:val="en-GB"/>
              </w:rPr>
            </w:pPr>
            <w:r>
              <w:rPr>
                <w:lang w:val="en-GB"/>
              </w:rPr>
              <w:t>comp</w:t>
            </w:r>
          </w:p>
        </w:tc>
        <w:tc>
          <w:tcPr>
            <w:tcW w:w="1509" w:type="dxa"/>
          </w:tcPr>
          <w:p w14:paraId="6262F707" w14:textId="1D025A87" w:rsidR="003F1471" w:rsidRDefault="003F1471" w:rsidP="00635119">
            <w:pPr>
              <w:rPr>
                <w:lang w:val="en-GB"/>
              </w:rPr>
            </w:pPr>
            <w:r>
              <w:rPr>
                <w:lang w:val="en-GB"/>
              </w:rPr>
              <w:t>comp</w:t>
            </w:r>
          </w:p>
        </w:tc>
        <w:tc>
          <w:tcPr>
            <w:tcW w:w="2494" w:type="dxa"/>
          </w:tcPr>
          <w:p w14:paraId="09ABA4D5" w14:textId="3D959AF8" w:rsidR="003F1471" w:rsidRPr="0018402A" w:rsidRDefault="003F1471" w:rsidP="0045744D">
            <w:pPr>
              <w:ind w:firstLine="14"/>
              <w:rPr>
                <w:lang w:val="en-GB"/>
              </w:rPr>
            </w:pPr>
            <w:r>
              <w:rPr>
                <w:lang w:val="en-GB"/>
              </w:rPr>
              <w:t>complementizers</w:t>
            </w:r>
          </w:p>
        </w:tc>
        <w:tc>
          <w:tcPr>
            <w:tcW w:w="2888" w:type="dxa"/>
          </w:tcPr>
          <w:p w14:paraId="18DF3854" w14:textId="302DB06F" w:rsidR="003F1471" w:rsidRPr="0018402A" w:rsidRDefault="003F1471" w:rsidP="00635119">
            <w:pPr>
              <w:rPr>
                <w:lang w:val="en-GB"/>
              </w:rPr>
            </w:pPr>
            <w:r>
              <w:rPr>
                <w:lang w:val="en-GB"/>
              </w:rPr>
              <w:t>that, which</w:t>
            </w:r>
          </w:p>
        </w:tc>
      </w:tr>
      <w:tr w:rsidR="00635119" w:rsidRPr="00AB612B" w14:paraId="14FD6F37" w14:textId="77777777" w:rsidTr="001223CF">
        <w:trPr>
          <w:trHeight w:val="286"/>
        </w:trPr>
        <w:tc>
          <w:tcPr>
            <w:tcW w:w="2469" w:type="dxa"/>
          </w:tcPr>
          <w:p w14:paraId="099514C7" w14:textId="77777777" w:rsidR="00635119" w:rsidRPr="0018402A" w:rsidRDefault="00635119" w:rsidP="00635119">
            <w:pPr>
              <w:rPr>
                <w:lang w:val="en-GB"/>
              </w:rPr>
            </w:pPr>
            <w:r>
              <w:rPr>
                <w:lang w:val="en-GB"/>
              </w:rPr>
              <w:t>conj-under</w:t>
            </w:r>
          </w:p>
        </w:tc>
        <w:tc>
          <w:tcPr>
            <w:tcW w:w="1509" w:type="dxa"/>
          </w:tcPr>
          <w:p w14:paraId="374AD3A9" w14:textId="77777777" w:rsidR="00635119" w:rsidRDefault="00635119" w:rsidP="00635119">
            <w:pPr>
              <w:rPr>
                <w:lang w:val="en-GB"/>
              </w:rPr>
            </w:pPr>
            <w:r>
              <w:rPr>
                <w:lang w:val="en-GB"/>
              </w:rPr>
              <w:t>conj</w:t>
            </w:r>
          </w:p>
        </w:tc>
        <w:tc>
          <w:tcPr>
            <w:tcW w:w="2494" w:type="dxa"/>
          </w:tcPr>
          <w:p w14:paraId="4CA6CB2B" w14:textId="2194D263" w:rsidR="00635119" w:rsidRPr="0018402A" w:rsidRDefault="00635119" w:rsidP="0045744D">
            <w:pPr>
              <w:ind w:firstLine="14"/>
              <w:rPr>
                <w:lang w:val="en-GB"/>
              </w:rPr>
            </w:pPr>
            <w:r>
              <w:rPr>
                <w:lang w:val="en-GB"/>
              </w:rPr>
              <w:t xml:space="preserve">combined </w:t>
            </w:r>
            <w:r w:rsidR="00924F4D">
              <w:rPr>
                <w:lang w:val="en-GB"/>
              </w:rPr>
              <w:t>conj</w:t>
            </w:r>
          </w:p>
        </w:tc>
        <w:tc>
          <w:tcPr>
            <w:tcW w:w="2888" w:type="dxa"/>
          </w:tcPr>
          <w:p w14:paraId="35CD031E" w14:textId="77777777" w:rsidR="00635119" w:rsidRPr="0018402A" w:rsidRDefault="00635119" w:rsidP="00635119">
            <w:pPr>
              <w:rPr>
                <w:lang w:val="en-GB"/>
              </w:rPr>
            </w:pPr>
            <w:r>
              <w:rPr>
                <w:lang w:val="en-GB"/>
              </w:rPr>
              <w:t>even_though, in_case_that</w:t>
            </w:r>
          </w:p>
        </w:tc>
      </w:tr>
      <w:tr w:rsidR="00635119" w:rsidRPr="00AB612B" w14:paraId="5EB83E80" w14:textId="77777777" w:rsidTr="001223CF">
        <w:trPr>
          <w:trHeight w:val="286"/>
        </w:trPr>
        <w:tc>
          <w:tcPr>
            <w:tcW w:w="2469" w:type="dxa"/>
          </w:tcPr>
          <w:p w14:paraId="59A0583C" w14:textId="77777777" w:rsidR="00635119" w:rsidRPr="006460AD" w:rsidRDefault="00635119" w:rsidP="00635119">
            <w:pPr>
              <w:rPr>
                <w:lang w:val="en-GB"/>
              </w:rPr>
            </w:pPr>
            <w:r w:rsidRPr="0018402A">
              <w:rPr>
                <w:lang w:val="en-GB"/>
              </w:rPr>
              <w:t>conj</w:t>
            </w:r>
          </w:p>
        </w:tc>
        <w:tc>
          <w:tcPr>
            <w:tcW w:w="1509" w:type="dxa"/>
          </w:tcPr>
          <w:p w14:paraId="7765EC08" w14:textId="77777777" w:rsidR="00635119" w:rsidRPr="0018402A" w:rsidRDefault="00635119" w:rsidP="00635119">
            <w:pPr>
              <w:rPr>
                <w:lang w:val="en-GB"/>
              </w:rPr>
            </w:pPr>
            <w:r>
              <w:rPr>
                <w:lang w:val="en-GB"/>
              </w:rPr>
              <w:t>conj</w:t>
            </w:r>
          </w:p>
        </w:tc>
        <w:tc>
          <w:tcPr>
            <w:tcW w:w="2494" w:type="dxa"/>
          </w:tcPr>
          <w:p w14:paraId="1C1CE0E0" w14:textId="77777777" w:rsidR="00635119" w:rsidRPr="006460AD" w:rsidRDefault="00635119" w:rsidP="0045744D">
            <w:pPr>
              <w:ind w:firstLine="14"/>
              <w:rPr>
                <w:lang w:val="en-GB"/>
              </w:rPr>
            </w:pPr>
            <w:r w:rsidRPr="0018402A">
              <w:rPr>
                <w:lang w:val="en-GB"/>
              </w:rPr>
              <w:t>conjunctions</w:t>
            </w:r>
          </w:p>
        </w:tc>
        <w:tc>
          <w:tcPr>
            <w:tcW w:w="2888" w:type="dxa"/>
          </w:tcPr>
          <w:p w14:paraId="1AEBAF7E" w14:textId="77777777" w:rsidR="00635119" w:rsidRPr="0018402A" w:rsidRDefault="00635119" w:rsidP="00635119">
            <w:pPr>
              <w:rPr>
                <w:lang w:val="en-GB"/>
              </w:rPr>
            </w:pPr>
            <w:r w:rsidRPr="0018402A">
              <w:rPr>
                <w:lang w:val="en-GB"/>
              </w:rPr>
              <w:t>and, although, because</w:t>
            </w:r>
          </w:p>
        </w:tc>
      </w:tr>
      <w:tr w:rsidR="003F1471" w:rsidRPr="00AB612B" w14:paraId="4CD06B56" w14:textId="77777777" w:rsidTr="001223CF">
        <w:trPr>
          <w:trHeight w:val="286"/>
        </w:trPr>
        <w:tc>
          <w:tcPr>
            <w:tcW w:w="2469" w:type="dxa"/>
          </w:tcPr>
          <w:p w14:paraId="29AF0D55" w14:textId="56F8E1F7" w:rsidR="003F1471" w:rsidRPr="0018402A" w:rsidRDefault="003F1471" w:rsidP="00635119">
            <w:pPr>
              <w:rPr>
                <w:lang w:val="en-GB"/>
              </w:rPr>
            </w:pPr>
            <w:r>
              <w:rPr>
                <w:lang w:val="en-GB"/>
              </w:rPr>
              <w:t>coord</w:t>
            </w:r>
          </w:p>
        </w:tc>
        <w:tc>
          <w:tcPr>
            <w:tcW w:w="1509" w:type="dxa"/>
          </w:tcPr>
          <w:p w14:paraId="3B9F387E" w14:textId="2FF3469D" w:rsidR="003F1471" w:rsidRDefault="003F1471" w:rsidP="00635119">
            <w:pPr>
              <w:rPr>
                <w:lang w:val="en-GB"/>
              </w:rPr>
            </w:pPr>
            <w:r>
              <w:rPr>
                <w:lang w:val="en-GB"/>
              </w:rPr>
              <w:t>coord</w:t>
            </w:r>
          </w:p>
        </w:tc>
        <w:tc>
          <w:tcPr>
            <w:tcW w:w="2494" w:type="dxa"/>
          </w:tcPr>
          <w:p w14:paraId="6646FF9B" w14:textId="6DD31865" w:rsidR="003F1471" w:rsidRPr="0018402A" w:rsidRDefault="003F1471" w:rsidP="0045744D">
            <w:pPr>
              <w:ind w:firstLine="14"/>
              <w:rPr>
                <w:lang w:val="en-GB"/>
              </w:rPr>
            </w:pPr>
            <w:r>
              <w:rPr>
                <w:lang w:val="en-GB"/>
              </w:rPr>
              <w:t>coordinators</w:t>
            </w:r>
          </w:p>
        </w:tc>
        <w:tc>
          <w:tcPr>
            <w:tcW w:w="2888" w:type="dxa"/>
          </w:tcPr>
          <w:p w14:paraId="4CC8C23D" w14:textId="13DFBD00" w:rsidR="003F1471" w:rsidRPr="0018402A" w:rsidRDefault="003F1471" w:rsidP="00635119">
            <w:pPr>
              <w:rPr>
                <w:lang w:val="en-GB"/>
              </w:rPr>
            </w:pPr>
            <w:r>
              <w:rPr>
                <w:lang w:val="en-GB"/>
              </w:rPr>
              <w:t xml:space="preserve">and, neither, </w:t>
            </w:r>
            <w:proofErr w:type="gramStart"/>
            <w:r>
              <w:rPr>
                <w:lang w:val="en-GB"/>
              </w:rPr>
              <w:t>or</w:t>
            </w:r>
            <w:proofErr w:type="gramEnd"/>
          </w:p>
        </w:tc>
      </w:tr>
      <w:tr w:rsidR="00635119" w:rsidRPr="00AB612B" w14:paraId="658BD777" w14:textId="77777777" w:rsidTr="001223CF">
        <w:trPr>
          <w:trHeight w:val="286"/>
        </w:trPr>
        <w:tc>
          <w:tcPr>
            <w:tcW w:w="2469" w:type="dxa"/>
          </w:tcPr>
          <w:p w14:paraId="5D42AA83" w14:textId="77777777" w:rsidR="00635119" w:rsidRPr="006460AD" w:rsidRDefault="00635119" w:rsidP="00635119">
            <w:pPr>
              <w:rPr>
                <w:lang w:val="en-GB"/>
              </w:rPr>
            </w:pPr>
            <w:r w:rsidRPr="0018402A">
              <w:rPr>
                <w:lang w:val="en-GB"/>
              </w:rPr>
              <w:t>det</w:t>
            </w:r>
            <w:r>
              <w:rPr>
                <w:lang w:val="en-GB"/>
              </w:rPr>
              <w:t>-art</w:t>
            </w:r>
          </w:p>
        </w:tc>
        <w:tc>
          <w:tcPr>
            <w:tcW w:w="1509" w:type="dxa"/>
          </w:tcPr>
          <w:p w14:paraId="619440A6" w14:textId="772FED47" w:rsidR="00635119" w:rsidRPr="0018402A" w:rsidRDefault="00635119" w:rsidP="00635119">
            <w:pPr>
              <w:rPr>
                <w:lang w:val="en-GB"/>
              </w:rPr>
            </w:pPr>
            <w:proofErr w:type="gramStart"/>
            <w:r>
              <w:rPr>
                <w:lang w:val="en-GB"/>
              </w:rPr>
              <w:t>det</w:t>
            </w:r>
            <w:r w:rsidR="003F1471">
              <w:rPr>
                <w:lang w:val="en-GB"/>
              </w:rPr>
              <w:t>:</w:t>
            </w:r>
            <w:r>
              <w:rPr>
                <w:lang w:val="en-GB"/>
              </w:rPr>
              <w:t>art</w:t>
            </w:r>
            <w:proofErr w:type="gramEnd"/>
          </w:p>
        </w:tc>
        <w:tc>
          <w:tcPr>
            <w:tcW w:w="2494" w:type="dxa"/>
          </w:tcPr>
          <w:p w14:paraId="0F811113" w14:textId="77777777" w:rsidR="00635119" w:rsidRPr="006460AD" w:rsidRDefault="00635119" w:rsidP="0045744D">
            <w:pPr>
              <w:ind w:firstLine="14"/>
              <w:rPr>
                <w:lang w:val="en-GB"/>
              </w:rPr>
            </w:pPr>
            <w:r w:rsidRPr="0018402A">
              <w:rPr>
                <w:lang w:val="en-GB"/>
              </w:rPr>
              <w:t>deictic determiners</w:t>
            </w:r>
          </w:p>
        </w:tc>
        <w:tc>
          <w:tcPr>
            <w:tcW w:w="2888" w:type="dxa"/>
          </w:tcPr>
          <w:p w14:paraId="6578C78A" w14:textId="0F3358FF" w:rsidR="00635119" w:rsidRPr="0018402A" w:rsidRDefault="003F1471" w:rsidP="00635119">
            <w:pPr>
              <w:rPr>
                <w:lang w:val="en-GB"/>
              </w:rPr>
            </w:pPr>
            <w:r>
              <w:rPr>
                <w:lang w:val="en-GB"/>
              </w:rPr>
              <w:t>a, the</w:t>
            </w:r>
            <w:r w:rsidR="00635119" w:rsidRPr="0018402A">
              <w:rPr>
                <w:lang w:val="en-GB"/>
              </w:rPr>
              <w:t xml:space="preserve"> </w:t>
            </w:r>
          </w:p>
        </w:tc>
      </w:tr>
      <w:tr w:rsidR="003F1471" w:rsidRPr="00AB612B" w14:paraId="5CAB213C" w14:textId="77777777" w:rsidTr="001223CF">
        <w:trPr>
          <w:trHeight w:val="286"/>
        </w:trPr>
        <w:tc>
          <w:tcPr>
            <w:tcW w:w="2469" w:type="dxa"/>
          </w:tcPr>
          <w:p w14:paraId="4144A776" w14:textId="1E7DEC29" w:rsidR="003F1471" w:rsidRPr="0018402A" w:rsidRDefault="003F1471" w:rsidP="00635119">
            <w:pPr>
              <w:rPr>
                <w:lang w:val="en-GB"/>
              </w:rPr>
            </w:pPr>
            <w:r>
              <w:rPr>
                <w:lang w:val="en-GB"/>
              </w:rPr>
              <w:t>det-dem</w:t>
            </w:r>
          </w:p>
        </w:tc>
        <w:tc>
          <w:tcPr>
            <w:tcW w:w="1509" w:type="dxa"/>
          </w:tcPr>
          <w:p w14:paraId="01D92AB9" w14:textId="3DE846FF" w:rsidR="003F1471" w:rsidRDefault="003F1471" w:rsidP="00635119">
            <w:pPr>
              <w:rPr>
                <w:lang w:val="en-GB"/>
              </w:rPr>
            </w:pPr>
            <w:r>
              <w:rPr>
                <w:lang w:val="en-GB"/>
              </w:rPr>
              <w:t>det:dem</w:t>
            </w:r>
          </w:p>
        </w:tc>
        <w:tc>
          <w:tcPr>
            <w:tcW w:w="2494" w:type="dxa"/>
          </w:tcPr>
          <w:p w14:paraId="03489EF4" w14:textId="0D6CA243" w:rsidR="003F1471" w:rsidRPr="0018402A" w:rsidRDefault="003F1471" w:rsidP="0045744D">
            <w:pPr>
              <w:ind w:firstLine="14"/>
              <w:rPr>
                <w:lang w:val="en-GB"/>
              </w:rPr>
            </w:pPr>
            <w:r>
              <w:rPr>
                <w:lang w:val="en-GB"/>
              </w:rPr>
              <w:t>demonstratives</w:t>
            </w:r>
          </w:p>
        </w:tc>
        <w:tc>
          <w:tcPr>
            <w:tcW w:w="2888" w:type="dxa"/>
          </w:tcPr>
          <w:p w14:paraId="14069C69" w14:textId="20570A8A" w:rsidR="003F1471" w:rsidRPr="0018402A" w:rsidRDefault="003F1471" w:rsidP="00635119">
            <w:pPr>
              <w:rPr>
                <w:lang w:val="en-GB"/>
              </w:rPr>
            </w:pPr>
            <w:r>
              <w:rPr>
                <w:lang w:val="en-GB"/>
              </w:rPr>
              <w:t>this, that</w:t>
            </w:r>
          </w:p>
        </w:tc>
      </w:tr>
      <w:tr w:rsidR="003F1471" w:rsidRPr="00AB612B" w14:paraId="37D829AD" w14:textId="77777777" w:rsidTr="001223CF">
        <w:trPr>
          <w:trHeight w:val="286"/>
        </w:trPr>
        <w:tc>
          <w:tcPr>
            <w:tcW w:w="2469" w:type="dxa"/>
          </w:tcPr>
          <w:p w14:paraId="57DC35E6" w14:textId="19515757" w:rsidR="003F1471" w:rsidRDefault="003F1471" w:rsidP="00635119">
            <w:pPr>
              <w:rPr>
                <w:lang w:val="en-GB"/>
              </w:rPr>
            </w:pPr>
            <w:r>
              <w:rPr>
                <w:lang w:val="en-GB"/>
              </w:rPr>
              <w:t>det-int</w:t>
            </w:r>
          </w:p>
        </w:tc>
        <w:tc>
          <w:tcPr>
            <w:tcW w:w="1509" w:type="dxa"/>
          </w:tcPr>
          <w:p w14:paraId="360C8A4D" w14:textId="074C440C" w:rsidR="003F1471" w:rsidRDefault="003F1471" w:rsidP="00635119">
            <w:pPr>
              <w:rPr>
                <w:lang w:val="en-GB"/>
              </w:rPr>
            </w:pPr>
            <w:r>
              <w:rPr>
                <w:lang w:val="en-GB"/>
              </w:rPr>
              <w:t>det:int</w:t>
            </w:r>
          </w:p>
        </w:tc>
        <w:tc>
          <w:tcPr>
            <w:tcW w:w="2494" w:type="dxa"/>
          </w:tcPr>
          <w:p w14:paraId="1A228C55" w14:textId="10D6EBEF" w:rsidR="003F1471" w:rsidRDefault="003F1471" w:rsidP="0045744D">
            <w:pPr>
              <w:ind w:firstLine="14"/>
              <w:rPr>
                <w:lang w:val="en-GB"/>
              </w:rPr>
            </w:pPr>
            <w:r>
              <w:rPr>
                <w:lang w:val="en-GB"/>
              </w:rPr>
              <w:t>interrogatives</w:t>
            </w:r>
          </w:p>
        </w:tc>
        <w:tc>
          <w:tcPr>
            <w:tcW w:w="2888" w:type="dxa"/>
          </w:tcPr>
          <w:p w14:paraId="3A6E62FC" w14:textId="1D957494" w:rsidR="003F1471" w:rsidRDefault="003F1471" w:rsidP="00635119">
            <w:pPr>
              <w:rPr>
                <w:lang w:val="en-GB"/>
              </w:rPr>
            </w:pPr>
            <w:r>
              <w:rPr>
                <w:lang w:val="en-GB"/>
              </w:rPr>
              <w:t>what, whose</w:t>
            </w:r>
          </w:p>
        </w:tc>
      </w:tr>
      <w:tr w:rsidR="00635119" w:rsidRPr="00AB612B" w14:paraId="24F2CFEA" w14:textId="77777777" w:rsidTr="001223CF">
        <w:trPr>
          <w:trHeight w:val="286"/>
        </w:trPr>
        <w:tc>
          <w:tcPr>
            <w:tcW w:w="2469" w:type="dxa"/>
          </w:tcPr>
          <w:p w14:paraId="40D5E45F" w14:textId="77777777" w:rsidR="00635119" w:rsidRPr="0018402A" w:rsidRDefault="00635119" w:rsidP="00635119">
            <w:pPr>
              <w:rPr>
                <w:lang w:val="en-GB"/>
              </w:rPr>
            </w:pPr>
            <w:r>
              <w:rPr>
                <w:lang w:val="en-GB"/>
              </w:rPr>
              <w:t>det-num</w:t>
            </w:r>
          </w:p>
        </w:tc>
        <w:tc>
          <w:tcPr>
            <w:tcW w:w="1509" w:type="dxa"/>
          </w:tcPr>
          <w:p w14:paraId="68A6D8D1" w14:textId="77777777" w:rsidR="00635119" w:rsidRDefault="00635119" w:rsidP="00635119">
            <w:pPr>
              <w:rPr>
                <w:lang w:val="en-GB"/>
              </w:rPr>
            </w:pPr>
            <w:r>
              <w:rPr>
                <w:lang w:val="en-GB"/>
              </w:rPr>
              <w:t>det:num</w:t>
            </w:r>
          </w:p>
        </w:tc>
        <w:tc>
          <w:tcPr>
            <w:tcW w:w="2494" w:type="dxa"/>
          </w:tcPr>
          <w:p w14:paraId="63D8AEA1" w14:textId="77777777" w:rsidR="00635119" w:rsidRPr="0018402A" w:rsidRDefault="00635119" w:rsidP="0045744D">
            <w:pPr>
              <w:ind w:firstLine="14"/>
              <w:rPr>
                <w:lang w:val="en-GB"/>
              </w:rPr>
            </w:pPr>
            <w:r>
              <w:rPr>
                <w:lang w:val="en-GB"/>
              </w:rPr>
              <w:t>cardinals</w:t>
            </w:r>
          </w:p>
        </w:tc>
        <w:tc>
          <w:tcPr>
            <w:tcW w:w="2888" w:type="dxa"/>
          </w:tcPr>
          <w:p w14:paraId="0AB03520" w14:textId="77777777" w:rsidR="00635119" w:rsidRPr="0018402A" w:rsidRDefault="00635119" w:rsidP="00635119">
            <w:pPr>
              <w:rPr>
                <w:lang w:val="en-GB"/>
              </w:rPr>
            </w:pPr>
            <w:r>
              <w:rPr>
                <w:lang w:val="en-GB"/>
              </w:rPr>
              <w:t>two, twelve</w:t>
            </w:r>
          </w:p>
        </w:tc>
      </w:tr>
      <w:tr w:rsidR="003F1471" w:rsidRPr="00AB612B" w14:paraId="2BF5C740" w14:textId="77777777" w:rsidTr="001223CF">
        <w:trPr>
          <w:trHeight w:val="286"/>
        </w:trPr>
        <w:tc>
          <w:tcPr>
            <w:tcW w:w="2469" w:type="dxa"/>
          </w:tcPr>
          <w:p w14:paraId="05A52999" w14:textId="426EC057" w:rsidR="003F1471" w:rsidRDefault="003F1471" w:rsidP="00635119">
            <w:pPr>
              <w:rPr>
                <w:lang w:val="en-GB"/>
              </w:rPr>
            </w:pPr>
            <w:r>
              <w:rPr>
                <w:lang w:val="en-GB"/>
              </w:rPr>
              <w:t>det-poss</w:t>
            </w:r>
          </w:p>
        </w:tc>
        <w:tc>
          <w:tcPr>
            <w:tcW w:w="1509" w:type="dxa"/>
          </w:tcPr>
          <w:p w14:paraId="2C3989CF" w14:textId="2A2F6CF1" w:rsidR="003F1471" w:rsidRDefault="003F1471" w:rsidP="00635119">
            <w:pPr>
              <w:rPr>
                <w:lang w:val="en-GB"/>
              </w:rPr>
            </w:pPr>
            <w:proofErr w:type="gramStart"/>
            <w:r>
              <w:rPr>
                <w:lang w:val="en-GB"/>
              </w:rPr>
              <w:t>det:poss</w:t>
            </w:r>
            <w:proofErr w:type="gramEnd"/>
          </w:p>
        </w:tc>
        <w:tc>
          <w:tcPr>
            <w:tcW w:w="2494" w:type="dxa"/>
          </w:tcPr>
          <w:p w14:paraId="36688FA6" w14:textId="2D28DAF3" w:rsidR="003F1471" w:rsidRDefault="003F1471" w:rsidP="0045744D">
            <w:pPr>
              <w:ind w:firstLine="14"/>
              <w:rPr>
                <w:lang w:val="en-GB"/>
              </w:rPr>
            </w:pPr>
            <w:r>
              <w:rPr>
                <w:lang w:val="en-GB"/>
              </w:rPr>
              <w:t>possessives</w:t>
            </w:r>
          </w:p>
        </w:tc>
        <w:tc>
          <w:tcPr>
            <w:tcW w:w="2888" w:type="dxa"/>
          </w:tcPr>
          <w:p w14:paraId="645BAC81" w14:textId="08FCB59D" w:rsidR="003F1471" w:rsidRDefault="003F1471" w:rsidP="00635119">
            <w:pPr>
              <w:rPr>
                <w:lang w:val="en-GB"/>
              </w:rPr>
            </w:pPr>
            <w:r>
              <w:rPr>
                <w:lang w:val="en-GB"/>
              </w:rPr>
              <w:t>his, their</w:t>
            </w:r>
          </w:p>
        </w:tc>
      </w:tr>
      <w:tr w:rsidR="00635119" w:rsidRPr="00AB612B" w14:paraId="2F200A7C" w14:textId="77777777" w:rsidTr="001223CF">
        <w:trPr>
          <w:trHeight w:val="286"/>
        </w:trPr>
        <w:tc>
          <w:tcPr>
            <w:tcW w:w="2469" w:type="dxa"/>
          </w:tcPr>
          <w:p w14:paraId="121EFBD5" w14:textId="77777777" w:rsidR="00635119" w:rsidRPr="006460AD" w:rsidRDefault="00635119" w:rsidP="00635119">
            <w:pPr>
              <w:rPr>
                <w:lang w:val="en-GB"/>
              </w:rPr>
            </w:pPr>
            <w:r w:rsidRPr="0018402A">
              <w:rPr>
                <w:lang w:val="en-GB"/>
              </w:rPr>
              <w:lastRenderedPageBreak/>
              <w:t>n-abbrev</w:t>
            </w:r>
          </w:p>
        </w:tc>
        <w:tc>
          <w:tcPr>
            <w:tcW w:w="1509" w:type="dxa"/>
          </w:tcPr>
          <w:p w14:paraId="49AFDA38" w14:textId="77777777" w:rsidR="00635119" w:rsidRPr="0018402A" w:rsidRDefault="00635119" w:rsidP="00635119">
            <w:pPr>
              <w:rPr>
                <w:lang w:val="en-GB"/>
              </w:rPr>
            </w:pPr>
            <w:r>
              <w:rPr>
                <w:lang w:val="en-GB"/>
              </w:rPr>
              <w:t>n</w:t>
            </w:r>
          </w:p>
        </w:tc>
        <w:tc>
          <w:tcPr>
            <w:tcW w:w="2494" w:type="dxa"/>
          </w:tcPr>
          <w:p w14:paraId="7A5366E3" w14:textId="77777777" w:rsidR="00635119" w:rsidRPr="006460AD" w:rsidRDefault="00635119" w:rsidP="0045744D">
            <w:pPr>
              <w:ind w:firstLine="14"/>
              <w:rPr>
                <w:lang w:val="en-GB"/>
              </w:rPr>
            </w:pPr>
            <w:r w:rsidRPr="0018402A">
              <w:rPr>
                <w:lang w:val="en-GB"/>
              </w:rPr>
              <w:t>abbreviations</w:t>
            </w:r>
          </w:p>
        </w:tc>
        <w:tc>
          <w:tcPr>
            <w:tcW w:w="2888" w:type="dxa"/>
          </w:tcPr>
          <w:p w14:paraId="6C9F1CC8" w14:textId="77777777" w:rsidR="00635119" w:rsidRPr="0018402A" w:rsidRDefault="00635119" w:rsidP="00635119">
            <w:pPr>
              <w:rPr>
                <w:lang w:val="en-GB"/>
              </w:rPr>
            </w:pPr>
            <w:r w:rsidRPr="0018402A">
              <w:rPr>
                <w:lang w:val="en-GB"/>
              </w:rPr>
              <w:t>c_d, t_v, w_c</w:t>
            </w:r>
          </w:p>
        </w:tc>
      </w:tr>
      <w:tr w:rsidR="00635119" w:rsidRPr="00AB612B" w14:paraId="594950E9" w14:textId="77777777" w:rsidTr="001223CF">
        <w:trPr>
          <w:trHeight w:val="324"/>
        </w:trPr>
        <w:tc>
          <w:tcPr>
            <w:tcW w:w="2469" w:type="dxa"/>
          </w:tcPr>
          <w:p w14:paraId="7B3F0B30" w14:textId="77777777" w:rsidR="00635119" w:rsidRPr="006460AD" w:rsidRDefault="00635119" w:rsidP="00635119">
            <w:pPr>
              <w:rPr>
                <w:lang w:val="en-GB"/>
              </w:rPr>
            </w:pPr>
            <w:r w:rsidRPr="0018402A">
              <w:rPr>
                <w:lang w:val="en-GB"/>
              </w:rPr>
              <w:t>n-baby</w:t>
            </w:r>
          </w:p>
        </w:tc>
        <w:tc>
          <w:tcPr>
            <w:tcW w:w="1509" w:type="dxa"/>
          </w:tcPr>
          <w:p w14:paraId="3C9D2FF7" w14:textId="77777777" w:rsidR="00635119" w:rsidRPr="0018402A" w:rsidRDefault="00635119" w:rsidP="00635119">
            <w:pPr>
              <w:rPr>
                <w:lang w:val="en-GB"/>
              </w:rPr>
            </w:pPr>
            <w:r>
              <w:rPr>
                <w:lang w:val="en-GB"/>
              </w:rPr>
              <w:t>n</w:t>
            </w:r>
          </w:p>
        </w:tc>
        <w:tc>
          <w:tcPr>
            <w:tcW w:w="2494" w:type="dxa"/>
          </w:tcPr>
          <w:p w14:paraId="7545F690" w14:textId="77777777" w:rsidR="00635119" w:rsidRPr="006460AD" w:rsidRDefault="00635119" w:rsidP="0045744D">
            <w:pPr>
              <w:ind w:firstLine="14"/>
              <w:rPr>
                <w:lang w:val="en-GB"/>
              </w:rPr>
            </w:pPr>
            <w:r w:rsidRPr="0018402A">
              <w:rPr>
                <w:lang w:val="en-GB"/>
              </w:rPr>
              <w:t>babytalk forms</w:t>
            </w:r>
          </w:p>
        </w:tc>
        <w:tc>
          <w:tcPr>
            <w:tcW w:w="2888" w:type="dxa"/>
          </w:tcPr>
          <w:p w14:paraId="1810D85E" w14:textId="77777777" w:rsidR="00635119" w:rsidRPr="0018402A" w:rsidRDefault="00635119" w:rsidP="00635119">
            <w:pPr>
              <w:rPr>
                <w:lang w:val="en-GB"/>
              </w:rPr>
            </w:pPr>
            <w:r w:rsidRPr="0018402A">
              <w:rPr>
                <w:lang w:val="en-GB"/>
              </w:rPr>
              <w:t>passie, wawa, booboo</w:t>
            </w:r>
          </w:p>
        </w:tc>
      </w:tr>
      <w:tr w:rsidR="00635119" w:rsidRPr="00AB612B" w14:paraId="2CE5D0CE" w14:textId="77777777" w:rsidTr="001223CF">
        <w:trPr>
          <w:trHeight w:val="324"/>
        </w:trPr>
        <w:tc>
          <w:tcPr>
            <w:tcW w:w="2469" w:type="dxa"/>
          </w:tcPr>
          <w:p w14:paraId="6CB1CE69" w14:textId="77777777" w:rsidR="00635119" w:rsidRPr="006460AD" w:rsidRDefault="00635119" w:rsidP="00635119">
            <w:pPr>
              <w:rPr>
                <w:lang w:val="en-GB"/>
              </w:rPr>
            </w:pPr>
            <w:r w:rsidRPr="0018402A">
              <w:rPr>
                <w:lang w:val="en-GB"/>
              </w:rPr>
              <w:t>n-dashed</w:t>
            </w:r>
          </w:p>
        </w:tc>
        <w:tc>
          <w:tcPr>
            <w:tcW w:w="1509" w:type="dxa"/>
          </w:tcPr>
          <w:p w14:paraId="7C489531" w14:textId="77777777" w:rsidR="00635119" w:rsidRPr="0018402A" w:rsidRDefault="00635119" w:rsidP="00635119">
            <w:pPr>
              <w:rPr>
                <w:lang w:val="en-GB"/>
              </w:rPr>
            </w:pPr>
            <w:r>
              <w:rPr>
                <w:lang w:val="en-GB"/>
              </w:rPr>
              <w:t>n</w:t>
            </w:r>
          </w:p>
        </w:tc>
        <w:tc>
          <w:tcPr>
            <w:tcW w:w="2494" w:type="dxa"/>
          </w:tcPr>
          <w:p w14:paraId="07906D2B" w14:textId="77777777" w:rsidR="00635119" w:rsidRPr="006460AD" w:rsidRDefault="00635119" w:rsidP="0045744D">
            <w:pPr>
              <w:ind w:firstLine="14"/>
              <w:rPr>
                <w:lang w:val="en-GB"/>
              </w:rPr>
            </w:pPr>
            <w:r>
              <w:rPr>
                <w:lang w:val="en-GB"/>
              </w:rPr>
              <w:t>noun</w:t>
            </w:r>
            <w:r w:rsidRPr="0018402A">
              <w:rPr>
                <w:lang w:val="en-GB"/>
              </w:rPr>
              <w:t xml:space="preserve"> combinations</w:t>
            </w:r>
          </w:p>
        </w:tc>
        <w:tc>
          <w:tcPr>
            <w:tcW w:w="2888" w:type="dxa"/>
          </w:tcPr>
          <w:p w14:paraId="4AB8C18B" w14:textId="77777777" w:rsidR="00635119" w:rsidRPr="0018402A" w:rsidRDefault="00635119" w:rsidP="00635119">
            <w:pPr>
              <w:rPr>
                <w:lang w:val="en-GB"/>
              </w:rPr>
            </w:pPr>
            <w:r w:rsidRPr="0018402A">
              <w:rPr>
                <w:lang w:val="en-GB"/>
              </w:rPr>
              <w:t>cul_de_sac, seven_up</w:t>
            </w:r>
          </w:p>
        </w:tc>
      </w:tr>
      <w:tr w:rsidR="00635119" w:rsidRPr="00AB612B" w14:paraId="5F096FCA" w14:textId="77777777" w:rsidTr="001223CF">
        <w:trPr>
          <w:trHeight w:val="286"/>
        </w:trPr>
        <w:tc>
          <w:tcPr>
            <w:tcW w:w="2469" w:type="dxa"/>
          </w:tcPr>
          <w:p w14:paraId="07884A7A" w14:textId="77777777" w:rsidR="00635119" w:rsidRPr="006460AD" w:rsidRDefault="00635119" w:rsidP="00635119">
            <w:pPr>
              <w:rPr>
                <w:lang w:val="en-GB"/>
              </w:rPr>
            </w:pPr>
            <w:r w:rsidRPr="0018402A">
              <w:rPr>
                <w:lang w:val="en-GB"/>
              </w:rPr>
              <w:t>n-dup</w:t>
            </w:r>
          </w:p>
        </w:tc>
        <w:tc>
          <w:tcPr>
            <w:tcW w:w="1509" w:type="dxa"/>
          </w:tcPr>
          <w:p w14:paraId="129DE36B" w14:textId="77777777" w:rsidR="00635119" w:rsidRPr="0018402A" w:rsidRDefault="00635119" w:rsidP="00635119">
            <w:pPr>
              <w:rPr>
                <w:lang w:val="en-GB"/>
              </w:rPr>
            </w:pPr>
            <w:r>
              <w:rPr>
                <w:lang w:val="en-GB"/>
              </w:rPr>
              <w:t>n</w:t>
            </w:r>
          </w:p>
        </w:tc>
        <w:tc>
          <w:tcPr>
            <w:tcW w:w="2494" w:type="dxa"/>
          </w:tcPr>
          <w:p w14:paraId="4E2A4315" w14:textId="204BACE8" w:rsidR="00635119" w:rsidRPr="006460AD" w:rsidRDefault="003F1471" w:rsidP="0045744D">
            <w:pPr>
              <w:ind w:firstLine="14"/>
              <w:rPr>
                <w:lang w:val="en-GB"/>
              </w:rPr>
            </w:pPr>
            <w:r>
              <w:rPr>
                <w:lang w:val="en-GB"/>
              </w:rPr>
              <w:t>varying doubles</w:t>
            </w:r>
          </w:p>
        </w:tc>
        <w:tc>
          <w:tcPr>
            <w:tcW w:w="2888" w:type="dxa"/>
          </w:tcPr>
          <w:p w14:paraId="465C53D8" w14:textId="523AC6D6" w:rsidR="00635119" w:rsidRPr="0018402A" w:rsidRDefault="003F1471" w:rsidP="00635119">
            <w:pPr>
              <w:rPr>
                <w:lang w:val="en-GB"/>
              </w:rPr>
            </w:pPr>
            <w:r>
              <w:rPr>
                <w:lang w:val="en-GB"/>
              </w:rPr>
              <w:t>bibble_wibble, sucky_suck</w:t>
            </w:r>
          </w:p>
        </w:tc>
      </w:tr>
      <w:tr w:rsidR="003F1471" w:rsidRPr="00AB612B" w14:paraId="7828E77B" w14:textId="77777777" w:rsidTr="001223CF">
        <w:trPr>
          <w:trHeight w:val="286"/>
        </w:trPr>
        <w:tc>
          <w:tcPr>
            <w:tcW w:w="2469" w:type="dxa"/>
          </w:tcPr>
          <w:p w14:paraId="24DD41EA" w14:textId="5C6E8A6E" w:rsidR="003F1471" w:rsidRPr="0018402A" w:rsidRDefault="003F1471" w:rsidP="00635119">
            <w:pPr>
              <w:rPr>
                <w:lang w:val="en-GB"/>
              </w:rPr>
            </w:pPr>
            <w:r>
              <w:rPr>
                <w:lang w:val="en-GB"/>
              </w:rPr>
              <w:t>n-hyphen</w:t>
            </w:r>
          </w:p>
        </w:tc>
        <w:tc>
          <w:tcPr>
            <w:tcW w:w="1509" w:type="dxa"/>
          </w:tcPr>
          <w:p w14:paraId="57366322" w14:textId="17C17C99" w:rsidR="003F1471" w:rsidRDefault="003F1471" w:rsidP="00635119">
            <w:pPr>
              <w:rPr>
                <w:lang w:val="en-GB"/>
              </w:rPr>
            </w:pPr>
            <w:r>
              <w:rPr>
                <w:lang w:val="en-GB"/>
              </w:rPr>
              <w:t>n</w:t>
            </w:r>
          </w:p>
        </w:tc>
        <w:tc>
          <w:tcPr>
            <w:tcW w:w="2494" w:type="dxa"/>
          </w:tcPr>
          <w:p w14:paraId="5C85E0DF" w14:textId="0AEB92B8" w:rsidR="003F1471" w:rsidRDefault="003F1471" w:rsidP="0045744D">
            <w:pPr>
              <w:ind w:firstLine="14"/>
              <w:rPr>
                <w:lang w:val="en-GB"/>
              </w:rPr>
            </w:pPr>
            <w:r>
              <w:rPr>
                <w:lang w:val="en-GB"/>
              </w:rPr>
              <w:t>hyphenated</w:t>
            </w:r>
          </w:p>
        </w:tc>
        <w:tc>
          <w:tcPr>
            <w:tcW w:w="2888" w:type="dxa"/>
          </w:tcPr>
          <w:p w14:paraId="1710BCD5" w14:textId="46CF313F" w:rsidR="003F1471" w:rsidRDefault="003F1471" w:rsidP="00635119">
            <w:pPr>
              <w:rPr>
                <w:lang w:val="en-GB"/>
              </w:rPr>
            </w:pPr>
            <w:r>
              <w:rPr>
                <w:lang w:val="en-GB"/>
              </w:rPr>
              <w:t>pre-op, cul-de-sac</w:t>
            </w:r>
          </w:p>
        </w:tc>
      </w:tr>
      <w:tr w:rsidR="00635119" w:rsidRPr="00AB612B" w14:paraId="499AB48F" w14:textId="77777777" w:rsidTr="001223CF">
        <w:trPr>
          <w:trHeight w:val="286"/>
        </w:trPr>
        <w:tc>
          <w:tcPr>
            <w:tcW w:w="2469" w:type="dxa"/>
          </w:tcPr>
          <w:p w14:paraId="08128EEC" w14:textId="77777777" w:rsidR="00635119" w:rsidRPr="006460AD" w:rsidRDefault="00635119" w:rsidP="00635119">
            <w:pPr>
              <w:rPr>
                <w:lang w:val="en-GB"/>
              </w:rPr>
            </w:pPr>
            <w:r w:rsidRPr="0018402A">
              <w:rPr>
                <w:lang w:val="en-GB"/>
              </w:rPr>
              <w:t>n-ir</w:t>
            </w:r>
            <w:r>
              <w:rPr>
                <w:lang w:val="en-GB"/>
              </w:rPr>
              <w:t>r</w:t>
            </w:r>
          </w:p>
        </w:tc>
        <w:tc>
          <w:tcPr>
            <w:tcW w:w="1509" w:type="dxa"/>
          </w:tcPr>
          <w:p w14:paraId="4B01B4D9" w14:textId="77777777" w:rsidR="00635119" w:rsidRPr="0018402A" w:rsidRDefault="00635119" w:rsidP="00635119">
            <w:pPr>
              <w:rPr>
                <w:lang w:val="en-GB"/>
              </w:rPr>
            </w:pPr>
            <w:r>
              <w:rPr>
                <w:lang w:val="en-GB"/>
              </w:rPr>
              <w:t>n</w:t>
            </w:r>
          </w:p>
        </w:tc>
        <w:tc>
          <w:tcPr>
            <w:tcW w:w="2494" w:type="dxa"/>
          </w:tcPr>
          <w:p w14:paraId="1B83BCC1" w14:textId="77777777" w:rsidR="00635119" w:rsidRPr="006460AD" w:rsidRDefault="00635119" w:rsidP="0045744D">
            <w:pPr>
              <w:ind w:firstLine="14"/>
              <w:rPr>
                <w:lang w:val="en-GB"/>
              </w:rPr>
            </w:pPr>
            <w:r w:rsidRPr="0018402A">
              <w:rPr>
                <w:lang w:val="en-GB"/>
              </w:rPr>
              <w:t>irregular nouns</w:t>
            </w:r>
          </w:p>
        </w:tc>
        <w:tc>
          <w:tcPr>
            <w:tcW w:w="2888" w:type="dxa"/>
          </w:tcPr>
          <w:p w14:paraId="27ECFC60" w14:textId="77777777" w:rsidR="00635119" w:rsidRPr="0018402A" w:rsidRDefault="00635119" w:rsidP="00635119">
            <w:pPr>
              <w:rPr>
                <w:lang w:val="en-GB"/>
              </w:rPr>
            </w:pPr>
            <w:r w:rsidRPr="0018402A">
              <w:rPr>
                <w:lang w:val="en-GB"/>
              </w:rPr>
              <w:t>children, cacti, teeth</w:t>
            </w:r>
          </w:p>
        </w:tc>
      </w:tr>
      <w:tr w:rsidR="001223CF" w:rsidRPr="00AB612B" w14:paraId="09319B46" w14:textId="77777777" w:rsidTr="001223CF">
        <w:trPr>
          <w:trHeight w:val="286"/>
        </w:trPr>
        <w:tc>
          <w:tcPr>
            <w:tcW w:w="2469" w:type="dxa"/>
          </w:tcPr>
          <w:p w14:paraId="28C3BFB7" w14:textId="328444B4" w:rsidR="001223CF" w:rsidRPr="0018402A" w:rsidRDefault="001223CF" w:rsidP="00635119">
            <w:pPr>
              <w:rPr>
                <w:lang w:val="en-GB"/>
              </w:rPr>
            </w:pPr>
            <w:r>
              <w:rPr>
                <w:lang w:val="en-GB"/>
              </w:rPr>
              <w:t>n-let</w:t>
            </w:r>
          </w:p>
        </w:tc>
        <w:tc>
          <w:tcPr>
            <w:tcW w:w="1509" w:type="dxa"/>
          </w:tcPr>
          <w:p w14:paraId="789E8C2B" w14:textId="174C69DC" w:rsidR="001223CF" w:rsidRDefault="001223CF" w:rsidP="00635119">
            <w:pPr>
              <w:rPr>
                <w:lang w:val="en-GB"/>
              </w:rPr>
            </w:pPr>
            <w:r>
              <w:rPr>
                <w:lang w:val="en-GB"/>
              </w:rPr>
              <w:t>n</w:t>
            </w:r>
          </w:p>
        </w:tc>
        <w:tc>
          <w:tcPr>
            <w:tcW w:w="2494" w:type="dxa"/>
          </w:tcPr>
          <w:p w14:paraId="757452C4" w14:textId="19A81E46" w:rsidR="001223CF" w:rsidRPr="0018402A" w:rsidRDefault="001223CF" w:rsidP="0045744D">
            <w:pPr>
              <w:ind w:firstLine="14"/>
              <w:rPr>
                <w:lang w:val="en-GB"/>
              </w:rPr>
            </w:pPr>
            <w:r>
              <w:rPr>
                <w:lang w:val="en-GB"/>
              </w:rPr>
              <w:t>all but a and i</w:t>
            </w:r>
          </w:p>
        </w:tc>
        <w:tc>
          <w:tcPr>
            <w:tcW w:w="2888" w:type="dxa"/>
          </w:tcPr>
          <w:p w14:paraId="0A9820DE" w14:textId="4ADD81F8" w:rsidR="001223CF" w:rsidRPr="0018402A" w:rsidRDefault="001223CF" w:rsidP="00635119">
            <w:pPr>
              <w:rPr>
                <w:lang w:val="en-GB"/>
              </w:rPr>
            </w:pPr>
            <w:r>
              <w:rPr>
                <w:lang w:val="en-GB"/>
              </w:rPr>
              <w:t>c, k, q</w:t>
            </w:r>
          </w:p>
        </w:tc>
      </w:tr>
      <w:tr w:rsidR="00635119" w:rsidRPr="00AB612B" w14:paraId="465E8BFC" w14:textId="77777777" w:rsidTr="001223CF">
        <w:trPr>
          <w:trHeight w:val="286"/>
        </w:trPr>
        <w:tc>
          <w:tcPr>
            <w:tcW w:w="2469" w:type="dxa"/>
          </w:tcPr>
          <w:p w14:paraId="654A6891" w14:textId="77777777" w:rsidR="00635119" w:rsidRPr="006460AD" w:rsidRDefault="00635119" w:rsidP="00635119">
            <w:pPr>
              <w:rPr>
                <w:lang w:val="en-GB"/>
              </w:rPr>
            </w:pPr>
            <w:r w:rsidRPr="0018402A">
              <w:rPr>
                <w:lang w:val="en-GB"/>
              </w:rPr>
              <w:t>n-pluraletant</w:t>
            </w:r>
          </w:p>
        </w:tc>
        <w:tc>
          <w:tcPr>
            <w:tcW w:w="1509" w:type="dxa"/>
          </w:tcPr>
          <w:p w14:paraId="729A691A" w14:textId="77777777" w:rsidR="00635119" w:rsidRPr="0018402A" w:rsidRDefault="00635119" w:rsidP="00635119">
            <w:pPr>
              <w:rPr>
                <w:lang w:val="en-GB"/>
              </w:rPr>
            </w:pPr>
            <w:r>
              <w:rPr>
                <w:lang w:val="en-GB"/>
              </w:rPr>
              <w:t>n:pt</w:t>
            </w:r>
          </w:p>
        </w:tc>
        <w:tc>
          <w:tcPr>
            <w:tcW w:w="2494" w:type="dxa"/>
          </w:tcPr>
          <w:p w14:paraId="28BEEFE6" w14:textId="77777777" w:rsidR="00635119" w:rsidRPr="006460AD" w:rsidRDefault="00635119" w:rsidP="0045744D">
            <w:pPr>
              <w:ind w:firstLine="14"/>
              <w:rPr>
                <w:lang w:val="en-GB"/>
              </w:rPr>
            </w:pPr>
            <w:r w:rsidRPr="0018402A">
              <w:rPr>
                <w:lang w:val="en-GB"/>
              </w:rPr>
              <w:t>nouns with no singular</w:t>
            </w:r>
          </w:p>
        </w:tc>
        <w:tc>
          <w:tcPr>
            <w:tcW w:w="2888" w:type="dxa"/>
          </w:tcPr>
          <w:p w14:paraId="4006224C" w14:textId="77777777" w:rsidR="00635119" w:rsidRPr="0018402A" w:rsidRDefault="00635119" w:rsidP="00635119">
            <w:pPr>
              <w:rPr>
                <w:lang w:val="en-GB"/>
              </w:rPr>
            </w:pPr>
            <w:r w:rsidRPr="0018402A">
              <w:rPr>
                <w:lang w:val="en-GB"/>
              </w:rPr>
              <w:t>golashes, kinesics, scissors</w:t>
            </w:r>
          </w:p>
        </w:tc>
      </w:tr>
      <w:tr w:rsidR="001223CF" w:rsidRPr="00AB612B" w14:paraId="698EB3A8" w14:textId="77777777" w:rsidTr="001223CF">
        <w:trPr>
          <w:trHeight w:val="286"/>
        </w:trPr>
        <w:tc>
          <w:tcPr>
            <w:tcW w:w="2469" w:type="dxa"/>
          </w:tcPr>
          <w:p w14:paraId="6B3B808C" w14:textId="10F2C74C" w:rsidR="001223CF" w:rsidRPr="0018402A" w:rsidRDefault="001223CF" w:rsidP="00635119">
            <w:pPr>
              <w:rPr>
                <w:lang w:val="en-GB"/>
              </w:rPr>
            </w:pPr>
            <w:r>
              <w:rPr>
                <w:lang w:val="en-GB"/>
              </w:rPr>
              <w:t>n-sci</w:t>
            </w:r>
          </w:p>
        </w:tc>
        <w:tc>
          <w:tcPr>
            <w:tcW w:w="1509" w:type="dxa"/>
          </w:tcPr>
          <w:p w14:paraId="64BF71C5" w14:textId="4CD47A10" w:rsidR="001223CF" w:rsidRDefault="001223CF" w:rsidP="00635119">
            <w:pPr>
              <w:rPr>
                <w:lang w:val="en-GB"/>
              </w:rPr>
            </w:pPr>
            <w:r>
              <w:rPr>
                <w:lang w:val="en-GB"/>
              </w:rPr>
              <w:t>n</w:t>
            </w:r>
          </w:p>
        </w:tc>
        <w:tc>
          <w:tcPr>
            <w:tcW w:w="2494" w:type="dxa"/>
          </w:tcPr>
          <w:p w14:paraId="1F7C7699" w14:textId="6674C536" w:rsidR="001223CF" w:rsidRPr="0018402A" w:rsidRDefault="001223CF" w:rsidP="0045744D">
            <w:pPr>
              <w:ind w:firstLine="14"/>
              <w:rPr>
                <w:lang w:val="en-GB"/>
              </w:rPr>
            </w:pPr>
            <w:r>
              <w:rPr>
                <w:lang w:val="en-GB"/>
              </w:rPr>
              <w:t>scientific terms</w:t>
            </w:r>
          </w:p>
        </w:tc>
        <w:tc>
          <w:tcPr>
            <w:tcW w:w="2888" w:type="dxa"/>
          </w:tcPr>
          <w:p w14:paraId="04DE91DE" w14:textId="22563590" w:rsidR="001223CF" w:rsidRPr="0018402A" w:rsidRDefault="001223CF" w:rsidP="00635119">
            <w:pPr>
              <w:rPr>
                <w:lang w:val="en-GB"/>
              </w:rPr>
            </w:pPr>
            <w:r>
              <w:rPr>
                <w:lang w:val="en-GB"/>
              </w:rPr>
              <w:t>ampicillin</w:t>
            </w:r>
          </w:p>
        </w:tc>
      </w:tr>
      <w:tr w:rsidR="001223CF" w:rsidRPr="00AB612B" w14:paraId="74EFF1CB" w14:textId="77777777" w:rsidTr="001223CF">
        <w:trPr>
          <w:trHeight w:val="286"/>
        </w:trPr>
        <w:tc>
          <w:tcPr>
            <w:tcW w:w="2469" w:type="dxa"/>
          </w:tcPr>
          <w:p w14:paraId="59EA04CA" w14:textId="5C6A4B85" w:rsidR="001223CF" w:rsidRDefault="001223CF" w:rsidP="00635119">
            <w:pPr>
              <w:rPr>
                <w:lang w:val="en-GB"/>
              </w:rPr>
            </w:pPr>
            <w:r>
              <w:rPr>
                <w:lang w:val="en-GB"/>
              </w:rPr>
              <w:t>n-under</w:t>
            </w:r>
          </w:p>
        </w:tc>
        <w:tc>
          <w:tcPr>
            <w:tcW w:w="1509" w:type="dxa"/>
          </w:tcPr>
          <w:p w14:paraId="01C68FEE" w14:textId="74E02187" w:rsidR="001223CF" w:rsidRDefault="001223CF" w:rsidP="00635119">
            <w:pPr>
              <w:rPr>
                <w:lang w:val="en-GB"/>
              </w:rPr>
            </w:pPr>
            <w:r>
              <w:rPr>
                <w:lang w:val="en-GB"/>
              </w:rPr>
              <w:t>n</w:t>
            </w:r>
          </w:p>
        </w:tc>
        <w:tc>
          <w:tcPr>
            <w:tcW w:w="2494" w:type="dxa"/>
          </w:tcPr>
          <w:p w14:paraId="398C4912" w14:textId="06DD12BC" w:rsidR="001223CF" w:rsidRDefault="001223CF" w:rsidP="0045744D">
            <w:pPr>
              <w:ind w:firstLine="14"/>
              <w:rPr>
                <w:lang w:val="en-GB"/>
              </w:rPr>
            </w:pPr>
            <w:r>
              <w:rPr>
                <w:lang w:val="en-GB"/>
              </w:rPr>
              <w:t>not compounds</w:t>
            </w:r>
          </w:p>
        </w:tc>
        <w:tc>
          <w:tcPr>
            <w:tcW w:w="2888" w:type="dxa"/>
          </w:tcPr>
          <w:p w14:paraId="55DC0671" w14:textId="5E1F356C" w:rsidR="001223CF" w:rsidRDefault="001223CF" w:rsidP="00635119">
            <w:pPr>
              <w:rPr>
                <w:lang w:val="en-GB"/>
              </w:rPr>
            </w:pPr>
            <w:r>
              <w:rPr>
                <w:lang w:val="en-GB"/>
              </w:rPr>
              <w:t>band_aid, beck_and_call</w:t>
            </w:r>
          </w:p>
        </w:tc>
      </w:tr>
      <w:tr w:rsidR="00635119" w:rsidRPr="00AB612B" w14:paraId="5832A1C8" w14:textId="77777777" w:rsidTr="001223CF">
        <w:trPr>
          <w:trHeight w:val="324"/>
        </w:trPr>
        <w:tc>
          <w:tcPr>
            <w:tcW w:w="2469" w:type="dxa"/>
          </w:tcPr>
          <w:p w14:paraId="342D1C3D" w14:textId="77777777" w:rsidR="00635119" w:rsidRPr="006460AD" w:rsidRDefault="00635119" w:rsidP="00635119">
            <w:pPr>
              <w:rPr>
                <w:lang w:val="en-GB"/>
              </w:rPr>
            </w:pPr>
            <w:r w:rsidRPr="0018402A">
              <w:rPr>
                <w:lang w:val="en-GB"/>
              </w:rPr>
              <w:t>n</w:t>
            </w:r>
          </w:p>
        </w:tc>
        <w:tc>
          <w:tcPr>
            <w:tcW w:w="1509" w:type="dxa"/>
          </w:tcPr>
          <w:p w14:paraId="41A113E5" w14:textId="77777777" w:rsidR="00635119" w:rsidRPr="0018402A" w:rsidRDefault="00635119" w:rsidP="00635119">
            <w:pPr>
              <w:rPr>
                <w:lang w:val="en-GB"/>
              </w:rPr>
            </w:pPr>
            <w:r>
              <w:rPr>
                <w:lang w:val="en-GB"/>
              </w:rPr>
              <w:t>n</w:t>
            </w:r>
          </w:p>
        </w:tc>
        <w:tc>
          <w:tcPr>
            <w:tcW w:w="2494" w:type="dxa"/>
          </w:tcPr>
          <w:p w14:paraId="5B8519D2" w14:textId="77777777" w:rsidR="00635119" w:rsidRPr="006460AD" w:rsidRDefault="00635119" w:rsidP="0045744D">
            <w:pPr>
              <w:ind w:firstLine="14"/>
              <w:rPr>
                <w:lang w:val="en-GB"/>
              </w:rPr>
            </w:pPr>
            <w:r w:rsidRPr="0018402A">
              <w:rPr>
                <w:lang w:val="en-GB"/>
              </w:rPr>
              <w:t>regular nouns</w:t>
            </w:r>
          </w:p>
        </w:tc>
        <w:tc>
          <w:tcPr>
            <w:tcW w:w="2888" w:type="dxa"/>
          </w:tcPr>
          <w:p w14:paraId="1C3C8121" w14:textId="77777777" w:rsidR="00635119" w:rsidRPr="0018402A" w:rsidRDefault="00635119" w:rsidP="00635119">
            <w:pPr>
              <w:rPr>
                <w:lang w:val="en-GB"/>
              </w:rPr>
            </w:pPr>
            <w:r w:rsidRPr="0018402A">
              <w:rPr>
                <w:lang w:val="en-GB"/>
              </w:rPr>
              <w:t>dog, corner, window</w:t>
            </w:r>
          </w:p>
        </w:tc>
      </w:tr>
      <w:tr w:rsidR="00635119" w:rsidRPr="00AB612B" w14:paraId="36C96011" w14:textId="77777777" w:rsidTr="001223CF">
        <w:trPr>
          <w:trHeight w:val="286"/>
        </w:trPr>
        <w:tc>
          <w:tcPr>
            <w:tcW w:w="2469" w:type="dxa"/>
          </w:tcPr>
          <w:p w14:paraId="29756AD9" w14:textId="77777777" w:rsidR="00635119" w:rsidRPr="006460AD" w:rsidRDefault="00635119" w:rsidP="00635119">
            <w:pPr>
              <w:rPr>
                <w:lang w:val="en-GB"/>
              </w:rPr>
            </w:pPr>
            <w:r w:rsidRPr="0018402A">
              <w:rPr>
                <w:lang w:val="en-GB"/>
              </w:rPr>
              <w:t>n+adj+n</w:t>
            </w:r>
          </w:p>
        </w:tc>
        <w:tc>
          <w:tcPr>
            <w:tcW w:w="1509" w:type="dxa"/>
          </w:tcPr>
          <w:p w14:paraId="1890BD9B" w14:textId="77777777" w:rsidR="00635119" w:rsidRPr="0018402A" w:rsidRDefault="00635119" w:rsidP="00635119">
            <w:pPr>
              <w:rPr>
                <w:lang w:val="en-GB"/>
              </w:rPr>
            </w:pPr>
            <w:r>
              <w:rPr>
                <w:lang w:val="en-GB"/>
              </w:rPr>
              <w:t>n</w:t>
            </w:r>
          </w:p>
        </w:tc>
        <w:tc>
          <w:tcPr>
            <w:tcW w:w="2494" w:type="dxa"/>
          </w:tcPr>
          <w:p w14:paraId="03C6B4AF" w14:textId="77777777" w:rsidR="00635119" w:rsidRPr="006460AD" w:rsidRDefault="00635119" w:rsidP="0045744D">
            <w:pPr>
              <w:ind w:firstLine="14"/>
              <w:rPr>
                <w:lang w:val="en-GB"/>
              </w:rPr>
            </w:pPr>
            <w:r w:rsidRPr="0018402A">
              <w:rPr>
                <w:lang w:val="en-GB"/>
              </w:rPr>
              <w:t>compounds</w:t>
            </w:r>
          </w:p>
        </w:tc>
        <w:tc>
          <w:tcPr>
            <w:tcW w:w="2888" w:type="dxa"/>
          </w:tcPr>
          <w:p w14:paraId="790E5B16" w14:textId="77777777" w:rsidR="00635119" w:rsidRPr="0018402A" w:rsidRDefault="00635119" w:rsidP="00635119">
            <w:pPr>
              <w:rPr>
                <w:lang w:val="en-GB"/>
              </w:rPr>
            </w:pPr>
            <w:r w:rsidRPr="0018402A">
              <w:rPr>
                <w:lang w:val="en-GB"/>
              </w:rPr>
              <w:t>big+shot, cutie+pie</w:t>
            </w:r>
          </w:p>
        </w:tc>
      </w:tr>
      <w:tr w:rsidR="00635119" w:rsidRPr="00AB612B" w14:paraId="4E83C1BE" w14:textId="77777777" w:rsidTr="001223CF">
        <w:trPr>
          <w:trHeight w:val="286"/>
        </w:trPr>
        <w:tc>
          <w:tcPr>
            <w:tcW w:w="2469" w:type="dxa"/>
          </w:tcPr>
          <w:p w14:paraId="18D45A2C" w14:textId="77777777" w:rsidR="00635119" w:rsidRPr="006460AD" w:rsidRDefault="00635119" w:rsidP="00635119">
            <w:pPr>
              <w:rPr>
                <w:lang w:val="en-GB"/>
              </w:rPr>
            </w:pPr>
            <w:r w:rsidRPr="0018402A">
              <w:rPr>
                <w:lang w:val="en-GB"/>
              </w:rPr>
              <w:t>n+n+conj+n</w:t>
            </w:r>
          </w:p>
        </w:tc>
        <w:tc>
          <w:tcPr>
            <w:tcW w:w="1509" w:type="dxa"/>
          </w:tcPr>
          <w:p w14:paraId="2593FE83" w14:textId="77777777" w:rsidR="00635119" w:rsidRPr="0018402A" w:rsidRDefault="00635119" w:rsidP="00635119">
            <w:pPr>
              <w:rPr>
                <w:lang w:val="en-GB"/>
              </w:rPr>
            </w:pPr>
            <w:r>
              <w:rPr>
                <w:lang w:val="en-GB"/>
              </w:rPr>
              <w:t>n</w:t>
            </w:r>
          </w:p>
        </w:tc>
        <w:tc>
          <w:tcPr>
            <w:tcW w:w="2494" w:type="dxa"/>
          </w:tcPr>
          <w:p w14:paraId="3997A7BB" w14:textId="77777777" w:rsidR="00635119" w:rsidRPr="006460AD" w:rsidRDefault="00635119" w:rsidP="0045744D">
            <w:pPr>
              <w:ind w:firstLine="14"/>
              <w:rPr>
                <w:lang w:val="en-GB"/>
              </w:rPr>
            </w:pPr>
            <w:r w:rsidRPr="0018402A">
              <w:rPr>
                <w:lang w:val="en-GB"/>
              </w:rPr>
              <w:t>compounds</w:t>
            </w:r>
          </w:p>
        </w:tc>
        <w:tc>
          <w:tcPr>
            <w:tcW w:w="2888" w:type="dxa"/>
          </w:tcPr>
          <w:p w14:paraId="0A0A76FF" w14:textId="77777777" w:rsidR="00635119" w:rsidRPr="0018402A" w:rsidRDefault="00635119" w:rsidP="00635119">
            <w:pPr>
              <w:rPr>
                <w:lang w:val="en-GB"/>
              </w:rPr>
            </w:pPr>
            <w:r w:rsidRPr="0018402A">
              <w:rPr>
                <w:lang w:val="en-GB"/>
              </w:rPr>
              <w:t>four+by+four, dot+to+dot</w:t>
            </w:r>
          </w:p>
        </w:tc>
      </w:tr>
      <w:tr w:rsidR="00635119" w:rsidRPr="00AB612B" w14:paraId="2B134CCE" w14:textId="77777777" w:rsidTr="001223CF">
        <w:trPr>
          <w:trHeight w:val="286"/>
        </w:trPr>
        <w:tc>
          <w:tcPr>
            <w:tcW w:w="2469" w:type="dxa"/>
          </w:tcPr>
          <w:p w14:paraId="2FAC7D33" w14:textId="77777777" w:rsidR="00635119" w:rsidRPr="006460AD" w:rsidRDefault="00635119" w:rsidP="00635119">
            <w:pPr>
              <w:rPr>
                <w:lang w:val="en-GB"/>
              </w:rPr>
            </w:pPr>
            <w:r w:rsidRPr="0018402A">
              <w:rPr>
                <w:lang w:val="en-GB"/>
              </w:rPr>
              <w:t>n+n+n-on</w:t>
            </w:r>
          </w:p>
        </w:tc>
        <w:tc>
          <w:tcPr>
            <w:tcW w:w="1509" w:type="dxa"/>
          </w:tcPr>
          <w:p w14:paraId="074BEBF1" w14:textId="77777777" w:rsidR="00635119" w:rsidRPr="0018402A" w:rsidRDefault="00635119" w:rsidP="00635119">
            <w:pPr>
              <w:rPr>
                <w:lang w:val="en-GB"/>
              </w:rPr>
            </w:pPr>
            <w:r>
              <w:rPr>
                <w:lang w:val="en-GB"/>
              </w:rPr>
              <w:t>n</w:t>
            </w:r>
          </w:p>
        </w:tc>
        <w:tc>
          <w:tcPr>
            <w:tcW w:w="2494" w:type="dxa"/>
          </w:tcPr>
          <w:p w14:paraId="06A72AEF" w14:textId="77777777" w:rsidR="00635119" w:rsidRPr="006460AD" w:rsidRDefault="00635119" w:rsidP="0045744D">
            <w:pPr>
              <w:ind w:firstLine="14"/>
              <w:rPr>
                <w:lang w:val="en-GB"/>
              </w:rPr>
            </w:pPr>
            <w:r w:rsidRPr="0018402A">
              <w:rPr>
                <w:lang w:val="en-GB"/>
              </w:rPr>
              <w:t>compounds</w:t>
            </w:r>
          </w:p>
        </w:tc>
        <w:tc>
          <w:tcPr>
            <w:tcW w:w="2888" w:type="dxa"/>
          </w:tcPr>
          <w:p w14:paraId="5626D702" w14:textId="77777777" w:rsidR="00635119" w:rsidRPr="0018402A" w:rsidRDefault="00635119" w:rsidP="00635119">
            <w:pPr>
              <w:rPr>
                <w:lang w:val="en-GB"/>
              </w:rPr>
            </w:pPr>
            <w:r w:rsidRPr="0018402A">
              <w:rPr>
                <w:lang w:val="en-GB"/>
              </w:rPr>
              <w:t>quack+duck, moo+cow</w:t>
            </w:r>
          </w:p>
        </w:tc>
      </w:tr>
      <w:tr w:rsidR="00635119" w:rsidRPr="00AB612B" w14:paraId="2FCF5849" w14:textId="77777777" w:rsidTr="001223CF">
        <w:trPr>
          <w:trHeight w:val="286"/>
        </w:trPr>
        <w:tc>
          <w:tcPr>
            <w:tcW w:w="2469" w:type="dxa"/>
          </w:tcPr>
          <w:p w14:paraId="1E7655F3" w14:textId="77777777" w:rsidR="00635119" w:rsidRPr="006460AD" w:rsidRDefault="00635119" w:rsidP="00635119">
            <w:pPr>
              <w:rPr>
                <w:lang w:val="en-GB"/>
              </w:rPr>
            </w:pPr>
            <w:r w:rsidRPr="0018402A">
              <w:rPr>
                <w:lang w:val="en-GB"/>
              </w:rPr>
              <w:t>n+n+n</w:t>
            </w:r>
          </w:p>
        </w:tc>
        <w:tc>
          <w:tcPr>
            <w:tcW w:w="1509" w:type="dxa"/>
          </w:tcPr>
          <w:p w14:paraId="3CCC2052" w14:textId="77777777" w:rsidR="00635119" w:rsidRPr="0018402A" w:rsidRDefault="00635119" w:rsidP="00635119">
            <w:pPr>
              <w:rPr>
                <w:lang w:val="en-GB"/>
              </w:rPr>
            </w:pPr>
            <w:r>
              <w:rPr>
                <w:lang w:val="en-GB"/>
              </w:rPr>
              <w:t>n</w:t>
            </w:r>
          </w:p>
        </w:tc>
        <w:tc>
          <w:tcPr>
            <w:tcW w:w="2494" w:type="dxa"/>
          </w:tcPr>
          <w:p w14:paraId="7E00C9D8" w14:textId="77777777" w:rsidR="00635119" w:rsidRPr="006460AD" w:rsidRDefault="00635119" w:rsidP="0045744D">
            <w:pPr>
              <w:ind w:firstLine="14"/>
              <w:rPr>
                <w:lang w:val="en-GB"/>
              </w:rPr>
            </w:pPr>
            <w:r w:rsidRPr="0018402A">
              <w:rPr>
                <w:lang w:val="en-GB"/>
              </w:rPr>
              <w:t>compounds</w:t>
            </w:r>
          </w:p>
        </w:tc>
        <w:tc>
          <w:tcPr>
            <w:tcW w:w="2888" w:type="dxa"/>
          </w:tcPr>
          <w:p w14:paraId="7F4C5E6C" w14:textId="77777777" w:rsidR="00635119" w:rsidRPr="0018402A" w:rsidRDefault="00635119" w:rsidP="00635119">
            <w:pPr>
              <w:rPr>
                <w:lang w:val="en-GB"/>
              </w:rPr>
            </w:pPr>
            <w:r w:rsidRPr="0018402A">
              <w:rPr>
                <w:lang w:val="en-GB"/>
              </w:rPr>
              <w:t>candy+bar, foot+race</w:t>
            </w:r>
          </w:p>
        </w:tc>
      </w:tr>
      <w:tr w:rsidR="00635119" w:rsidRPr="00AB612B" w14:paraId="2AFB1382" w14:textId="77777777" w:rsidTr="001223CF">
        <w:tc>
          <w:tcPr>
            <w:tcW w:w="2469" w:type="dxa"/>
          </w:tcPr>
          <w:p w14:paraId="407AB685" w14:textId="77777777" w:rsidR="00635119" w:rsidRPr="006460AD" w:rsidRDefault="00635119" w:rsidP="00635119">
            <w:pPr>
              <w:rPr>
                <w:lang w:val="en-GB"/>
              </w:rPr>
            </w:pPr>
            <w:r w:rsidRPr="0018402A">
              <w:rPr>
                <w:lang w:val="en-GB"/>
              </w:rPr>
              <w:t>n+n+novel</w:t>
            </w:r>
          </w:p>
        </w:tc>
        <w:tc>
          <w:tcPr>
            <w:tcW w:w="1509" w:type="dxa"/>
          </w:tcPr>
          <w:p w14:paraId="3EB8E987" w14:textId="77777777" w:rsidR="00635119" w:rsidRPr="0018402A" w:rsidRDefault="00635119" w:rsidP="00635119">
            <w:pPr>
              <w:rPr>
                <w:lang w:val="en-GB"/>
              </w:rPr>
            </w:pPr>
            <w:r>
              <w:rPr>
                <w:lang w:val="en-GB"/>
              </w:rPr>
              <w:t>n</w:t>
            </w:r>
          </w:p>
        </w:tc>
        <w:tc>
          <w:tcPr>
            <w:tcW w:w="2494" w:type="dxa"/>
          </w:tcPr>
          <w:p w14:paraId="56E3B862" w14:textId="77777777" w:rsidR="00635119" w:rsidRPr="006460AD" w:rsidRDefault="00635119" w:rsidP="0045744D">
            <w:pPr>
              <w:ind w:firstLine="14"/>
              <w:rPr>
                <w:lang w:val="en-GB"/>
              </w:rPr>
            </w:pPr>
            <w:r w:rsidRPr="0018402A">
              <w:rPr>
                <w:lang w:val="en-GB"/>
              </w:rPr>
              <w:t>compounds</w:t>
            </w:r>
          </w:p>
        </w:tc>
        <w:tc>
          <w:tcPr>
            <w:tcW w:w="2888" w:type="dxa"/>
          </w:tcPr>
          <w:p w14:paraId="7925675B" w14:textId="77777777" w:rsidR="00635119" w:rsidRPr="0018402A" w:rsidRDefault="00635119" w:rsidP="00635119">
            <w:pPr>
              <w:rPr>
                <w:lang w:val="en-GB"/>
              </w:rPr>
            </w:pPr>
            <w:r w:rsidRPr="0018402A">
              <w:rPr>
                <w:lang w:val="en-GB"/>
              </w:rPr>
              <w:t>children+bed, dog+fish</w:t>
            </w:r>
          </w:p>
        </w:tc>
      </w:tr>
      <w:tr w:rsidR="001223CF" w:rsidRPr="00AB612B" w14:paraId="577FC4DB" w14:textId="77777777" w:rsidTr="001223CF">
        <w:tc>
          <w:tcPr>
            <w:tcW w:w="2469" w:type="dxa"/>
          </w:tcPr>
          <w:p w14:paraId="61AB333C" w14:textId="14EB20EF" w:rsidR="001223CF" w:rsidRPr="0018402A" w:rsidRDefault="001223CF" w:rsidP="00635119">
            <w:pPr>
              <w:rPr>
                <w:lang w:val="en-GB"/>
              </w:rPr>
            </w:pPr>
            <w:r>
              <w:rPr>
                <w:lang w:val="en-GB"/>
              </w:rPr>
              <w:t>n+n+part</w:t>
            </w:r>
          </w:p>
        </w:tc>
        <w:tc>
          <w:tcPr>
            <w:tcW w:w="1509" w:type="dxa"/>
          </w:tcPr>
          <w:p w14:paraId="7FD967A0" w14:textId="1B5B3DEE" w:rsidR="001223CF" w:rsidRDefault="001223CF" w:rsidP="00635119">
            <w:pPr>
              <w:rPr>
                <w:lang w:val="en-GB"/>
              </w:rPr>
            </w:pPr>
            <w:r>
              <w:rPr>
                <w:lang w:val="en-GB"/>
              </w:rPr>
              <w:t>n</w:t>
            </w:r>
          </w:p>
        </w:tc>
        <w:tc>
          <w:tcPr>
            <w:tcW w:w="2494" w:type="dxa"/>
          </w:tcPr>
          <w:p w14:paraId="5269555E" w14:textId="3361E4AE" w:rsidR="001223CF" w:rsidRPr="0018402A" w:rsidRDefault="001223CF" w:rsidP="0045744D">
            <w:pPr>
              <w:ind w:firstLine="14"/>
              <w:rPr>
                <w:lang w:val="en-GB"/>
              </w:rPr>
            </w:pPr>
            <w:r>
              <w:rPr>
                <w:lang w:val="en-GB"/>
              </w:rPr>
              <w:t>compounds</w:t>
            </w:r>
          </w:p>
        </w:tc>
        <w:tc>
          <w:tcPr>
            <w:tcW w:w="2888" w:type="dxa"/>
          </w:tcPr>
          <w:p w14:paraId="2DFCD4E3" w14:textId="25CB30F6" w:rsidR="001223CF" w:rsidRPr="0018402A" w:rsidRDefault="001223CF" w:rsidP="00635119">
            <w:pPr>
              <w:rPr>
                <w:lang w:val="en-GB"/>
              </w:rPr>
            </w:pPr>
            <w:r>
              <w:rPr>
                <w:lang w:val="en-GB"/>
              </w:rPr>
              <w:t>homemaking</w:t>
            </w:r>
          </w:p>
        </w:tc>
      </w:tr>
      <w:tr w:rsidR="00635119" w:rsidRPr="00AB612B" w14:paraId="0D627FDB" w14:textId="77777777" w:rsidTr="001223CF">
        <w:tc>
          <w:tcPr>
            <w:tcW w:w="2469" w:type="dxa"/>
          </w:tcPr>
          <w:p w14:paraId="7D282908" w14:textId="77777777" w:rsidR="00635119" w:rsidRPr="006460AD" w:rsidRDefault="00635119" w:rsidP="00635119">
            <w:pPr>
              <w:rPr>
                <w:lang w:val="en-GB"/>
              </w:rPr>
            </w:pPr>
            <w:r w:rsidRPr="0018402A">
              <w:rPr>
                <w:lang w:val="en-GB"/>
              </w:rPr>
              <w:t>n+n+prep+det+n</w:t>
            </w:r>
          </w:p>
        </w:tc>
        <w:tc>
          <w:tcPr>
            <w:tcW w:w="1509" w:type="dxa"/>
          </w:tcPr>
          <w:p w14:paraId="08BB0AB3" w14:textId="77777777" w:rsidR="00635119" w:rsidRPr="0018402A" w:rsidRDefault="00635119" w:rsidP="00635119">
            <w:pPr>
              <w:rPr>
                <w:lang w:val="en-GB"/>
              </w:rPr>
            </w:pPr>
            <w:r>
              <w:rPr>
                <w:lang w:val="en-GB"/>
              </w:rPr>
              <w:t>n</w:t>
            </w:r>
          </w:p>
        </w:tc>
        <w:tc>
          <w:tcPr>
            <w:tcW w:w="2494" w:type="dxa"/>
          </w:tcPr>
          <w:p w14:paraId="0A9632FF" w14:textId="77777777" w:rsidR="00635119" w:rsidRPr="006460AD" w:rsidRDefault="00635119" w:rsidP="0045744D">
            <w:pPr>
              <w:ind w:firstLine="14"/>
              <w:rPr>
                <w:lang w:val="en-GB"/>
              </w:rPr>
            </w:pPr>
            <w:r w:rsidRPr="0018402A">
              <w:rPr>
                <w:lang w:val="en-GB"/>
              </w:rPr>
              <w:t>compounds</w:t>
            </w:r>
          </w:p>
        </w:tc>
        <w:tc>
          <w:tcPr>
            <w:tcW w:w="2888" w:type="dxa"/>
          </w:tcPr>
          <w:p w14:paraId="3F2F1C6E" w14:textId="005260F9" w:rsidR="00635119" w:rsidRPr="0018402A" w:rsidRDefault="00FA51AC" w:rsidP="00635119">
            <w:pPr>
              <w:rPr>
                <w:lang w:val="en-GB"/>
              </w:rPr>
            </w:pPr>
            <w:r>
              <w:rPr>
                <w:lang w:val="en-GB"/>
              </w:rPr>
              <w:t>c</w:t>
            </w:r>
            <w:r w:rsidR="00635119" w:rsidRPr="0018402A">
              <w:rPr>
                <w:lang w:val="en-GB"/>
              </w:rPr>
              <w:t>orn</w:t>
            </w:r>
            <w:r>
              <w:rPr>
                <w:lang w:val="en-GB"/>
              </w:rPr>
              <w:t>_on_the_</w:t>
            </w:r>
            <w:r w:rsidR="00635119" w:rsidRPr="0018402A">
              <w:rPr>
                <w:lang w:val="en-GB"/>
              </w:rPr>
              <w:t>cob</w:t>
            </w:r>
          </w:p>
        </w:tc>
      </w:tr>
      <w:tr w:rsidR="00635119" w:rsidRPr="00AB612B" w14:paraId="04D3E03A" w14:textId="77777777" w:rsidTr="001223CF">
        <w:tc>
          <w:tcPr>
            <w:tcW w:w="2469" w:type="dxa"/>
          </w:tcPr>
          <w:p w14:paraId="16CFAA83" w14:textId="77777777" w:rsidR="00635119" w:rsidRPr="006460AD" w:rsidRDefault="00635119" w:rsidP="00635119">
            <w:pPr>
              <w:rPr>
                <w:lang w:val="en-GB"/>
              </w:rPr>
            </w:pPr>
            <w:r w:rsidRPr="0018402A">
              <w:rPr>
                <w:lang w:val="en-GB"/>
              </w:rPr>
              <w:t>n+on+on-baby</w:t>
            </w:r>
          </w:p>
        </w:tc>
        <w:tc>
          <w:tcPr>
            <w:tcW w:w="1509" w:type="dxa"/>
          </w:tcPr>
          <w:p w14:paraId="37CD0EAD" w14:textId="77777777" w:rsidR="00635119" w:rsidRPr="0018402A" w:rsidRDefault="00635119" w:rsidP="00635119">
            <w:pPr>
              <w:rPr>
                <w:lang w:val="en-GB"/>
              </w:rPr>
            </w:pPr>
            <w:r>
              <w:rPr>
                <w:lang w:val="en-GB"/>
              </w:rPr>
              <w:t>n</w:t>
            </w:r>
          </w:p>
        </w:tc>
        <w:tc>
          <w:tcPr>
            <w:tcW w:w="2494" w:type="dxa"/>
          </w:tcPr>
          <w:p w14:paraId="50B8C755" w14:textId="77777777" w:rsidR="00635119" w:rsidRPr="006460AD" w:rsidRDefault="00635119" w:rsidP="0045744D">
            <w:pPr>
              <w:ind w:firstLine="14"/>
              <w:rPr>
                <w:lang w:val="en-GB"/>
              </w:rPr>
            </w:pPr>
            <w:r w:rsidRPr="0018402A">
              <w:rPr>
                <w:lang w:val="en-GB"/>
              </w:rPr>
              <w:t>compounds</w:t>
            </w:r>
          </w:p>
        </w:tc>
        <w:tc>
          <w:tcPr>
            <w:tcW w:w="2888" w:type="dxa"/>
          </w:tcPr>
          <w:p w14:paraId="5BC3E277" w14:textId="77777777" w:rsidR="00635119" w:rsidRPr="0018402A" w:rsidRDefault="00635119" w:rsidP="00635119">
            <w:pPr>
              <w:rPr>
                <w:lang w:val="en-GB"/>
              </w:rPr>
            </w:pPr>
            <w:r w:rsidRPr="0018402A">
              <w:rPr>
                <w:lang w:val="en-GB"/>
              </w:rPr>
              <w:t>wee+wee, meow+meow</w:t>
            </w:r>
          </w:p>
        </w:tc>
      </w:tr>
      <w:tr w:rsidR="001223CF" w:rsidRPr="00AB612B" w14:paraId="05955B12" w14:textId="77777777" w:rsidTr="001223CF">
        <w:tc>
          <w:tcPr>
            <w:tcW w:w="2469" w:type="dxa"/>
          </w:tcPr>
          <w:p w14:paraId="52781F4F" w14:textId="57BAD580" w:rsidR="001223CF" w:rsidRPr="0018402A" w:rsidRDefault="001223CF" w:rsidP="00635119">
            <w:pPr>
              <w:rPr>
                <w:lang w:val="en-GB"/>
              </w:rPr>
            </w:pPr>
            <w:r>
              <w:rPr>
                <w:lang w:val="en-GB"/>
              </w:rPr>
              <w:t>n+other.cut</w:t>
            </w:r>
          </w:p>
        </w:tc>
        <w:tc>
          <w:tcPr>
            <w:tcW w:w="1509" w:type="dxa"/>
          </w:tcPr>
          <w:p w14:paraId="6555F2B6" w14:textId="359D6A64" w:rsidR="001223CF" w:rsidRDefault="001223CF" w:rsidP="00635119">
            <w:pPr>
              <w:rPr>
                <w:lang w:val="en-GB"/>
              </w:rPr>
            </w:pPr>
            <w:r>
              <w:rPr>
                <w:lang w:val="en-GB"/>
              </w:rPr>
              <w:t>n</w:t>
            </w:r>
          </w:p>
        </w:tc>
        <w:tc>
          <w:tcPr>
            <w:tcW w:w="2494" w:type="dxa"/>
          </w:tcPr>
          <w:p w14:paraId="2D4D283B" w14:textId="79A4753D" w:rsidR="001223CF" w:rsidRPr="0018402A" w:rsidRDefault="001223CF" w:rsidP="0045744D">
            <w:pPr>
              <w:ind w:firstLine="14"/>
              <w:rPr>
                <w:lang w:val="en-GB"/>
              </w:rPr>
            </w:pPr>
            <w:r>
              <w:rPr>
                <w:lang w:val="en-GB"/>
              </w:rPr>
              <w:t>compounts</w:t>
            </w:r>
          </w:p>
        </w:tc>
        <w:tc>
          <w:tcPr>
            <w:tcW w:w="2888" w:type="dxa"/>
          </w:tcPr>
          <w:p w14:paraId="040D196F" w14:textId="3556D533" w:rsidR="001223CF" w:rsidRPr="0018402A" w:rsidRDefault="001223CF" w:rsidP="00635119">
            <w:pPr>
              <w:rPr>
                <w:lang w:val="en-GB"/>
              </w:rPr>
            </w:pPr>
            <w:r>
              <w:rPr>
                <w:lang w:val="en-GB"/>
              </w:rPr>
              <w:t>hide+and+seek</w:t>
            </w:r>
          </w:p>
        </w:tc>
      </w:tr>
      <w:tr w:rsidR="00635119" w:rsidRPr="00AB612B" w14:paraId="7CC3F4B3" w14:textId="77777777" w:rsidTr="001223CF">
        <w:tc>
          <w:tcPr>
            <w:tcW w:w="2469" w:type="dxa"/>
          </w:tcPr>
          <w:p w14:paraId="4F4DC140" w14:textId="34ED9094" w:rsidR="00635119" w:rsidRPr="006460AD" w:rsidRDefault="00635119" w:rsidP="00635119">
            <w:pPr>
              <w:rPr>
                <w:lang w:val="en-GB"/>
              </w:rPr>
            </w:pPr>
            <w:r w:rsidRPr="0018402A">
              <w:rPr>
                <w:lang w:val="en-GB"/>
              </w:rPr>
              <w:t>n+v+</w:t>
            </w:r>
            <w:r w:rsidR="001223CF">
              <w:rPr>
                <w:lang w:val="en-GB"/>
              </w:rPr>
              <w:t>det</w:t>
            </w:r>
            <w:r w:rsidRPr="0018402A">
              <w:rPr>
                <w:lang w:val="en-GB"/>
              </w:rPr>
              <w:t>+n</w:t>
            </w:r>
          </w:p>
        </w:tc>
        <w:tc>
          <w:tcPr>
            <w:tcW w:w="1509" w:type="dxa"/>
          </w:tcPr>
          <w:p w14:paraId="74FB8638" w14:textId="77777777" w:rsidR="00635119" w:rsidRPr="0018402A" w:rsidRDefault="00635119" w:rsidP="00635119">
            <w:pPr>
              <w:rPr>
                <w:lang w:val="en-GB"/>
              </w:rPr>
            </w:pPr>
            <w:r>
              <w:rPr>
                <w:lang w:val="en-GB"/>
              </w:rPr>
              <w:t>n</w:t>
            </w:r>
          </w:p>
        </w:tc>
        <w:tc>
          <w:tcPr>
            <w:tcW w:w="2494" w:type="dxa"/>
          </w:tcPr>
          <w:p w14:paraId="7059079B" w14:textId="77777777" w:rsidR="00635119" w:rsidRPr="006460AD" w:rsidRDefault="00635119" w:rsidP="0045744D">
            <w:pPr>
              <w:ind w:firstLine="14"/>
              <w:rPr>
                <w:lang w:val="en-GB"/>
              </w:rPr>
            </w:pPr>
            <w:r w:rsidRPr="0018402A">
              <w:rPr>
                <w:lang w:val="en-GB"/>
              </w:rPr>
              <w:t>compounds</w:t>
            </w:r>
          </w:p>
        </w:tc>
        <w:tc>
          <w:tcPr>
            <w:tcW w:w="2888" w:type="dxa"/>
          </w:tcPr>
          <w:p w14:paraId="2285A97D" w14:textId="556C6917" w:rsidR="00635119" w:rsidRPr="0018402A" w:rsidRDefault="001223CF" w:rsidP="00635119">
            <w:pPr>
              <w:rPr>
                <w:lang w:val="en-GB"/>
              </w:rPr>
            </w:pPr>
            <w:r>
              <w:rPr>
                <w:lang w:val="en-GB"/>
              </w:rPr>
              <w:t>follow+the+leader</w:t>
            </w:r>
          </w:p>
        </w:tc>
      </w:tr>
      <w:tr w:rsidR="00635119" w:rsidRPr="00AB612B" w14:paraId="34824B2E" w14:textId="77777777" w:rsidTr="001223CF">
        <w:tc>
          <w:tcPr>
            <w:tcW w:w="2469" w:type="dxa"/>
          </w:tcPr>
          <w:p w14:paraId="048F847F" w14:textId="77777777" w:rsidR="00635119" w:rsidRPr="006460AD" w:rsidRDefault="00635119" w:rsidP="00635119">
            <w:pPr>
              <w:rPr>
                <w:lang w:val="en-GB"/>
              </w:rPr>
            </w:pPr>
            <w:r w:rsidRPr="0018402A">
              <w:rPr>
                <w:lang w:val="en-GB"/>
              </w:rPr>
              <w:t>n+v+n</w:t>
            </w:r>
          </w:p>
        </w:tc>
        <w:tc>
          <w:tcPr>
            <w:tcW w:w="1509" w:type="dxa"/>
          </w:tcPr>
          <w:p w14:paraId="10DAAD38" w14:textId="77777777" w:rsidR="00635119" w:rsidRPr="0018402A" w:rsidRDefault="00635119" w:rsidP="00635119">
            <w:pPr>
              <w:rPr>
                <w:lang w:val="en-GB"/>
              </w:rPr>
            </w:pPr>
            <w:r>
              <w:rPr>
                <w:lang w:val="en-GB"/>
              </w:rPr>
              <w:t>n</w:t>
            </w:r>
          </w:p>
        </w:tc>
        <w:tc>
          <w:tcPr>
            <w:tcW w:w="2494" w:type="dxa"/>
          </w:tcPr>
          <w:p w14:paraId="3033EFD9" w14:textId="77777777" w:rsidR="00635119" w:rsidRPr="006460AD" w:rsidRDefault="00635119" w:rsidP="0045744D">
            <w:pPr>
              <w:ind w:firstLine="14"/>
              <w:rPr>
                <w:lang w:val="en-GB"/>
              </w:rPr>
            </w:pPr>
            <w:r w:rsidRPr="0018402A">
              <w:rPr>
                <w:lang w:val="en-GB"/>
              </w:rPr>
              <w:t>compounds</w:t>
            </w:r>
          </w:p>
        </w:tc>
        <w:tc>
          <w:tcPr>
            <w:tcW w:w="2888" w:type="dxa"/>
          </w:tcPr>
          <w:p w14:paraId="53851BA4" w14:textId="77777777" w:rsidR="00635119" w:rsidRPr="0018402A" w:rsidRDefault="00635119" w:rsidP="00635119">
            <w:pPr>
              <w:rPr>
                <w:lang w:val="en-GB"/>
              </w:rPr>
            </w:pPr>
            <w:r w:rsidRPr="0018402A">
              <w:rPr>
                <w:lang w:val="en-GB"/>
              </w:rPr>
              <w:t>squirm+worm, snap+bead</w:t>
            </w:r>
          </w:p>
        </w:tc>
      </w:tr>
      <w:tr w:rsidR="00635119" w:rsidRPr="00AB612B" w14:paraId="10B7F4A3" w14:textId="77777777" w:rsidTr="001223CF">
        <w:tc>
          <w:tcPr>
            <w:tcW w:w="2469" w:type="dxa"/>
          </w:tcPr>
          <w:p w14:paraId="058AED12" w14:textId="56FA5511" w:rsidR="00635119" w:rsidRPr="006460AD" w:rsidRDefault="00635119" w:rsidP="00635119">
            <w:pPr>
              <w:rPr>
                <w:lang w:val="en-GB"/>
              </w:rPr>
            </w:pPr>
            <w:r w:rsidRPr="0018402A">
              <w:rPr>
                <w:lang w:val="en-GB"/>
              </w:rPr>
              <w:t>n+</w:t>
            </w:r>
            <w:r w:rsidR="001223CF">
              <w:rPr>
                <w:lang w:val="en-GB"/>
              </w:rPr>
              <w:t>v+</w:t>
            </w:r>
            <w:r w:rsidRPr="0018402A">
              <w:rPr>
                <w:lang w:val="en-GB"/>
              </w:rPr>
              <w:t>prep</w:t>
            </w:r>
          </w:p>
        </w:tc>
        <w:tc>
          <w:tcPr>
            <w:tcW w:w="1509" w:type="dxa"/>
          </w:tcPr>
          <w:p w14:paraId="3DB57859" w14:textId="77777777" w:rsidR="00635119" w:rsidRPr="0018402A" w:rsidRDefault="00635119" w:rsidP="00635119">
            <w:pPr>
              <w:rPr>
                <w:lang w:val="en-GB"/>
              </w:rPr>
            </w:pPr>
            <w:r>
              <w:rPr>
                <w:lang w:val="en-GB"/>
              </w:rPr>
              <w:t>n</w:t>
            </w:r>
          </w:p>
        </w:tc>
        <w:tc>
          <w:tcPr>
            <w:tcW w:w="2494" w:type="dxa"/>
          </w:tcPr>
          <w:p w14:paraId="75D6B9A2" w14:textId="77777777" w:rsidR="00635119" w:rsidRPr="006460AD" w:rsidRDefault="00635119" w:rsidP="0045744D">
            <w:pPr>
              <w:ind w:firstLine="14"/>
              <w:rPr>
                <w:lang w:val="en-GB"/>
              </w:rPr>
            </w:pPr>
            <w:r w:rsidRPr="0018402A">
              <w:rPr>
                <w:lang w:val="en-GB"/>
              </w:rPr>
              <w:t>compounds</w:t>
            </w:r>
          </w:p>
        </w:tc>
        <w:tc>
          <w:tcPr>
            <w:tcW w:w="2888" w:type="dxa"/>
          </w:tcPr>
          <w:p w14:paraId="499C6ABF" w14:textId="04EA2647" w:rsidR="00635119" w:rsidRPr="0018402A" w:rsidRDefault="00FA51AC" w:rsidP="00635119">
            <w:pPr>
              <w:rPr>
                <w:lang w:val="en-GB"/>
              </w:rPr>
            </w:pPr>
            <w:r>
              <w:rPr>
                <w:lang w:val="en-GB"/>
              </w:rPr>
              <w:t>c</w:t>
            </w:r>
            <w:r w:rsidR="00635119" w:rsidRPr="0018402A">
              <w:rPr>
                <w:lang w:val="en-GB"/>
              </w:rPr>
              <w:t>hin</w:t>
            </w:r>
            <w:r>
              <w:rPr>
                <w:lang w:val="en-GB"/>
              </w:rPr>
              <w:t>_</w:t>
            </w:r>
            <w:r w:rsidR="00635119" w:rsidRPr="0018402A">
              <w:rPr>
                <w:lang w:val="en-GB"/>
              </w:rPr>
              <w:t>up, hide+out</w:t>
            </w:r>
          </w:p>
        </w:tc>
      </w:tr>
      <w:tr w:rsidR="001223CF" w:rsidRPr="00AB612B" w14:paraId="64F01A63" w14:textId="77777777" w:rsidTr="001223CF">
        <w:tc>
          <w:tcPr>
            <w:tcW w:w="2469" w:type="dxa"/>
          </w:tcPr>
          <w:p w14:paraId="070CABD2" w14:textId="60830F93" w:rsidR="001223CF" w:rsidRPr="0018402A" w:rsidRDefault="001223CF" w:rsidP="00635119">
            <w:pPr>
              <w:rPr>
                <w:lang w:val="en-GB"/>
              </w:rPr>
            </w:pPr>
            <w:r>
              <w:rPr>
                <w:lang w:val="en-GB"/>
              </w:rPr>
              <w:t>nonce.cut</w:t>
            </w:r>
          </w:p>
        </w:tc>
        <w:tc>
          <w:tcPr>
            <w:tcW w:w="1509" w:type="dxa"/>
          </w:tcPr>
          <w:p w14:paraId="0C28423A" w14:textId="33877C68" w:rsidR="001223CF" w:rsidRDefault="001223CF" w:rsidP="00635119">
            <w:pPr>
              <w:rPr>
                <w:lang w:val="en-GB"/>
              </w:rPr>
            </w:pPr>
            <w:r>
              <w:rPr>
                <w:lang w:val="en-GB"/>
              </w:rPr>
              <w:t>various</w:t>
            </w:r>
          </w:p>
        </w:tc>
        <w:tc>
          <w:tcPr>
            <w:tcW w:w="2494" w:type="dxa"/>
          </w:tcPr>
          <w:p w14:paraId="7F81619D" w14:textId="670F9A69" w:rsidR="001223CF" w:rsidRPr="0018402A" w:rsidRDefault="001223CF" w:rsidP="0045744D">
            <w:pPr>
              <w:ind w:firstLine="14"/>
              <w:rPr>
                <w:lang w:val="en-GB"/>
              </w:rPr>
            </w:pPr>
            <w:r>
              <w:rPr>
                <w:lang w:val="en-GB"/>
              </w:rPr>
              <w:t>jabberwocky</w:t>
            </w:r>
          </w:p>
        </w:tc>
        <w:tc>
          <w:tcPr>
            <w:tcW w:w="2888" w:type="dxa"/>
          </w:tcPr>
          <w:p w14:paraId="218ACD3B" w14:textId="092FBF04" w:rsidR="001223CF" w:rsidRPr="0018402A" w:rsidRDefault="001223CF" w:rsidP="00635119">
            <w:pPr>
              <w:rPr>
                <w:lang w:val="en-GB"/>
              </w:rPr>
            </w:pPr>
            <w:r>
              <w:rPr>
                <w:lang w:val="en-GB"/>
              </w:rPr>
              <w:t>mimsy, wabe</w:t>
            </w:r>
          </w:p>
        </w:tc>
      </w:tr>
      <w:tr w:rsidR="001223CF" w:rsidRPr="00AB612B" w14:paraId="1C26FC97" w14:textId="77777777" w:rsidTr="001223CF">
        <w:tc>
          <w:tcPr>
            <w:tcW w:w="2469" w:type="dxa"/>
          </w:tcPr>
          <w:p w14:paraId="13DDEE97" w14:textId="2A8A9D32" w:rsidR="001223CF" w:rsidRDefault="001223CF" w:rsidP="00635119">
            <w:pPr>
              <w:rPr>
                <w:lang w:val="en-GB"/>
              </w:rPr>
            </w:pPr>
            <w:r>
              <w:rPr>
                <w:lang w:val="en-GB"/>
              </w:rPr>
              <w:t>n</w:t>
            </w:r>
            <w:r w:rsidR="000A7C28">
              <w:rPr>
                <w:lang w:val="en-GB"/>
              </w:rPr>
              <w:t>-verb</w:t>
            </w:r>
            <w:r>
              <w:rPr>
                <w:lang w:val="en-GB"/>
              </w:rPr>
              <w:t>.c</w:t>
            </w:r>
            <w:r w:rsidR="000A7C28">
              <w:rPr>
                <w:lang w:val="en-GB"/>
              </w:rPr>
              <w:t>dc</w:t>
            </w:r>
          </w:p>
        </w:tc>
        <w:tc>
          <w:tcPr>
            <w:tcW w:w="1509" w:type="dxa"/>
          </w:tcPr>
          <w:p w14:paraId="4416DE0A" w14:textId="06B5E124" w:rsidR="001223CF" w:rsidRDefault="001223CF" w:rsidP="00635119">
            <w:pPr>
              <w:rPr>
                <w:lang w:val="en-GB"/>
              </w:rPr>
            </w:pPr>
            <w:r>
              <w:rPr>
                <w:lang w:val="en-GB"/>
              </w:rPr>
              <w:t>n</w:t>
            </w:r>
          </w:p>
        </w:tc>
        <w:tc>
          <w:tcPr>
            <w:tcW w:w="2494" w:type="dxa"/>
          </w:tcPr>
          <w:p w14:paraId="3C50EE8A" w14:textId="55A42521" w:rsidR="001223CF" w:rsidRDefault="001223CF" w:rsidP="0045744D">
            <w:pPr>
              <w:ind w:firstLine="14"/>
              <w:rPr>
                <w:lang w:val="en-GB"/>
              </w:rPr>
            </w:pPr>
            <w:proofErr w:type="gramStart"/>
            <w:r>
              <w:rPr>
                <w:lang w:val="en-GB"/>
              </w:rPr>
              <w:t>usually</w:t>
            </w:r>
            <w:proofErr w:type="gramEnd"/>
            <w:r>
              <w:rPr>
                <w:lang w:val="en-GB"/>
              </w:rPr>
              <w:t xml:space="preserve"> verbs</w:t>
            </w:r>
          </w:p>
        </w:tc>
        <w:tc>
          <w:tcPr>
            <w:tcW w:w="2888" w:type="dxa"/>
          </w:tcPr>
          <w:p w14:paraId="07DBF3DC" w14:textId="42B6E560" w:rsidR="001223CF" w:rsidRDefault="001223CF" w:rsidP="00635119">
            <w:pPr>
              <w:rPr>
                <w:lang w:val="en-GB"/>
              </w:rPr>
            </w:pPr>
            <w:r>
              <w:rPr>
                <w:lang w:val="en-GB"/>
              </w:rPr>
              <w:t>find, run</w:t>
            </w:r>
          </w:p>
        </w:tc>
      </w:tr>
      <w:tr w:rsidR="00635119" w:rsidRPr="00AB612B" w14:paraId="7ABC6BB1" w14:textId="77777777" w:rsidTr="001223CF">
        <w:tc>
          <w:tcPr>
            <w:tcW w:w="2469" w:type="dxa"/>
          </w:tcPr>
          <w:p w14:paraId="7C30BD1F" w14:textId="77777777" w:rsidR="00635119" w:rsidRPr="006460AD" w:rsidRDefault="00635119" w:rsidP="00635119">
            <w:pPr>
              <w:rPr>
                <w:lang w:val="en-GB"/>
              </w:rPr>
            </w:pPr>
            <w:r w:rsidRPr="0018402A">
              <w:rPr>
                <w:lang w:val="en-GB"/>
              </w:rPr>
              <w:t>on</w:t>
            </w:r>
          </w:p>
        </w:tc>
        <w:tc>
          <w:tcPr>
            <w:tcW w:w="1509" w:type="dxa"/>
          </w:tcPr>
          <w:p w14:paraId="74D43908" w14:textId="77777777" w:rsidR="00635119" w:rsidRPr="0018402A" w:rsidRDefault="00635119" w:rsidP="00635119">
            <w:pPr>
              <w:rPr>
                <w:lang w:val="en-GB"/>
              </w:rPr>
            </w:pPr>
            <w:r>
              <w:rPr>
                <w:lang w:val="en-GB"/>
              </w:rPr>
              <w:t>on</w:t>
            </w:r>
          </w:p>
        </w:tc>
        <w:tc>
          <w:tcPr>
            <w:tcW w:w="2494" w:type="dxa"/>
          </w:tcPr>
          <w:p w14:paraId="0C9CE1F8" w14:textId="77777777" w:rsidR="00635119" w:rsidRPr="006460AD" w:rsidRDefault="00635119" w:rsidP="0045744D">
            <w:pPr>
              <w:ind w:firstLine="14"/>
              <w:rPr>
                <w:lang w:val="en-GB"/>
              </w:rPr>
            </w:pPr>
            <w:r w:rsidRPr="0018402A">
              <w:rPr>
                <w:lang w:val="en-GB"/>
              </w:rPr>
              <w:t>onomatopoeia</w:t>
            </w:r>
          </w:p>
        </w:tc>
        <w:tc>
          <w:tcPr>
            <w:tcW w:w="2888" w:type="dxa"/>
          </w:tcPr>
          <w:p w14:paraId="79959685" w14:textId="77777777" w:rsidR="00635119" w:rsidRPr="0018402A" w:rsidRDefault="00635119" w:rsidP="00635119">
            <w:pPr>
              <w:rPr>
                <w:lang w:val="en-GB"/>
              </w:rPr>
            </w:pPr>
            <w:r w:rsidRPr="0018402A">
              <w:rPr>
                <w:lang w:val="en-GB"/>
              </w:rPr>
              <w:t>boom, choo_choo</w:t>
            </w:r>
          </w:p>
        </w:tc>
      </w:tr>
      <w:tr w:rsidR="00635119" w:rsidRPr="00AB612B" w14:paraId="4BCB8871" w14:textId="77777777" w:rsidTr="001223CF">
        <w:trPr>
          <w:trHeight w:val="315"/>
        </w:trPr>
        <w:tc>
          <w:tcPr>
            <w:tcW w:w="2469" w:type="dxa"/>
          </w:tcPr>
          <w:p w14:paraId="297C5D6A" w14:textId="77777777" w:rsidR="00635119" w:rsidRPr="006460AD" w:rsidRDefault="00635119" w:rsidP="00635119">
            <w:pPr>
              <w:rPr>
                <w:lang w:val="en-GB"/>
              </w:rPr>
            </w:pPr>
            <w:r w:rsidRPr="0018402A">
              <w:rPr>
                <w:lang w:val="en-GB"/>
              </w:rPr>
              <w:t>on+on+on</w:t>
            </w:r>
          </w:p>
        </w:tc>
        <w:tc>
          <w:tcPr>
            <w:tcW w:w="1509" w:type="dxa"/>
          </w:tcPr>
          <w:p w14:paraId="23186594" w14:textId="77777777" w:rsidR="00635119" w:rsidRPr="0018402A" w:rsidRDefault="00635119" w:rsidP="00635119">
            <w:pPr>
              <w:rPr>
                <w:lang w:val="en-GB"/>
              </w:rPr>
            </w:pPr>
            <w:r>
              <w:rPr>
                <w:lang w:val="en-GB"/>
              </w:rPr>
              <w:t>on</w:t>
            </w:r>
          </w:p>
        </w:tc>
        <w:tc>
          <w:tcPr>
            <w:tcW w:w="2494" w:type="dxa"/>
          </w:tcPr>
          <w:p w14:paraId="79FDAFD6" w14:textId="77777777" w:rsidR="00635119" w:rsidRPr="006460AD" w:rsidRDefault="00635119" w:rsidP="0045744D">
            <w:pPr>
              <w:ind w:firstLine="14"/>
              <w:rPr>
                <w:lang w:val="en-GB"/>
              </w:rPr>
            </w:pPr>
            <w:r w:rsidRPr="0018402A">
              <w:rPr>
                <w:lang w:val="en-GB"/>
              </w:rPr>
              <w:t>compounds</w:t>
            </w:r>
          </w:p>
        </w:tc>
        <w:tc>
          <w:tcPr>
            <w:tcW w:w="2888" w:type="dxa"/>
          </w:tcPr>
          <w:p w14:paraId="144F931D" w14:textId="77777777" w:rsidR="00635119" w:rsidRPr="0018402A" w:rsidRDefault="00635119" w:rsidP="00635119">
            <w:pPr>
              <w:rPr>
                <w:lang w:val="en-GB"/>
              </w:rPr>
            </w:pPr>
            <w:r w:rsidRPr="0018402A">
              <w:rPr>
                <w:lang w:val="en-GB"/>
              </w:rPr>
              <w:t>cluck+cluck, knock+knock</w:t>
            </w:r>
          </w:p>
        </w:tc>
      </w:tr>
      <w:tr w:rsidR="00635119" w:rsidRPr="00AB612B" w14:paraId="42746206" w14:textId="77777777" w:rsidTr="001223CF">
        <w:trPr>
          <w:trHeight w:val="290"/>
        </w:trPr>
        <w:tc>
          <w:tcPr>
            <w:tcW w:w="2469" w:type="dxa"/>
          </w:tcPr>
          <w:p w14:paraId="5A3E26C6" w14:textId="77777777" w:rsidR="00635119" w:rsidRPr="0018402A" w:rsidRDefault="00635119" w:rsidP="00635119">
            <w:pPr>
              <w:rPr>
                <w:lang w:val="en-GB"/>
              </w:rPr>
            </w:pPr>
            <w:r>
              <w:rPr>
                <w:lang w:val="en-GB"/>
              </w:rPr>
              <w:t>post</w:t>
            </w:r>
          </w:p>
        </w:tc>
        <w:tc>
          <w:tcPr>
            <w:tcW w:w="1509" w:type="dxa"/>
          </w:tcPr>
          <w:p w14:paraId="1D625DF6" w14:textId="77777777" w:rsidR="00635119" w:rsidRDefault="00635119" w:rsidP="00635119">
            <w:pPr>
              <w:rPr>
                <w:lang w:val="en-GB"/>
              </w:rPr>
            </w:pPr>
            <w:r>
              <w:rPr>
                <w:lang w:val="en-GB"/>
              </w:rPr>
              <w:t>post</w:t>
            </w:r>
          </w:p>
        </w:tc>
        <w:tc>
          <w:tcPr>
            <w:tcW w:w="2494" w:type="dxa"/>
          </w:tcPr>
          <w:p w14:paraId="61BB6CA6" w14:textId="77777777" w:rsidR="00635119" w:rsidRPr="0018402A" w:rsidRDefault="00635119" w:rsidP="0045744D">
            <w:pPr>
              <w:ind w:firstLine="14"/>
              <w:rPr>
                <w:lang w:val="en-GB"/>
              </w:rPr>
            </w:pPr>
            <w:r>
              <w:rPr>
                <w:lang w:val="en-GB"/>
              </w:rPr>
              <w:t>post-modifiers</w:t>
            </w:r>
          </w:p>
        </w:tc>
        <w:tc>
          <w:tcPr>
            <w:tcW w:w="2888" w:type="dxa"/>
          </w:tcPr>
          <w:p w14:paraId="6E4404AD" w14:textId="77777777" w:rsidR="00635119" w:rsidRPr="0018402A" w:rsidRDefault="00635119" w:rsidP="00635119">
            <w:pPr>
              <w:rPr>
                <w:lang w:val="en-GB"/>
              </w:rPr>
            </w:pPr>
            <w:r>
              <w:rPr>
                <w:lang w:val="en-GB"/>
              </w:rPr>
              <w:t>all, too</w:t>
            </w:r>
          </w:p>
        </w:tc>
      </w:tr>
      <w:tr w:rsidR="00635119" w:rsidRPr="00AB612B" w14:paraId="4B66BFD3" w14:textId="77777777" w:rsidTr="001223CF">
        <w:trPr>
          <w:trHeight w:val="290"/>
        </w:trPr>
        <w:tc>
          <w:tcPr>
            <w:tcW w:w="2469" w:type="dxa"/>
          </w:tcPr>
          <w:p w14:paraId="05E15FB8" w14:textId="653DB5D7" w:rsidR="00635119" w:rsidRPr="0018402A" w:rsidRDefault="00635119" w:rsidP="00635119">
            <w:pPr>
              <w:rPr>
                <w:lang w:val="en-GB"/>
              </w:rPr>
            </w:pPr>
            <w:r>
              <w:rPr>
                <w:lang w:val="en-GB"/>
              </w:rPr>
              <w:t>prep-under</w:t>
            </w:r>
          </w:p>
        </w:tc>
        <w:tc>
          <w:tcPr>
            <w:tcW w:w="1509" w:type="dxa"/>
          </w:tcPr>
          <w:p w14:paraId="3221B9A9" w14:textId="77777777" w:rsidR="00635119" w:rsidRDefault="00635119" w:rsidP="00635119">
            <w:pPr>
              <w:rPr>
                <w:lang w:val="en-GB"/>
              </w:rPr>
            </w:pPr>
            <w:r>
              <w:rPr>
                <w:lang w:val="en-GB"/>
              </w:rPr>
              <w:t>prep</w:t>
            </w:r>
          </w:p>
        </w:tc>
        <w:tc>
          <w:tcPr>
            <w:tcW w:w="2494" w:type="dxa"/>
          </w:tcPr>
          <w:p w14:paraId="52DC5B7D" w14:textId="77777777" w:rsidR="00635119" w:rsidRPr="0018402A" w:rsidRDefault="00635119" w:rsidP="0045744D">
            <w:pPr>
              <w:ind w:firstLine="14"/>
              <w:rPr>
                <w:lang w:val="en-GB"/>
              </w:rPr>
            </w:pPr>
            <w:r>
              <w:rPr>
                <w:lang w:val="en-GB"/>
              </w:rPr>
              <w:t>combined prepositions</w:t>
            </w:r>
          </w:p>
        </w:tc>
        <w:tc>
          <w:tcPr>
            <w:tcW w:w="2888" w:type="dxa"/>
          </w:tcPr>
          <w:p w14:paraId="6AAEB51B" w14:textId="77777777" w:rsidR="00635119" w:rsidRPr="0018402A" w:rsidRDefault="00635119" w:rsidP="00635119">
            <w:pPr>
              <w:rPr>
                <w:lang w:val="en-GB"/>
              </w:rPr>
            </w:pPr>
            <w:r>
              <w:rPr>
                <w:lang w:val="en-GB"/>
              </w:rPr>
              <w:t>out_of, in_between</w:t>
            </w:r>
          </w:p>
        </w:tc>
      </w:tr>
      <w:tr w:rsidR="00635119" w:rsidRPr="00AB612B" w14:paraId="7ED1F552" w14:textId="77777777" w:rsidTr="001223CF">
        <w:trPr>
          <w:trHeight w:val="290"/>
        </w:trPr>
        <w:tc>
          <w:tcPr>
            <w:tcW w:w="2469" w:type="dxa"/>
          </w:tcPr>
          <w:p w14:paraId="3FD9D486" w14:textId="77777777" w:rsidR="00635119" w:rsidRPr="006460AD" w:rsidRDefault="00635119" w:rsidP="00635119">
            <w:pPr>
              <w:rPr>
                <w:lang w:val="en-GB"/>
              </w:rPr>
            </w:pPr>
            <w:r w:rsidRPr="0018402A">
              <w:rPr>
                <w:lang w:val="en-GB"/>
              </w:rPr>
              <w:t>prep</w:t>
            </w:r>
          </w:p>
        </w:tc>
        <w:tc>
          <w:tcPr>
            <w:tcW w:w="1509" w:type="dxa"/>
          </w:tcPr>
          <w:p w14:paraId="22BAEE7A" w14:textId="77777777" w:rsidR="00635119" w:rsidRPr="0018402A" w:rsidRDefault="00635119" w:rsidP="00635119">
            <w:pPr>
              <w:rPr>
                <w:lang w:val="en-GB"/>
              </w:rPr>
            </w:pPr>
            <w:r>
              <w:rPr>
                <w:lang w:val="en-GB"/>
              </w:rPr>
              <w:t>prep</w:t>
            </w:r>
          </w:p>
        </w:tc>
        <w:tc>
          <w:tcPr>
            <w:tcW w:w="2494" w:type="dxa"/>
          </w:tcPr>
          <w:p w14:paraId="785B70F8" w14:textId="77777777" w:rsidR="00635119" w:rsidRPr="006460AD" w:rsidRDefault="00635119" w:rsidP="0045744D">
            <w:pPr>
              <w:ind w:firstLine="14"/>
              <w:rPr>
                <w:lang w:val="en-GB"/>
              </w:rPr>
            </w:pPr>
            <w:r w:rsidRPr="0018402A">
              <w:rPr>
                <w:lang w:val="en-GB"/>
              </w:rPr>
              <w:t>prepositions</w:t>
            </w:r>
          </w:p>
        </w:tc>
        <w:tc>
          <w:tcPr>
            <w:tcW w:w="2888" w:type="dxa"/>
          </w:tcPr>
          <w:p w14:paraId="6709D234" w14:textId="77777777" w:rsidR="00635119" w:rsidRPr="0018402A" w:rsidRDefault="00635119" w:rsidP="00635119">
            <w:pPr>
              <w:rPr>
                <w:lang w:val="en-GB"/>
              </w:rPr>
            </w:pPr>
            <w:r w:rsidRPr="0018402A">
              <w:rPr>
                <w:lang w:val="en-GB"/>
              </w:rPr>
              <w:t>under, minus</w:t>
            </w:r>
          </w:p>
        </w:tc>
      </w:tr>
      <w:tr w:rsidR="00635119" w:rsidRPr="00AB612B" w14:paraId="18E0EC60" w14:textId="77777777" w:rsidTr="001223CF">
        <w:trPr>
          <w:trHeight w:val="290"/>
        </w:trPr>
        <w:tc>
          <w:tcPr>
            <w:tcW w:w="2469" w:type="dxa"/>
          </w:tcPr>
          <w:p w14:paraId="57BD4239" w14:textId="77777777" w:rsidR="00635119" w:rsidRPr="0018402A" w:rsidRDefault="00635119" w:rsidP="00635119">
            <w:pPr>
              <w:rPr>
                <w:lang w:val="en-GB"/>
              </w:rPr>
            </w:pPr>
            <w:r>
              <w:rPr>
                <w:lang w:val="en-GB"/>
              </w:rPr>
              <w:t>pro-dem</w:t>
            </w:r>
          </w:p>
        </w:tc>
        <w:tc>
          <w:tcPr>
            <w:tcW w:w="1509" w:type="dxa"/>
          </w:tcPr>
          <w:p w14:paraId="12A2733B" w14:textId="77777777" w:rsidR="00635119" w:rsidRDefault="00635119" w:rsidP="00635119">
            <w:pPr>
              <w:rPr>
                <w:lang w:val="en-GB"/>
              </w:rPr>
            </w:pPr>
            <w:r>
              <w:rPr>
                <w:lang w:val="en-GB"/>
              </w:rPr>
              <w:t>pro:dem</w:t>
            </w:r>
          </w:p>
        </w:tc>
        <w:tc>
          <w:tcPr>
            <w:tcW w:w="2494" w:type="dxa"/>
          </w:tcPr>
          <w:p w14:paraId="7D2B4ED5" w14:textId="0024644A" w:rsidR="00635119" w:rsidRPr="0018402A" w:rsidRDefault="00635119" w:rsidP="0045744D">
            <w:pPr>
              <w:ind w:firstLine="14"/>
              <w:rPr>
                <w:lang w:val="en-GB"/>
              </w:rPr>
            </w:pPr>
            <w:r>
              <w:rPr>
                <w:lang w:val="en-GB"/>
              </w:rPr>
              <w:t>demo</w:t>
            </w:r>
            <w:r w:rsidR="0046219C">
              <w:rPr>
                <w:lang w:val="en-GB"/>
              </w:rPr>
              <w:t>n</w:t>
            </w:r>
            <w:r w:rsidR="00924F4D">
              <w:rPr>
                <w:lang w:val="en-GB"/>
              </w:rPr>
              <w:t>stratives</w:t>
            </w:r>
          </w:p>
        </w:tc>
        <w:tc>
          <w:tcPr>
            <w:tcW w:w="2888" w:type="dxa"/>
          </w:tcPr>
          <w:p w14:paraId="017C4E9F" w14:textId="77777777" w:rsidR="00635119" w:rsidRPr="0018402A" w:rsidRDefault="00635119" w:rsidP="00635119">
            <w:pPr>
              <w:rPr>
                <w:lang w:val="en-GB"/>
              </w:rPr>
            </w:pPr>
            <w:r>
              <w:rPr>
                <w:lang w:val="en-GB"/>
              </w:rPr>
              <w:t>this, that</w:t>
            </w:r>
          </w:p>
        </w:tc>
      </w:tr>
      <w:tr w:rsidR="0046219C" w:rsidRPr="00AB612B" w14:paraId="354A8767" w14:textId="77777777" w:rsidTr="001223CF">
        <w:trPr>
          <w:trHeight w:val="290"/>
        </w:trPr>
        <w:tc>
          <w:tcPr>
            <w:tcW w:w="2469" w:type="dxa"/>
          </w:tcPr>
          <w:p w14:paraId="6E847FB9" w14:textId="2BC777A0" w:rsidR="0046219C" w:rsidRDefault="0046219C" w:rsidP="00635119">
            <w:pPr>
              <w:rPr>
                <w:lang w:val="en-GB"/>
              </w:rPr>
            </w:pPr>
            <w:r>
              <w:rPr>
                <w:lang w:val="en-GB"/>
              </w:rPr>
              <w:t>pro-exist</w:t>
            </w:r>
          </w:p>
        </w:tc>
        <w:tc>
          <w:tcPr>
            <w:tcW w:w="1509" w:type="dxa"/>
          </w:tcPr>
          <w:p w14:paraId="6C24DE94" w14:textId="1FCB9ED5" w:rsidR="0046219C" w:rsidRDefault="0046219C" w:rsidP="00635119">
            <w:pPr>
              <w:rPr>
                <w:lang w:val="en-GB"/>
              </w:rPr>
            </w:pPr>
            <w:proofErr w:type="gramStart"/>
            <w:r>
              <w:rPr>
                <w:lang w:val="en-GB"/>
              </w:rPr>
              <w:t>pro:exist</w:t>
            </w:r>
            <w:proofErr w:type="gramEnd"/>
          </w:p>
        </w:tc>
        <w:tc>
          <w:tcPr>
            <w:tcW w:w="2494" w:type="dxa"/>
          </w:tcPr>
          <w:p w14:paraId="5D7BD611" w14:textId="56CBAE1E" w:rsidR="0046219C" w:rsidRDefault="0046219C" w:rsidP="0045744D">
            <w:pPr>
              <w:ind w:firstLine="14"/>
              <w:rPr>
                <w:lang w:val="en-GB"/>
              </w:rPr>
            </w:pPr>
            <w:r>
              <w:rPr>
                <w:lang w:val="en-GB"/>
              </w:rPr>
              <w:t>existentials</w:t>
            </w:r>
          </w:p>
        </w:tc>
        <w:tc>
          <w:tcPr>
            <w:tcW w:w="2888" w:type="dxa"/>
          </w:tcPr>
          <w:p w14:paraId="72D01F37" w14:textId="7520808F" w:rsidR="0046219C" w:rsidRDefault="0046219C" w:rsidP="00635119">
            <w:pPr>
              <w:rPr>
                <w:lang w:val="en-GB"/>
              </w:rPr>
            </w:pPr>
            <w:r>
              <w:rPr>
                <w:lang w:val="en-GB"/>
              </w:rPr>
              <w:t>here, there</w:t>
            </w:r>
          </w:p>
        </w:tc>
      </w:tr>
      <w:tr w:rsidR="00635119" w:rsidRPr="00AB612B" w14:paraId="3F6A74BE" w14:textId="77777777" w:rsidTr="001223CF">
        <w:trPr>
          <w:trHeight w:val="290"/>
        </w:trPr>
        <w:tc>
          <w:tcPr>
            <w:tcW w:w="2469" w:type="dxa"/>
          </w:tcPr>
          <w:p w14:paraId="07D8E4B7" w14:textId="77777777" w:rsidR="00635119" w:rsidRPr="006460AD" w:rsidRDefault="00635119" w:rsidP="00635119">
            <w:pPr>
              <w:rPr>
                <w:lang w:val="en-GB"/>
              </w:rPr>
            </w:pPr>
            <w:r w:rsidRPr="0018402A">
              <w:rPr>
                <w:lang w:val="en-GB"/>
              </w:rPr>
              <w:t>pro</w:t>
            </w:r>
            <w:r>
              <w:rPr>
                <w:lang w:val="en-GB"/>
              </w:rPr>
              <w:t>-indef</w:t>
            </w:r>
          </w:p>
        </w:tc>
        <w:tc>
          <w:tcPr>
            <w:tcW w:w="1509" w:type="dxa"/>
          </w:tcPr>
          <w:p w14:paraId="26CAE430" w14:textId="77777777" w:rsidR="00635119" w:rsidRPr="0018402A" w:rsidRDefault="00635119" w:rsidP="00635119">
            <w:pPr>
              <w:rPr>
                <w:lang w:val="en-GB"/>
              </w:rPr>
            </w:pPr>
            <w:proofErr w:type="gramStart"/>
            <w:r>
              <w:rPr>
                <w:lang w:val="en-GB"/>
              </w:rPr>
              <w:t>pro:indef</w:t>
            </w:r>
            <w:proofErr w:type="gramEnd"/>
          </w:p>
        </w:tc>
        <w:tc>
          <w:tcPr>
            <w:tcW w:w="2494" w:type="dxa"/>
          </w:tcPr>
          <w:p w14:paraId="50A0BAE6" w14:textId="5BFDE54B" w:rsidR="00635119" w:rsidRPr="006460AD" w:rsidRDefault="00635119" w:rsidP="0045744D">
            <w:pPr>
              <w:ind w:firstLine="14"/>
              <w:rPr>
                <w:lang w:val="en-GB"/>
              </w:rPr>
            </w:pPr>
            <w:r>
              <w:rPr>
                <w:lang w:val="en-GB"/>
              </w:rPr>
              <w:t>indefinite</w:t>
            </w:r>
            <w:r w:rsidR="00924F4D">
              <w:rPr>
                <w:lang w:val="en-GB"/>
              </w:rPr>
              <w:t>s</w:t>
            </w:r>
          </w:p>
        </w:tc>
        <w:tc>
          <w:tcPr>
            <w:tcW w:w="2888" w:type="dxa"/>
          </w:tcPr>
          <w:p w14:paraId="412EE741" w14:textId="77777777" w:rsidR="00635119" w:rsidRPr="0018402A" w:rsidRDefault="00635119" w:rsidP="00635119">
            <w:pPr>
              <w:rPr>
                <w:lang w:val="en-GB"/>
              </w:rPr>
            </w:pPr>
            <w:r>
              <w:rPr>
                <w:lang w:val="en-GB"/>
              </w:rPr>
              <w:t>everybody, few</w:t>
            </w:r>
          </w:p>
        </w:tc>
      </w:tr>
      <w:tr w:rsidR="0046219C" w:rsidRPr="00AB612B" w14:paraId="77DDA68C" w14:textId="77777777" w:rsidTr="001223CF">
        <w:trPr>
          <w:trHeight w:val="290"/>
        </w:trPr>
        <w:tc>
          <w:tcPr>
            <w:tcW w:w="2469" w:type="dxa"/>
          </w:tcPr>
          <w:p w14:paraId="7DC17577" w14:textId="65CB5F81" w:rsidR="0046219C" w:rsidRPr="0018402A" w:rsidRDefault="0046219C" w:rsidP="00635119">
            <w:pPr>
              <w:rPr>
                <w:lang w:val="en-GB"/>
              </w:rPr>
            </w:pPr>
            <w:r>
              <w:rPr>
                <w:lang w:val="en-GB"/>
              </w:rPr>
              <w:t>pro-int</w:t>
            </w:r>
          </w:p>
        </w:tc>
        <w:tc>
          <w:tcPr>
            <w:tcW w:w="1509" w:type="dxa"/>
          </w:tcPr>
          <w:p w14:paraId="01C460B4" w14:textId="6F1A2DA2" w:rsidR="0046219C" w:rsidRDefault="0046219C" w:rsidP="00635119">
            <w:pPr>
              <w:rPr>
                <w:lang w:val="en-GB"/>
              </w:rPr>
            </w:pPr>
            <w:r>
              <w:rPr>
                <w:lang w:val="en-GB"/>
              </w:rPr>
              <w:t>pro:int</w:t>
            </w:r>
          </w:p>
        </w:tc>
        <w:tc>
          <w:tcPr>
            <w:tcW w:w="2494" w:type="dxa"/>
          </w:tcPr>
          <w:p w14:paraId="65BE8047" w14:textId="423B875C" w:rsidR="0046219C" w:rsidRDefault="0046219C" w:rsidP="0045744D">
            <w:pPr>
              <w:ind w:firstLine="14"/>
              <w:rPr>
                <w:lang w:val="en-GB"/>
              </w:rPr>
            </w:pPr>
            <w:r>
              <w:rPr>
                <w:lang w:val="en-GB"/>
              </w:rPr>
              <w:t>interrogative</w:t>
            </w:r>
          </w:p>
        </w:tc>
        <w:tc>
          <w:tcPr>
            <w:tcW w:w="2888" w:type="dxa"/>
          </w:tcPr>
          <w:p w14:paraId="584C080C" w14:textId="6CFC7A4B" w:rsidR="0046219C" w:rsidRDefault="0046219C" w:rsidP="00635119">
            <w:pPr>
              <w:rPr>
                <w:lang w:val="en-GB"/>
              </w:rPr>
            </w:pPr>
            <w:r>
              <w:rPr>
                <w:lang w:val="en-GB"/>
              </w:rPr>
              <w:t>what, who</w:t>
            </w:r>
          </w:p>
        </w:tc>
      </w:tr>
      <w:tr w:rsidR="0046219C" w:rsidRPr="00AB612B" w14:paraId="0A88894B" w14:textId="77777777" w:rsidTr="001223CF">
        <w:trPr>
          <w:trHeight w:val="290"/>
        </w:trPr>
        <w:tc>
          <w:tcPr>
            <w:tcW w:w="2469" w:type="dxa"/>
          </w:tcPr>
          <w:p w14:paraId="10958CD4" w14:textId="44EFCB1C" w:rsidR="0046219C" w:rsidRDefault="0046219C" w:rsidP="00635119">
            <w:pPr>
              <w:rPr>
                <w:lang w:val="en-GB"/>
              </w:rPr>
            </w:pPr>
            <w:r>
              <w:rPr>
                <w:lang w:val="en-GB"/>
              </w:rPr>
              <w:t>pro-obj</w:t>
            </w:r>
          </w:p>
        </w:tc>
        <w:tc>
          <w:tcPr>
            <w:tcW w:w="1509" w:type="dxa"/>
          </w:tcPr>
          <w:p w14:paraId="544868DF" w14:textId="4225D51D" w:rsidR="0046219C" w:rsidRDefault="0046219C" w:rsidP="00635119">
            <w:pPr>
              <w:rPr>
                <w:lang w:val="en-GB"/>
              </w:rPr>
            </w:pPr>
            <w:r>
              <w:rPr>
                <w:lang w:val="en-GB"/>
              </w:rPr>
              <w:t>pro:obj</w:t>
            </w:r>
          </w:p>
        </w:tc>
        <w:tc>
          <w:tcPr>
            <w:tcW w:w="2494" w:type="dxa"/>
          </w:tcPr>
          <w:p w14:paraId="78EC1444" w14:textId="04008929" w:rsidR="0046219C" w:rsidRDefault="0046219C" w:rsidP="0045744D">
            <w:pPr>
              <w:ind w:firstLine="14"/>
              <w:rPr>
                <w:lang w:val="en-GB"/>
              </w:rPr>
            </w:pPr>
            <w:r>
              <w:rPr>
                <w:lang w:val="en-GB"/>
              </w:rPr>
              <w:t>object case</w:t>
            </w:r>
          </w:p>
        </w:tc>
        <w:tc>
          <w:tcPr>
            <w:tcW w:w="2888" w:type="dxa"/>
          </w:tcPr>
          <w:p w14:paraId="13D26C11" w14:textId="62675F63" w:rsidR="0046219C" w:rsidRDefault="0046219C" w:rsidP="00635119">
            <w:pPr>
              <w:rPr>
                <w:lang w:val="en-GB"/>
              </w:rPr>
            </w:pPr>
            <w:r>
              <w:rPr>
                <w:lang w:val="en-GB"/>
              </w:rPr>
              <w:t>him, me</w:t>
            </w:r>
          </w:p>
        </w:tc>
      </w:tr>
      <w:tr w:rsidR="00635119" w:rsidRPr="00AB612B" w14:paraId="050EEA4D" w14:textId="77777777" w:rsidTr="001223CF">
        <w:trPr>
          <w:trHeight w:val="290"/>
        </w:trPr>
        <w:tc>
          <w:tcPr>
            <w:tcW w:w="2469" w:type="dxa"/>
          </w:tcPr>
          <w:p w14:paraId="720D657A" w14:textId="77777777" w:rsidR="00635119" w:rsidRPr="0018402A" w:rsidRDefault="00635119" w:rsidP="00635119">
            <w:pPr>
              <w:rPr>
                <w:lang w:val="en-GB"/>
              </w:rPr>
            </w:pPr>
            <w:r>
              <w:rPr>
                <w:lang w:val="en-GB"/>
              </w:rPr>
              <w:t>pro-per</w:t>
            </w:r>
          </w:p>
        </w:tc>
        <w:tc>
          <w:tcPr>
            <w:tcW w:w="1509" w:type="dxa"/>
          </w:tcPr>
          <w:p w14:paraId="06FAEBF7" w14:textId="28D0C5A7" w:rsidR="00635119" w:rsidRPr="0018402A" w:rsidRDefault="0046219C" w:rsidP="00635119">
            <w:pPr>
              <w:rPr>
                <w:lang w:val="en-GB"/>
              </w:rPr>
            </w:pPr>
            <w:proofErr w:type="gramStart"/>
            <w:r>
              <w:rPr>
                <w:lang w:val="en-GB"/>
              </w:rPr>
              <w:t>pro:per</w:t>
            </w:r>
            <w:proofErr w:type="gramEnd"/>
          </w:p>
        </w:tc>
        <w:tc>
          <w:tcPr>
            <w:tcW w:w="2494" w:type="dxa"/>
          </w:tcPr>
          <w:p w14:paraId="633B12E8" w14:textId="431A14EE" w:rsidR="00635119" w:rsidRPr="0018402A" w:rsidRDefault="0046219C" w:rsidP="0045744D">
            <w:pPr>
              <w:ind w:firstLine="14"/>
              <w:rPr>
                <w:lang w:val="en-GB"/>
              </w:rPr>
            </w:pPr>
            <w:r>
              <w:rPr>
                <w:lang w:val="en-GB"/>
              </w:rPr>
              <w:t xml:space="preserve">case neutral </w:t>
            </w:r>
          </w:p>
        </w:tc>
        <w:tc>
          <w:tcPr>
            <w:tcW w:w="2888" w:type="dxa"/>
          </w:tcPr>
          <w:p w14:paraId="6C51469D" w14:textId="2C64D2FC" w:rsidR="00635119" w:rsidRPr="0018402A" w:rsidRDefault="0046219C" w:rsidP="00635119">
            <w:pPr>
              <w:rPr>
                <w:lang w:val="en-GB"/>
              </w:rPr>
            </w:pPr>
            <w:r>
              <w:rPr>
                <w:lang w:val="en-GB"/>
              </w:rPr>
              <w:t>it, you</w:t>
            </w:r>
          </w:p>
        </w:tc>
      </w:tr>
      <w:tr w:rsidR="00635119" w:rsidRPr="00AB612B" w14:paraId="71127981" w14:textId="77777777" w:rsidTr="001223CF">
        <w:trPr>
          <w:trHeight w:val="290"/>
        </w:trPr>
        <w:tc>
          <w:tcPr>
            <w:tcW w:w="2469" w:type="dxa"/>
          </w:tcPr>
          <w:p w14:paraId="283F49CA" w14:textId="77777777" w:rsidR="00635119" w:rsidRPr="0018402A" w:rsidRDefault="00635119" w:rsidP="00635119">
            <w:pPr>
              <w:rPr>
                <w:lang w:val="en-GB"/>
              </w:rPr>
            </w:pPr>
            <w:r>
              <w:rPr>
                <w:lang w:val="en-GB"/>
              </w:rPr>
              <w:t>pro-poss</w:t>
            </w:r>
          </w:p>
        </w:tc>
        <w:tc>
          <w:tcPr>
            <w:tcW w:w="1509" w:type="dxa"/>
          </w:tcPr>
          <w:p w14:paraId="1EFE9E9B" w14:textId="0DC30CFB" w:rsidR="00635119" w:rsidRPr="0018402A" w:rsidRDefault="00635119" w:rsidP="00635119">
            <w:pPr>
              <w:rPr>
                <w:lang w:val="en-GB"/>
              </w:rPr>
            </w:pPr>
            <w:proofErr w:type="gramStart"/>
            <w:r>
              <w:rPr>
                <w:lang w:val="en-GB"/>
              </w:rPr>
              <w:t>pro</w:t>
            </w:r>
            <w:r w:rsidR="0046219C">
              <w:rPr>
                <w:lang w:val="en-GB"/>
              </w:rPr>
              <w:t>:</w:t>
            </w:r>
            <w:r>
              <w:rPr>
                <w:lang w:val="en-GB"/>
              </w:rPr>
              <w:t>poss</w:t>
            </w:r>
            <w:proofErr w:type="gramEnd"/>
          </w:p>
        </w:tc>
        <w:tc>
          <w:tcPr>
            <w:tcW w:w="2494" w:type="dxa"/>
          </w:tcPr>
          <w:p w14:paraId="29175A14" w14:textId="2F7524CE" w:rsidR="00635119" w:rsidRPr="0018402A" w:rsidRDefault="00635119" w:rsidP="0045744D">
            <w:pPr>
              <w:ind w:firstLine="14"/>
              <w:rPr>
                <w:lang w:val="en-GB"/>
              </w:rPr>
            </w:pPr>
            <w:r>
              <w:rPr>
                <w:lang w:val="en-GB"/>
              </w:rPr>
              <w:t>possessive</w:t>
            </w:r>
            <w:r w:rsidR="0046219C">
              <w:rPr>
                <w:lang w:val="en-GB"/>
              </w:rPr>
              <w:t>s</w:t>
            </w:r>
          </w:p>
        </w:tc>
        <w:tc>
          <w:tcPr>
            <w:tcW w:w="2888" w:type="dxa"/>
          </w:tcPr>
          <w:p w14:paraId="7FE78CD3" w14:textId="77777777" w:rsidR="00635119" w:rsidRPr="0018402A" w:rsidRDefault="00635119" w:rsidP="00635119">
            <w:pPr>
              <w:rPr>
                <w:lang w:val="en-GB"/>
              </w:rPr>
            </w:pPr>
            <w:r>
              <w:rPr>
                <w:lang w:val="en-GB"/>
              </w:rPr>
              <w:t>hers, mine</w:t>
            </w:r>
          </w:p>
        </w:tc>
      </w:tr>
      <w:tr w:rsidR="0046219C" w:rsidRPr="00AB612B" w14:paraId="13846E29" w14:textId="77777777" w:rsidTr="001223CF">
        <w:trPr>
          <w:trHeight w:val="290"/>
        </w:trPr>
        <w:tc>
          <w:tcPr>
            <w:tcW w:w="2469" w:type="dxa"/>
          </w:tcPr>
          <w:p w14:paraId="0C81137B" w14:textId="4A098C33" w:rsidR="0046219C" w:rsidRDefault="0046219C" w:rsidP="00635119">
            <w:pPr>
              <w:rPr>
                <w:lang w:val="en-GB"/>
              </w:rPr>
            </w:pPr>
            <w:r>
              <w:rPr>
                <w:lang w:val="en-GB"/>
              </w:rPr>
              <w:t>pro-refl</w:t>
            </w:r>
          </w:p>
        </w:tc>
        <w:tc>
          <w:tcPr>
            <w:tcW w:w="1509" w:type="dxa"/>
          </w:tcPr>
          <w:p w14:paraId="4ED507F6" w14:textId="3716A95F" w:rsidR="0046219C" w:rsidRDefault="0046219C" w:rsidP="00635119">
            <w:pPr>
              <w:rPr>
                <w:lang w:val="en-GB"/>
              </w:rPr>
            </w:pPr>
            <w:proofErr w:type="gramStart"/>
            <w:r>
              <w:rPr>
                <w:lang w:val="en-GB"/>
              </w:rPr>
              <w:t>pro:refl</w:t>
            </w:r>
            <w:proofErr w:type="gramEnd"/>
          </w:p>
        </w:tc>
        <w:tc>
          <w:tcPr>
            <w:tcW w:w="2494" w:type="dxa"/>
          </w:tcPr>
          <w:p w14:paraId="5D9F3DA2" w14:textId="474AE8C1" w:rsidR="0046219C" w:rsidRDefault="0046219C" w:rsidP="0045744D">
            <w:pPr>
              <w:ind w:firstLine="14"/>
              <w:rPr>
                <w:lang w:val="en-GB"/>
              </w:rPr>
            </w:pPr>
            <w:r>
              <w:rPr>
                <w:lang w:val="en-GB"/>
              </w:rPr>
              <w:t>reflexives</w:t>
            </w:r>
          </w:p>
        </w:tc>
        <w:tc>
          <w:tcPr>
            <w:tcW w:w="2888" w:type="dxa"/>
          </w:tcPr>
          <w:p w14:paraId="410C64D1" w14:textId="367F5042" w:rsidR="0046219C" w:rsidRDefault="0046219C" w:rsidP="00635119">
            <w:pPr>
              <w:rPr>
                <w:lang w:val="en-GB"/>
              </w:rPr>
            </w:pPr>
            <w:r>
              <w:rPr>
                <w:lang w:val="en-GB"/>
              </w:rPr>
              <w:t>myself, himself</w:t>
            </w:r>
          </w:p>
        </w:tc>
      </w:tr>
      <w:tr w:rsidR="0046219C" w:rsidRPr="00AB612B" w14:paraId="52E9802C" w14:textId="77777777" w:rsidTr="001223CF">
        <w:trPr>
          <w:trHeight w:val="290"/>
        </w:trPr>
        <w:tc>
          <w:tcPr>
            <w:tcW w:w="2469" w:type="dxa"/>
          </w:tcPr>
          <w:p w14:paraId="627C90FB" w14:textId="76A9FC4F" w:rsidR="0046219C" w:rsidRDefault="0046219C" w:rsidP="00635119">
            <w:pPr>
              <w:rPr>
                <w:lang w:val="en-GB"/>
              </w:rPr>
            </w:pPr>
            <w:r>
              <w:rPr>
                <w:lang w:val="en-GB"/>
              </w:rPr>
              <w:t>pro-sub</w:t>
            </w:r>
          </w:p>
        </w:tc>
        <w:tc>
          <w:tcPr>
            <w:tcW w:w="1509" w:type="dxa"/>
          </w:tcPr>
          <w:p w14:paraId="5FD2D362" w14:textId="69EFD98E" w:rsidR="0046219C" w:rsidRDefault="0046219C" w:rsidP="00635119">
            <w:pPr>
              <w:rPr>
                <w:lang w:val="en-GB"/>
              </w:rPr>
            </w:pPr>
            <w:proofErr w:type="gramStart"/>
            <w:r>
              <w:rPr>
                <w:lang w:val="en-GB"/>
              </w:rPr>
              <w:t>pro:sub</w:t>
            </w:r>
            <w:proofErr w:type="gramEnd"/>
          </w:p>
        </w:tc>
        <w:tc>
          <w:tcPr>
            <w:tcW w:w="2494" w:type="dxa"/>
          </w:tcPr>
          <w:p w14:paraId="36044D84" w14:textId="5AE8518C" w:rsidR="0046219C" w:rsidRDefault="0046219C" w:rsidP="0045744D">
            <w:pPr>
              <w:ind w:firstLine="14"/>
              <w:rPr>
                <w:lang w:val="en-GB"/>
              </w:rPr>
            </w:pPr>
            <w:r>
              <w:rPr>
                <w:lang w:val="en-GB"/>
              </w:rPr>
              <w:t>subject case</w:t>
            </w:r>
          </w:p>
        </w:tc>
        <w:tc>
          <w:tcPr>
            <w:tcW w:w="2888" w:type="dxa"/>
          </w:tcPr>
          <w:p w14:paraId="5E1E7E8B" w14:textId="2FF42116" w:rsidR="0046219C" w:rsidRDefault="0046219C" w:rsidP="00635119">
            <w:pPr>
              <w:rPr>
                <w:lang w:val="en-GB"/>
              </w:rPr>
            </w:pPr>
            <w:r>
              <w:rPr>
                <w:lang w:val="en-GB"/>
              </w:rPr>
              <w:t>she, they</w:t>
            </w:r>
          </w:p>
        </w:tc>
      </w:tr>
      <w:tr w:rsidR="0046219C" w:rsidRPr="00AB612B" w14:paraId="00E8B84E" w14:textId="77777777" w:rsidTr="001223CF">
        <w:trPr>
          <w:trHeight w:val="290"/>
        </w:trPr>
        <w:tc>
          <w:tcPr>
            <w:tcW w:w="2469" w:type="dxa"/>
          </w:tcPr>
          <w:p w14:paraId="7BBCE7BD" w14:textId="5A5514F5" w:rsidR="0046219C" w:rsidRDefault="0046219C" w:rsidP="00635119">
            <w:pPr>
              <w:rPr>
                <w:lang w:val="en-GB"/>
              </w:rPr>
            </w:pPr>
            <w:r>
              <w:rPr>
                <w:lang w:val="en-GB"/>
              </w:rPr>
              <w:t>punct</w:t>
            </w:r>
          </w:p>
        </w:tc>
        <w:tc>
          <w:tcPr>
            <w:tcW w:w="1509" w:type="dxa"/>
          </w:tcPr>
          <w:p w14:paraId="191345CF" w14:textId="74C888DD" w:rsidR="0046219C" w:rsidRDefault="0046219C" w:rsidP="00635119">
            <w:pPr>
              <w:rPr>
                <w:lang w:val="en-GB"/>
              </w:rPr>
            </w:pPr>
            <w:r>
              <w:rPr>
                <w:lang w:val="en-GB"/>
              </w:rPr>
              <w:t>end, begin</w:t>
            </w:r>
          </w:p>
        </w:tc>
        <w:tc>
          <w:tcPr>
            <w:tcW w:w="2494" w:type="dxa"/>
          </w:tcPr>
          <w:p w14:paraId="1369CB54" w14:textId="4B2157EA" w:rsidR="0046219C" w:rsidRDefault="0046219C" w:rsidP="0045744D">
            <w:pPr>
              <w:ind w:firstLine="14"/>
              <w:rPr>
                <w:lang w:val="en-GB"/>
              </w:rPr>
            </w:pPr>
            <w:r>
              <w:rPr>
                <w:lang w:val="en-GB"/>
              </w:rPr>
              <w:t>special marks</w:t>
            </w:r>
          </w:p>
        </w:tc>
        <w:tc>
          <w:tcPr>
            <w:tcW w:w="2888" w:type="dxa"/>
          </w:tcPr>
          <w:p w14:paraId="5CAA00AC" w14:textId="64EE098F" w:rsidR="0046219C" w:rsidRDefault="0046219C" w:rsidP="00635119">
            <w:pPr>
              <w:rPr>
                <w:lang w:val="en-GB"/>
              </w:rPr>
            </w:pPr>
            <w:r w:rsidRPr="0046219C">
              <w:rPr>
                <w:lang w:val="en-GB"/>
              </w:rPr>
              <w:t>‡</w:t>
            </w:r>
            <w:r>
              <w:rPr>
                <w:lang w:val="en-GB"/>
              </w:rPr>
              <w:t xml:space="preserve"> and </w:t>
            </w:r>
            <w:r w:rsidRPr="0046219C">
              <w:rPr>
                <w:lang w:val="en-GB"/>
              </w:rPr>
              <w:t>„</w:t>
            </w:r>
          </w:p>
        </w:tc>
      </w:tr>
      <w:tr w:rsidR="00635119" w:rsidRPr="00AB612B" w14:paraId="2C4935C5" w14:textId="77777777" w:rsidTr="001223CF">
        <w:trPr>
          <w:trHeight w:val="290"/>
        </w:trPr>
        <w:tc>
          <w:tcPr>
            <w:tcW w:w="2469" w:type="dxa"/>
          </w:tcPr>
          <w:p w14:paraId="63C4A67E" w14:textId="77777777" w:rsidR="00635119" w:rsidRPr="006460AD" w:rsidRDefault="00635119" w:rsidP="00635119">
            <w:pPr>
              <w:rPr>
                <w:lang w:val="en-GB"/>
              </w:rPr>
            </w:pPr>
            <w:r w:rsidRPr="0018402A">
              <w:rPr>
                <w:lang w:val="en-GB"/>
              </w:rPr>
              <w:t>quan</w:t>
            </w:r>
          </w:p>
        </w:tc>
        <w:tc>
          <w:tcPr>
            <w:tcW w:w="1509" w:type="dxa"/>
          </w:tcPr>
          <w:p w14:paraId="0A34220B" w14:textId="77777777" w:rsidR="00635119" w:rsidRPr="0018402A" w:rsidRDefault="00635119" w:rsidP="00635119">
            <w:pPr>
              <w:rPr>
                <w:lang w:val="en-GB"/>
              </w:rPr>
            </w:pPr>
            <w:r>
              <w:rPr>
                <w:lang w:val="en-GB"/>
              </w:rPr>
              <w:t>qn</w:t>
            </w:r>
          </w:p>
        </w:tc>
        <w:tc>
          <w:tcPr>
            <w:tcW w:w="2494" w:type="dxa"/>
          </w:tcPr>
          <w:p w14:paraId="0D0AB38D" w14:textId="77777777" w:rsidR="00635119" w:rsidRPr="006460AD" w:rsidRDefault="00635119" w:rsidP="0045744D">
            <w:pPr>
              <w:ind w:firstLine="14"/>
              <w:rPr>
                <w:lang w:val="en-GB"/>
              </w:rPr>
            </w:pPr>
            <w:r w:rsidRPr="0018402A">
              <w:rPr>
                <w:lang w:val="en-GB"/>
              </w:rPr>
              <w:t>quantifier</w:t>
            </w:r>
          </w:p>
        </w:tc>
        <w:tc>
          <w:tcPr>
            <w:tcW w:w="2888" w:type="dxa"/>
          </w:tcPr>
          <w:p w14:paraId="6E96DA7F" w14:textId="77777777" w:rsidR="00635119" w:rsidRPr="0018402A" w:rsidRDefault="00635119" w:rsidP="00635119">
            <w:pPr>
              <w:rPr>
                <w:lang w:val="en-GB"/>
              </w:rPr>
            </w:pPr>
            <w:r w:rsidRPr="0018402A">
              <w:rPr>
                <w:lang w:val="en-GB"/>
              </w:rPr>
              <w:t>some, all, only, most</w:t>
            </w:r>
          </w:p>
        </w:tc>
      </w:tr>
      <w:tr w:rsidR="00635119" w:rsidRPr="00AB612B" w14:paraId="2F0498FE" w14:textId="77777777" w:rsidTr="001223CF">
        <w:trPr>
          <w:trHeight w:val="290"/>
        </w:trPr>
        <w:tc>
          <w:tcPr>
            <w:tcW w:w="2469" w:type="dxa"/>
          </w:tcPr>
          <w:p w14:paraId="0FA09552" w14:textId="77777777" w:rsidR="00635119" w:rsidRPr="0018402A" w:rsidRDefault="00635119" w:rsidP="00635119">
            <w:pPr>
              <w:rPr>
                <w:lang w:val="en-GB"/>
              </w:rPr>
            </w:pPr>
            <w:r>
              <w:rPr>
                <w:lang w:val="en-GB"/>
              </w:rPr>
              <w:t>rel</w:t>
            </w:r>
          </w:p>
        </w:tc>
        <w:tc>
          <w:tcPr>
            <w:tcW w:w="1509" w:type="dxa"/>
          </w:tcPr>
          <w:p w14:paraId="1E8D1A98" w14:textId="77777777" w:rsidR="00635119" w:rsidRDefault="00635119" w:rsidP="00635119">
            <w:pPr>
              <w:rPr>
                <w:lang w:val="en-GB"/>
              </w:rPr>
            </w:pPr>
            <w:r>
              <w:rPr>
                <w:lang w:val="en-GB"/>
              </w:rPr>
              <w:t>rel</w:t>
            </w:r>
          </w:p>
        </w:tc>
        <w:tc>
          <w:tcPr>
            <w:tcW w:w="2494" w:type="dxa"/>
          </w:tcPr>
          <w:p w14:paraId="26420EB7" w14:textId="77777777" w:rsidR="00635119" w:rsidRPr="0018402A" w:rsidRDefault="00635119" w:rsidP="0045744D">
            <w:pPr>
              <w:ind w:firstLine="14"/>
              <w:rPr>
                <w:lang w:val="en-GB"/>
              </w:rPr>
            </w:pPr>
            <w:r>
              <w:rPr>
                <w:lang w:val="en-GB"/>
              </w:rPr>
              <w:t>relativizers</w:t>
            </w:r>
          </w:p>
        </w:tc>
        <w:tc>
          <w:tcPr>
            <w:tcW w:w="2888" w:type="dxa"/>
          </w:tcPr>
          <w:p w14:paraId="4F3B3F9F" w14:textId="77777777" w:rsidR="00635119" w:rsidRPr="0018402A" w:rsidRDefault="00635119" w:rsidP="00635119">
            <w:pPr>
              <w:rPr>
                <w:lang w:val="en-GB"/>
              </w:rPr>
            </w:pPr>
            <w:r>
              <w:rPr>
                <w:lang w:val="en-GB"/>
              </w:rPr>
              <w:t>that, which</w:t>
            </w:r>
          </w:p>
        </w:tc>
      </w:tr>
      <w:tr w:rsidR="00635119" w:rsidRPr="00AB612B" w14:paraId="4E303119" w14:textId="77777777" w:rsidTr="001223CF">
        <w:trPr>
          <w:trHeight w:val="290"/>
        </w:trPr>
        <w:tc>
          <w:tcPr>
            <w:tcW w:w="2469" w:type="dxa"/>
          </w:tcPr>
          <w:p w14:paraId="5E6E2722" w14:textId="77777777" w:rsidR="00635119" w:rsidRPr="006460AD" w:rsidRDefault="00635119" w:rsidP="00635119">
            <w:pPr>
              <w:rPr>
                <w:lang w:val="en-GB"/>
              </w:rPr>
            </w:pPr>
            <w:r w:rsidRPr="0018402A">
              <w:rPr>
                <w:lang w:val="en-GB"/>
              </w:rPr>
              <w:t>small</w:t>
            </w:r>
          </w:p>
        </w:tc>
        <w:tc>
          <w:tcPr>
            <w:tcW w:w="1509" w:type="dxa"/>
          </w:tcPr>
          <w:p w14:paraId="42E01B8B" w14:textId="77777777" w:rsidR="00635119" w:rsidRPr="0018402A" w:rsidRDefault="00635119" w:rsidP="00635119">
            <w:pPr>
              <w:rPr>
                <w:lang w:val="en-GB"/>
              </w:rPr>
            </w:pPr>
            <w:r>
              <w:rPr>
                <w:lang w:val="en-GB"/>
              </w:rPr>
              <w:t>inf, neg</w:t>
            </w:r>
          </w:p>
        </w:tc>
        <w:tc>
          <w:tcPr>
            <w:tcW w:w="2494" w:type="dxa"/>
          </w:tcPr>
          <w:p w14:paraId="2A8D7552" w14:textId="77777777" w:rsidR="00635119" w:rsidRPr="006460AD" w:rsidRDefault="00635119" w:rsidP="0045744D">
            <w:pPr>
              <w:ind w:firstLine="14"/>
              <w:rPr>
                <w:lang w:val="en-GB"/>
              </w:rPr>
            </w:pPr>
            <w:r>
              <w:rPr>
                <w:lang w:val="en-GB"/>
              </w:rPr>
              <w:t>small</w:t>
            </w:r>
            <w:r w:rsidRPr="0018402A">
              <w:rPr>
                <w:lang w:val="en-GB"/>
              </w:rPr>
              <w:t xml:space="preserve"> forms</w:t>
            </w:r>
          </w:p>
        </w:tc>
        <w:tc>
          <w:tcPr>
            <w:tcW w:w="2888" w:type="dxa"/>
          </w:tcPr>
          <w:p w14:paraId="0FDA8BC1" w14:textId="77777777" w:rsidR="00635119" w:rsidRPr="0018402A" w:rsidRDefault="00635119" w:rsidP="00635119">
            <w:pPr>
              <w:rPr>
                <w:lang w:val="en-GB"/>
              </w:rPr>
            </w:pPr>
            <w:r w:rsidRPr="0018402A">
              <w:rPr>
                <w:lang w:val="en-GB"/>
              </w:rPr>
              <w:t>not, to, xxx, yyy</w:t>
            </w:r>
          </w:p>
        </w:tc>
      </w:tr>
      <w:tr w:rsidR="00635119" w:rsidRPr="00AB612B" w14:paraId="12AE98A3" w14:textId="77777777" w:rsidTr="001223CF">
        <w:trPr>
          <w:trHeight w:val="290"/>
        </w:trPr>
        <w:tc>
          <w:tcPr>
            <w:tcW w:w="2469" w:type="dxa"/>
          </w:tcPr>
          <w:p w14:paraId="29D85896" w14:textId="77777777" w:rsidR="00635119" w:rsidRPr="0018402A" w:rsidRDefault="00635119" w:rsidP="00635119">
            <w:pPr>
              <w:rPr>
                <w:lang w:val="en-GB"/>
              </w:rPr>
            </w:pPr>
            <w:r>
              <w:rPr>
                <w:lang w:val="en-GB"/>
              </w:rPr>
              <w:t>v-aux</w:t>
            </w:r>
          </w:p>
        </w:tc>
        <w:tc>
          <w:tcPr>
            <w:tcW w:w="1509" w:type="dxa"/>
          </w:tcPr>
          <w:p w14:paraId="6BCB376D" w14:textId="77777777" w:rsidR="00635119" w:rsidRDefault="00635119" w:rsidP="00635119">
            <w:pPr>
              <w:rPr>
                <w:lang w:val="en-GB"/>
              </w:rPr>
            </w:pPr>
            <w:r>
              <w:rPr>
                <w:lang w:val="en-GB"/>
              </w:rPr>
              <w:t>aux</w:t>
            </w:r>
          </w:p>
        </w:tc>
        <w:tc>
          <w:tcPr>
            <w:tcW w:w="2494" w:type="dxa"/>
          </w:tcPr>
          <w:p w14:paraId="6E1A2EA1" w14:textId="77777777" w:rsidR="00635119" w:rsidRDefault="00635119" w:rsidP="0045744D">
            <w:pPr>
              <w:ind w:firstLine="14"/>
              <w:rPr>
                <w:lang w:val="en-GB"/>
              </w:rPr>
            </w:pPr>
            <w:r>
              <w:rPr>
                <w:lang w:val="en-GB"/>
              </w:rPr>
              <w:t>auxiliaries</w:t>
            </w:r>
          </w:p>
        </w:tc>
        <w:tc>
          <w:tcPr>
            <w:tcW w:w="2888" w:type="dxa"/>
          </w:tcPr>
          <w:p w14:paraId="7D7BD530" w14:textId="77777777" w:rsidR="00635119" w:rsidRPr="0018402A" w:rsidRDefault="00635119" w:rsidP="00635119">
            <w:pPr>
              <w:rPr>
                <w:lang w:val="en-GB"/>
              </w:rPr>
            </w:pPr>
            <w:r>
              <w:rPr>
                <w:lang w:val="en-GB"/>
              </w:rPr>
              <w:t>had, getting</w:t>
            </w:r>
          </w:p>
        </w:tc>
      </w:tr>
      <w:tr w:rsidR="00635119" w:rsidRPr="00AB612B" w14:paraId="52BAC696" w14:textId="77777777" w:rsidTr="001223CF">
        <w:trPr>
          <w:trHeight w:val="290"/>
        </w:trPr>
        <w:tc>
          <w:tcPr>
            <w:tcW w:w="2469" w:type="dxa"/>
          </w:tcPr>
          <w:p w14:paraId="4F2264FA" w14:textId="77777777" w:rsidR="00635119" w:rsidRPr="006460AD" w:rsidRDefault="00635119" w:rsidP="00635119">
            <w:pPr>
              <w:rPr>
                <w:lang w:val="en-GB"/>
              </w:rPr>
            </w:pPr>
            <w:r w:rsidRPr="0018402A">
              <w:rPr>
                <w:lang w:val="en-GB"/>
              </w:rPr>
              <w:lastRenderedPageBreak/>
              <w:t>v-baby</w:t>
            </w:r>
          </w:p>
        </w:tc>
        <w:tc>
          <w:tcPr>
            <w:tcW w:w="1509" w:type="dxa"/>
          </w:tcPr>
          <w:p w14:paraId="7588BAC3" w14:textId="77777777" w:rsidR="00635119" w:rsidRPr="0018402A" w:rsidRDefault="00635119" w:rsidP="00635119">
            <w:pPr>
              <w:rPr>
                <w:lang w:val="en-GB"/>
              </w:rPr>
            </w:pPr>
            <w:r>
              <w:rPr>
                <w:lang w:val="en-GB"/>
              </w:rPr>
              <w:t>v</w:t>
            </w:r>
          </w:p>
        </w:tc>
        <w:tc>
          <w:tcPr>
            <w:tcW w:w="2494" w:type="dxa"/>
          </w:tcPr>
          <w:p w14:paraId="1971B2EB" w14:textId="77777777" w:rsidR="00635119" w:rsidRPr="006460AD" w:rsidRDefault="00635119" w:rsidP="0045744D">
            <w:pPr>
              <w:ind w:firstLine="14"/>
              <w:rPr>
                <w:lang w:val="en-GB"/>
              </w:rPr>
            </w:pPr>
            <w:r w:rsidRPr="0018402A">
              <w:rPr>
                <w:lang w:val="en-GB"/>
              </w:rPr>
              <w:t>baby verbs</w:t>
            </w:r>
          </w:p>
        </w:tc>
        <w:tc>
          <w:tcPr>
            <w:tcW w:w="2888" w:type="dxa"/>
          </w:tcPr>
          <w:p w14:paraId="39E9A063" w14:textId="77777777" w:rsidR="00635119" w:rsidRPr="0018402A" w:rsidRDefault="00635119" w:rsidP="00635119">
            <w:pPr>
              <w:rPr>
                <w:lang w:val="en-GB"/>
              </w:rPr>
            </w:pPr>
            <w:r w:rsidRPr="0018402A">
              <w:rPr>
                <w:lang w:val="en-GB"/>
              </w:rPr>
              <w:t>wee, poo</w:t>
            </w:r>
          </w:p>
        </w:tc>
      </w:tr>
      <w:tr w:rsidR="00635119" w:rsidRPr="00AB612B" w14:paraId="67CB7939" w14:textId="77777777" w:rsidTr="001223CF">
        <w:trPr>
          <w:trHeight w:val="290"/>
        </w:trPr>
        <w:tc>
          <w:tcPr>
            <w:tcW w:w="2469" w:type="dxa"/>
          </w:tcPr>
          <w:p w14:paraId="6261536A" w14:textId="77777777" w:rsidR="00635119" w:rsidRPr="006460AD" w:rsidRDefault="00635119" w:rsidP="00635119">
            <w:pPr>
              <w:rPr>
                <w:lang w:val="en-GB"/>
              </w:rPr>
            </w:pPr>
            <w:r w:rsidRPr="0018402A">
              <w:rPr>
                <w:lang w:val="en-GB"/>
              </w:rPr>
              <w:t>v-clit</w:t>
            </w:r>
          </w:p>
        </w:tc>
        <w:tc>
          <w:tcPr>
            <w:tcW w:w="1509" w:type="dxa"/>
          </w:tcPr>
          <w:p w14:paraId="4AC9EB10" w14:textId="77777777" w:rsidR="00635119" w:rsidRPr="0018402A" w:rsidRDefault="00635119" w:rsidP="00635119">
            <w:pPr>
              <w:rPr>
                <w:lang w:val="en-GB"/>
              </w:rPr>
            </w:pPr>
            <w:r>
              <w:rPr>
                <w:lang w:val="en-GB"/>
              </w:rPr>
              <w:t>v</w:t>
            </w:r>
          </w:p>
        </w:tc>
        <w:tc>
          <w:tcPr>
            <w:tcW w:w="2494" w:type="dxa"/>
          </w:tcPr>
          <w:p w14:paraId="3F4BB1AF" w14:textId="77777777" w:rsidR="00635119" w:rsidRPr="006460AD" w:rsidRDefault="00635119" w:rsidP="0045744D">
            <w:pPr>
              <w:ind w:firstLine="14"/>
              <w:rPr>
                <w:lang w:val="en-GB"/>
              </w:rPr>
            </w:pPr>
            <w:r w:rsidRPr="0018402A">
              <w:rPr>
                <w:lang w:val="en-GB"/>
              </w:rPr>
              <w:t>cliticized forms</w:t>
            </w:r>
          </w:p>
        </w:tc>
        <w:tc>
          <w:tcPr>
            <w:tcW w:w="2888" w:type="dxa"/>
          </w:tcPr>
          <w:p w14:paraId="55EC5D7D" w14:textId="77777777" w:rsidR="00635119" w:rsidRPr="0018402A" w:rsidRDefault="00635119" w:rsidP="00635119">
            <w:pPr>
              <w:rPr>
                <w:lang w:val="en-GB"/>
              </w:rPr>
            </w:pPr>
            <w:r w:rsidRPr="0018402A">
              <w:rPr>
                <w:lang w:val="en-GB"/>
              </w:rPr>
              <w:t>gonna, looka</w:t>
            </w:r>
          </w:p>
        </w:tc>
      </w:tr>
      <w:tr w:rsidR="00635119" w:rsidRPr="00AB612B" w14:paraId="6D274C92" w14:textId="77777777" w:rsidTr="001223CF">
        <w:trPr>
          <w:trHeight w:val="290"/>
        </w:trPr>
        <w:tc>
          <w:tcPr>
            <w:tcW w:w="2469" w:type="dxa"/>
          </w:tcPr>
          <w:p w14:paraId="03F6605E" w14:textId="77777777" w:rsidR="00635119" w:rsidRPr="0018402A" w:rsidRDefault="00635119" w:rsidP="00635119">
            <w:pPr>
              <w:rPr>
                <w:lang w:val="en-GB"/>
              </w:rPr>
            </w:pPr>
            <w:r>
              <w:rPr>
                <w:lang w:val="en-GB"/>
              </w:rPr>
              <w:t>v-cop</w:t>
            </w:r>
          </w:p>
        </w:tc>
        <w:tc>
          <w:tcPr>
            <w:tcW w:w="1509" w:type="dxa"/>
          </w:tcPr>
          <w:p w14:paraId="1DDBB5C4" w14:textId="77777777" w:rsidR="00635119" w:rsidRDefault="00635119" w:rsidP="00635119">
            <w:pPr>
              <w:rPr>
                <w:lang w:val="en-GB"/>
              </w:rPr>
            </w:pPr>
            <w:r>
              <w:rPr>
                <w:lang w:val="en-GB"/>
              </w:rPr>
              <w:t>cop</w:t>
            </w:r>
          </w:p>
        </w:tc>
        <w:tc>
          <w:tcPr>
            <w:tcW w:w="2494" w:type="dxa"/>
          </w:tcPr>
          <w:p w14:paraId="10D8DBD9" w14:textId="77777777" w:rsidR="00635119" w:rsidRPr="0018402A" w:rsidRDefault="00635119" w:rsidP="0045744D">
            <w:pPr>
              <w:ind w:firstLine="14"/>
              <w:rPr>
                <w:lang w:val="en-GB"/>
              </w:rPr>
            </w:pPr>
            <w:r>
              <w:rPr>
                <w:lang w:val="en-GB"/>
              </w:rPr>
              <w:t>copula</w:t>
            </w:r>
          </w:p>
        </w:tc>
        <w:tc>
          <w:tcPr>
            <w:tcW w:w="2888" w:type="dxa"/>
          </w:tcPr>
          <w:p w14:paraId="6A76DDC9" w14:textId="77777777" w:rsidR="00635119" w:rsidRPr="0018402A" w:rsidRDefault="00635119" w:rsidP="00635119">
            <w:pPr>
              <w:rPr>
                <w:lang w:val="en-GB"/>
              </w:rPr>
            </w:pPr>
            <w:r>
              <w:rPr>
                <w:lang w:val="en-GB"/>
              </w:rPr>
              <w:t>be, become</w:t>
            </w:r>
          </w:p>
        </w:tc>
      </w:tr>
      <w:tr w:rsidR="00635119" w:rsidRPr="00AB612B" w14:paraId="53052D80" w14:textId="77777777" w:rsidTr="001223CF">
        <w:trPr>
          <w:trHeight w:val="290"/>
        </w:trPr>
        <w:tc>
          <w:tcPr>
            <w:tcW w:w="2469" w:type="dxa"/>
          </w:tcPr>
          <w:p w14:paraId="17B1741A" w14:textId="12440313" w:rsidR="00635119" w:rsidRPr="006460AD" w:rsidRDefault="00635119" w:rsidP="00635119">
            <w:pPr>
              <w:rPr>
                <w:lang w:val="en-GB"/>
              </w:rPr>
            </w:pPr>
            <w:r w:rsidRPr="0018402A">
              <w:rPr>
                <w:lang w:val="en-GB"/>
              </w:rPr>
              <w:t>v-</w:t>
            </w:r>
            <w:r w:rsidR="00592A52">
              <w:rPr>
                <w:lang w:val="en-GB"/>
              </w:rPr>
              <w:t>hyphen</w:t>
            </w:r>
          </w:p>
        </w:tc>
        <w:tc>
          <w:tcPr>
            <w:tcW w:w="1509" w:type="dxa"/>
          </w:tcPr>
          <w:p w14:paraId="0DBFD50D" w14:textId="77777777" w:rsidR="00635119" w:rsidRPr="0018402A" w:rsidRDefault="00635119" w:rsidP="00635119">
            <w:pPr>
              <w:rPr>
                <w:lang w:val="en-GB"/>
              </w:rPr>
            </w:pPr>
            <w:r>
              <w:rPr>
                <w:lang w:val="en-GB"/>
              </w:rPr>
              <w:t>v</w:t>
            </w:r>
          </w:p>
        </w:tc>
        <w:tc>
          <w:tcPr>
            <w:tcW w:w="2494" w:type="dxa"/>
          </w:tcPr>
          <w:p w14:paraId="135D11C4" w14:textId="7779ECF5" w:rsidR="00635119" w:rsidRPr="006460AD" w:rsidRDefault="00592A52" w:rsidP="0045744D">
            <w:pPr>
              <w:ind w:firstLine="14"/>
              <w:rPr>
                <w:lang w:val="en-GB"/>
              </w:rPr>
            </w:pPr>
            <w:r>
              <w:rPr>
                <w:lang w:val="en-GB"/>
              </w:rPr>
              <w:t>hyphenated forms</w:t>
            </w:r>
          </w:p>
        </w:tc>
        <w:tc>
          <w:tcPr>
            <w:tcW w:w="2888" w:type="dxa"/>
          </w:tcPr>
          <w:p w14:paraId="747F4EF6" w14:textId="27EFAD23" w:rsidR="00635119" w:rsidRPr="0018402A" w:rsidRDefault="00592A52" w:rsidP="00635119">
            <w:pPr>
              <w:rPr>
                <w:lang w:val="en-GB"/>
              </w:rPr>
            </w:pPr>
            <w:r>
              <w:rPr>
                <w:lang w:val="en-GB"/>
              </w:rPr>
              <w:t>x-ray, ad-lib</w:t>
            </w:r>
          </w:p>
        </w:tc>
      </w:tr>
      <w:tr w:rsidR="00635119" w:rsidRPr="00AB612B" w14:paraId="4F2E6E7C" w14:textId="77777777" w:rsidTr="001223CF">
        <w:trPr>
          <w:trHeight w:val="290"/>
        </w:trPr>
        <w:tc>
          <w:tcPr>
            <w:tcW w:w="2469" w:type="dxa"/>
          </w:tcPr>
          <w:p w14:paraId="08AF6457" w14:textId="77777777" w:rsidR="00635119" w:rsidRPr="006460AD" w:rsidRDefault="00635119" w:rsidP="00635119">
            <w:pPr>
              <w:rPr>
                <w:lang w:val="en-GB"/>
              </w:rPr>
            </w:pPr>
            <w:r w:rsidRPr="0018402A">
              <w:rPr>
                <w:lang w:val="en-GB"/>
              </w:rPr>
              <w:t>v-ir</w:t>
            </w:r>
            <w:r>
              <w:rPr>
                <w:lang w:val="en-GB"/>
              </w:rPr>
              <w:t>r</w:t>
            </w:r>
          </w:p>
        </w:tc>
        <w:tc>
          <w:tcPr>
            <w:tcW w:w="1509" w:type="dxa"/>
          </w:tcPr>
          <w:p w14:paraId="4BA9131B" w14:textId="77777777" w:rsidR="00635119" w:rsidRPr="0018402A" w:rsidRDefault="00635119" w:rsidP="00635119">
            <w:pPr>
              <w:rPr>
                <w:lang w:val="en-GB"/>
              </w:rPr>
            </w:pPr>
            <w:r>
              <w:rPr>
                <w:lang w:val="en-GB"/>
              </w:rPr>
              <w:t>v</w:t>
            </w:r>
          </w:p>
        </w:tc>
        <w:tc>
          <w:tcPr>
            <w:tcW w:w="2494" w:type="dxa"/>
          </w:tcPr>
          <w:p w14:paraId="304EC0CF" w14:textId="77777777" w:rsidR="00635119" w:rsidRPr="006460AD" w:rsidRDefault="00635119" w:rsidP="0045744D">
            <w:pPr>
              <w:ind w:firstLine="14"/>
              <w:rPr>
                <w:lang w:val="en-GB"/>
              </w:rPr>
            </w:pPr>
            <w:r w:rsidRPr="0018402A">
              <w:rPr>
                <w:lang w:val="en-GB"/>
              </w:rPr>
              <w:t>irregular verbs</w:t>
            </w:r>
          </w:p>
        </w:tc>
        <w:tc>
          <w:tcPr>
            <w:tcW w:w="2888" w:type="dxa"/>
          </w:tcPr>
          <w:p w14:paraId="5847A269" w14:textId="77777777" w:rsidR="00635119" w:rsidRPr="0018402A" w:rsidRDefault="00635119" w:rsidP="00635119">
            <w:pPr>
              <w:rPr>
                <w:lang w:val="en-GB"/>
              </w:rPr>
            </w:pPr>
            <w:r w:rsidRPr="0018402A">
              <w:rPr>
                <w:lang w:val="en-GB"/>
              </w:rPr>
              <w:t>came, beset, slept</w:t>
            </w:r>
          </w:p>
        </w:tc>
      </w:tr>
      <w:tr w:rsidR="00635119" w:rsidRPr="00AB612B" w14:paraId="36E1772C" w14:textId="77777777" w:rsidTr="001223CF">
        <w:trPr>
          <w:trHeight w:val="290"/>
        </w:trPr>
        <w:tc>
          <w:tcPr>
            <w:tcW w:w="2469" w:type="dxa"/>
          </w:tcPr>
          <w:p w14:paraId="43516ACE" w14:textId="77777777" w:rsidR="00635119" w:rsidRPr="0018402A" w:rsidRDefault="00635119" w:rsidP="00635119">
            <w:pPr>
              <w:rPr>
                <w:lang w:val="en-GB"/>
              </w:rPr>
            </w:pPr>
            <w:r>
              <w:rPr>
                <w:lang w:val="en-GB"/>
              </w:rPr>
              <w:t>v-mod-aux</w:t>
            </w:r>
          </w:p>
        </w:tc>
        <w:tc>
          <w:tcPr>
            <w:tcW w:w="1509" w:type="dxa"/>
          </w:tcPr>
          <w:p w14:paraId="257B3FEC" w14:textId="0F66EDEB" w:rsidR="00635119" w:rsidRDefault="00635119" w:rsidP="00635119">
            <w:pPr>
              <w:rPr>
                <w:lang w:val="en-GB"/>
              </w:rPr>
            </w:pPr>
            <w:r>
              <w:rPr>
                <w:lang w:val="en-GB"/>
              </w:rPr>
              <w:t>mod</w:t>
            </w:r>
          </w:p>
        </w:tc>
        <w:tc>
          <w:tcPr>
            <w:tcW w:w="2494" w:type="dxa"/>
          </w:tcPr>
          <w:p w14:paraId="04500778" w14:textId="77777777" w:rsidR="00635119" w:rsidRPr="0018402A" w:rsidRDefault="00635119" w:rsidP="0045744D">
            <w:pPr>
              <w:ind w:firstLine="14"/>
              <w:rPr>
                <w:lang w:val="en-GB"/>
              </w:rPr>
            </w:pPr>
            <w:r>
              <w:rPr>
                <w:lang w:val="en-GB"/>
              </w:rPr>
              <w:t>modal auxiliaries</w:t>
            </w:r>
          </w:p>
        </w:tc>
        <w:tc>
          <w:tcPr>
            <w:tcW w:w="2888" w:type="dxa"/>
          </w:tcPr>
          <w:p w14:paraId="0D3B4C0E" w14:textId="77777777" w:rsidR="00635119" w:rsidRPr="0018402A" w:rsidRDefault="00635119" w:rsidP="00635119">
            <w:pPr>
              <w:rPr>
                <w:lang w:val="en-GB"/>
              </w:rPr>
            </w:pPr>
            <w:r>
              <w:rPr>
                <w:lang w:val="en-GB"/>
              </w:rPr>
              <w:t>hafta, gotta</w:t>
            </w:r>
          </w:p>
        </w:tc>
      </w:tr>
      <w:tr w:rsidR="0046219C" w:rsidRPr="00AB612B" w14:paraId="1FED6D47" w14:textId="77777777" w:rsidTr="001223CF">
        <w:trPr>
          <w:trHeight w:val="290"/>
        </w:trPr>
        <w:tc>
          <w:tcPr>
            <w:tcW w:w="2469" w:type="dxa"/>
          </w:tcPr>
          <w:p w14:paraId="5FE41CA9" w14:textId="44C78311" w:rsidR="0046219C" w:rsidRDefault="0046219C" w:rsidP="00635119">
            <w:pPr>
              <w:rPr>
                <w:lang w:val="en-GB"/>
              </w:rPr>
            </w:pPr>
            <w:r>
              <w:rPr>
                <w:lang w:val="en-GB"/>
              </w:rPr>
              <w:t>v-mod-inf</w:t>
            </w:r>
          </w:p>
        </w:tc>
        <w:tc>
          <w:tcPr>
            <w:tcW w:w="1509" w:type="dxa"/>
          </w:tcPr>
          <w:p w14:paraId="4D2C6C44" w14:textId="54CD03E0" w:rsidR="0046219C" w:rsidRDefault="0046219C" w:rsidP="00635119">
            <w:pPr>
              <w:rPr>
                <w:lang w:val="en-GB"/>
              </w:rPr>
            </w:pPr>
            <w:r>
              <w:rPr>
                <w:lang w:val="en-GB"/>
              </w:rPr>
              <w:t>mod, v, part</w:t>
            </w:r>
          </w:p>
        </w:tc>
        <w:tc>
          <w:tcPr>
            <w:tcW w:w="2494" w:type="dxa"/>
          </w:tcPr>
          <w:p w14:paraId="3C42439F" w14:textId="4DC8C2FE" w:rsidR="0046219C" w:rsidRDefault="0046219C" w:rsidP="0045744D">
            <w:pPr>
              <w:ind w:firstLine="14"/>
              <w:rPr>
                <w:lang w:val="en-GB"/>
              </w:rPr>
            </w:pPr>
            <w:r>
              <w:rPr>
                <w:lang w:val="en-GB"/>
              </w:rPr>
              <w:t xml:space="preserve">cliticized </w:t>
            </w:r>
            <w:r w:rsidR="00A8051D">
              <w:rPr>
                <w:lang w:val="en-GB"/>
              </w:rPr>
              <w:t>with</w:t>
            </w:r>
            <w:r>
              <w:rPr>
                <w:lang w:val="en-GB"/>
              </w:rPr>
              <w:t xml:space="preserve"> inf</w:t>
            </w:r>
          </w:p>
        </w:tc>
        <w:tc>
          <w:tcPr>
            <w:tcW w:w="2888" w:type="dxa"/>
          </w:tcPr>
          <w:p w14:paraId="5528F936" w14:textId="0A172AB3" w:rsidR="0046219C" w:rsidRDefault="0046219C" w:rsidP="00635119">
            <w:pPr>
              <w:rPr>
                <w:lang w:val="en-GB"/>
              </w:rPr>
            </w:pPr>
            <w:r>
              <w:rPr>
                <w:lang w:val="en-GB"/>
              </w:rPr>
              <w:t>hafta, gonna</w:t>
            </w:r>
          </w:p>
        </w:tc>
      </w:tr>
      <w:tr w:rsidR="00635119" w:rsidRPr="00AB612B" w14:paraId="000AF173" w14:textId="77777777" w:rsidTr="001223CF">
        <w:trPr>
          <w:trHeight w:val="290"/>
        </w:trPr>
        <w:tc>
          <w:tcPr>
            <w:tcW w:w="2469" w:type="dxa"/>
          </w:tcPr>
          <w:p w14:paraId="02A5B4C5" w14:textId="77777777" w:rsidR="00635119" w:rsidRPr="0018402A" w:rsidRDefault="00635119" w:rsidP="00635119">
            <w:pPr>
              <w:rPr>
                <w:lang w:val="en-GB"/>
              </w:rPr>
            </w:pPr>
            <w:r>
              <w:rPr>
                <w:lang w:val="en-GB"/>
              </w:rPr>
              <w:t>v-mod</w:t>
            </w:r>
          </w:p>
        </w:tc>
        <w:tc>
          <w:tcPr>
            <w:tcW w:w="1509" w:type="dxa"/>
          </w:tcPr>
          <w:p w14:paraId="2A149E9E" w14:textId="77777777" w:rsidR="00635119" w:rsidRDefault="00635119" w:rsidP="00635119">
            <w:pPr>
              <w:rPr>
                <w:lang w:val="en-GB"/>
              </w:rPr>
            </w:pPr>
            <w:r>
              <w:rPr>
                <w:lang w:val="en-GB"/>
              </w:rPr>
              <w:t>mod</w:t>
            </w:r>
          </w:p>
        </w:tc>
        <w:tc>
          <w:tcPr>
            <w:tcW w:w="2494" w:type="dxa"/>
          </w:tcPr>
          <w:p w14:paraId="7415DDF4" w14:textId="77777777" w:rsidR="00635119" w:rsidRPr="0018402A" w:rsidRDefault="00635119" w:rsidP="0045744D">
            <w:pPr>
              <w:ind w:firstLine="14"/>
              <w:rPr>
                <w:lang w:val="en-GB"/>
              </w:rPr>
            </w:pPr>
            <w:r>
              <w:rPr>
                <w:lang w:val="en-GB"/>
              </w:rPr>
              <w:t>modals</w:t>
            </w:r>
          </w:p>
        </w:tc>
        <w:tc>
          <w:tcPr>
            <w:tcW w:w="2888" w:type="dxa"/>
          </w:tcPr>
          <w:p w14:paraId="05F0C039" w14:textId="77777777" w:rsidR="00635119" w:rsidRPr="0018402A" w:rsidRDefault="00635119" w:rsidP="00635119">
            <w:pPr>
              <w:rPr>
                <w:lang w:val="en-GB"/>
              </w:rPr>
            </w:pPr>
            <w:r>
              <w:rPr>
                <w:lang w:val="en-GB"/>
              </w:rPr>
              <w:t>can, ought</w:t>
            </w:r>
          </w:p>
        </w:tc>
      </w:tr>
      <w:tr w:rsidR="00AF7427" w:rsidRPr="00AB612B" w14:paraId="20686385" w14:textId="77777777" w:rsidTr="001223CF">
        <w:trPr>
          <w:trHeight w:val="290"/>
        </w:trPr>
        <w:tc>
          <w:tcPr>
            <w:tcW w:w="2469" w:type="dxa"/>
          </w:tcPr>
          <w:p w14:paraId="632C3617" w14:textId="18FE7122" w:rsidR="00AF7427" w:rsidRDefault="00AF7427" w:rsidP="00635119">
            <w:pPr>
              <w:rPr>
                <w:lang w:val="en-GB"/>
              </w:rPr>
            </w:pPr>
            <w:r>
              <w:rPr>
                <w:lang w:val="en-GB"/>
              </w:rPr>
              <w:t>v-sci</w:t>
            </w:r>
          </w:p>
        </w:tc>
        <w:tc>
          <w:tcPr>
            <w:tcW w:w="1509" w:type="dxa"/>
          </w:tcPr>
          <w:p w14:paraId="322403AC" w14:textId="7446F0BA" w:rsidR="00AF7427" w:rsidRDefault="00AF7427" w:rsidP="00635119">
            <w:pPr>
              <w:rPr>
                <w:lang w:val="en-GB"/>
              </w:rPr>
            </w:pPr>
            <w:r>
              <w:rPr>
                <w:lang w:val="en-GB"/>
              </w:rPr>
              <w:t>v</w:t>
            </w:r>
          </w:p>
        </w:tc>
        <w:tc>
          <w:tcPr>
            <w:tcW w:w="2494" w:type="dxa"/>
          </w:tcPr>
          <w:p w14:paraId="2AADA5DE" w14:textId="7F467475" w:rsidR="00AF7427" w:rsidRDefault="00AF7427" w:rsidP="0045744D">
            <w:pPr>
              <w:ind w:firstLine="14"/>
              <w:rPr>
                <w:lang w:val="en-GB"/>
              </w:rPr>
            </w:pPr>
            <w:r>
              <w:rPr>
                <w:lang w:val="en-GB"/>
              </w:rPr>
              <w:t>scientific forms</w:t>
            </w:r>
          </w:p>
        </w:tc>
        <w:tc>
          <w:tcPr>
            <w:tcW w:w="2888" w:type="dxa"/>
          </w:tcPr>
          <w:p w14:paraId="62C0FAF5" w14:textId="44E62662" w:rsidR="00AF7427" w:rsidRDefault="00AF7427" w:rsidP="00635119">
            <w:pPr>
              <w:rPr>
                <w:lang w:val="en-GB"/>
              </w:rPr>
            </w:pPr>
            <w:r>
              <w:rPr>
                <w:lang w:val="en-GB"/>
              </w:rPr>
              <w:t>protonate</w:t>
            </w:r>
          </w:p>
        </w:tc>
      </w:tr>
      <w:tr w:rsidR="00635119" w:rsidRPr="00AB612B" w14:paraId="7F4CA498" w14:textId="77777777" w:rsidTr="001223CF">
        <w:tc>
          <w:tcPr>
            <w:tcW w:w="2469" w:type="dxa"/>
          </w:tcPr>
          <w:p w14:paraId="3EDD78BB" w14:textId="77777777" w:rsidR="00635119" w:rsidRPr="006460AD" w:rsidRDefault="00635119" w:rsidP="00635119">
            <w:pPr>
              <w:rPr>
                <w:lang w:val="en-GB"/>
              </w:rPr>
            </w:pPr>
            <w:r w:rsidRPr="0018402A">
              <w:rPr>
                <w:lang w:val="en-GB"/>
              </w:rPr>
              <w:t>v</w:t>
            </w:r>
          </w:p>
        </w:tc>
        <w:tc>
          <w:tcPr>
            <w:tcW w:w="1509" w:type="dxa"/>
          </w:tcPr>
          <w:p w14:paraId="516D815D" w14:textId="77777777" w:rsidR="00635119" w:rsidRPr="0018402A" w:rsidRDefault="00635119" w:rsidP="00635119">
            <w:pPr>
              <w:rPr>
                <w:lang w:val="en-GB"/>
              </w:rPr>
            </w:pPr>
            <w:r>
              <w:rPr>
                <w:lang w:val="en-GB"/>
              </w:rPr>
              <w:t>v</w:t>
            </w:r>
          </w:p>
        </w:tc>
        <w:tc>
          <w:tcPr>
            <w:tcW w:w="2494" w:type="dxa"/>
          </w:tcPr>
          <w:p w14:paraId="7108B5AF" w14:textId="77777777" w:rsidR="00635119" w:rsidRPr="006460AD" w:rsidRDefault="00635119" w:rsidP="0045744D">
            <w:pPr>
              <w:ind w:firstLine="14"/>
              <w:rPr>
                <w:lang w:val="en-GB"/>
              </w:rPr>
            </w:pPr>
            <w:r w:rsidRPr="0018402A">
              <w:rPr>
                <w:lang w:val="en-GB"/>
              </w:rPr>
              <w:t>regular verbs</w:t>
            </w:r>
          </w:p>
        </w:tc>
        <w:tc>
          <w:tcPr>
            <w:tcW w:w="2888" w:type="dxa"/>
          </w:tcPr>
          <w:p w14:paraId="762EDFCD" w14:textId="77777777" w:rsidR="00635119" w:rsidRPr="0018402A" w:rsidRDefault="00635119" w:rsidP="00635119">
            <w:pPr>
              <w:rPr>
                <w:lang w:val="en-GB"/>
              </w:rPr>
            </w:pPr>
            <w:r w:rsidRPr="0018402A">
              <w:rPr>
                <w:lang w:val="en-GB"/>
              </w:rPr>
              <w:t>run, take, remember</w:t>
            </w:r>
          </w:p>
        </w:tc>
      </w:tr>
      <w:tr w:rsidR="00635119" w:rsidRPr="00AB612B" w14:paraId="7CB3688D" w14:textId="77777777" w:rsidTr="001223CF">
        <w:trPr>
          <w:trHeight w:val="315"/>
        </w:trPr>
        <w:tc>
          <w:tcPr>
            <w:tcW w:w="2469" w:type="dxa"/>
          </w:tcPr>
          <w:p w14:paraId="3A53556D" w14:textId="77777777" w:rsidR="00635119" w:rsidRPr="006460AD" w:rsidRDefault="00635119" w:rsidP="00635119">
            <w:pPr>
              <w:rPr>
                <w:lang w:val="en-GB"/>
              </w:rPr>
            </w:pPr>
            <w:r w:rsidRPr="0018402A">
              <w:rPr>
                <w:lang w:val="en-GB"/>
              </w:rPr>
              <w:t>v+adj+v</w:t>
            </w:r>
          </w:p>
        </w:tc>
        <w:tc>
          <w:tcPr>
            <w:tcW w:w="1509" w:type="dxa"/>
          </w:tcPr>
          <w:p w14:paraId="2A011A54" w14:textId="77777777" w:rsidR="00635119" w:rsidRPr="0018402A" w:rsidRDefault="00635119" w:rsidP="00635119">
            <w:pPr>
              <w:rPr>
                <w:lang w:val="en-GB"/>
              </w:rPr>
            </w:pPr>
            <w:r>
              <w:rPr>
                <w:lang w:val="en-GB"/>
              </w:rPr>
              <w:t>v</w:t>
            </w:r>
          </w:p>
        </w:tc>
        <w:tc>
          <w:tcPr>
            <w:tcW w:w="2494" w:type="dxa"/>
          </w:tcPr>
          <w:p w14:paraId="075BD94B" w14:textId="77777777" w:rsidR="00635119" w:rsidRPr="006460AD" w:rsidRDefault="00635119" w:rsidP="0045744D">
            <w:pPr>
              <w:ind w:firstLine="14"/>
              <w:rPr>
                <w:lang w:val="en-GB"/>
              </w:rPr>
            </w:pPr>
            <w:r w:rsidRPr="0018402A">
              <w:rPr>
                <w:lang w:val="en-GB"/>
              </w:rPr>
              <w:t>compounds</w:t>
            </w:r>
          </w:p>
        </w:tc>
        <w:tc>
          <w:tcPr>
            <w:tcW w:w="2888" w:type="dxa"/>
          </w:tcPr>
          <w:p w14:paraId="69ABBE60" w14:textId="674BA9FB" w:rsidR="00635119" w:rsidRPr="0018402A" w:rsidRDefault="00FA51AC" w:rsidP="00635119">
            <w:pPr>
              <w:rPr>
                <w:lang w:val="en-GB"/>
              </w:rPr>
            </w:pPr>
            <w:r>
              <w:rPr>
                <w:lang w:val="en-GB"/>
              </w:rPr>
              <w:t>d</w:t>
            </w:r>
            <w:r w:rsidR="00635119" w:rsidRPr="0018402A">
              <w:rPr>
                <w:lang w:val="en-GB"/>
              </w:rPr>
              <w:t>eep</w:t>
            </w:r>
            <w:r>
              <w:rPr>
                <w:lang w:val="en-GB"/>
              </w:rPr>
              <w:t>-</w:t>
            </w:r>
            <w:r w:rsidR="00635119" w:rsidRPr="0018402A">
              <w:rPr>
                <w:lang w:val="en-GB"/>
              </w:rPr>
              <w:t>fry, tippytoe</w:t>
            </w:r>
          </w:p>
        </w:tc>
      </w:tr>
      <w:tr w:rsidR="00635119" w:rsidRPr="00AB612B" w14:paraId="18BD281F" w14:textId="77777777" w:rsidTr="001223CF">
        <w:tc>
          <w:tcPr>
            <w:tcW w:w="2469" w:type="dxa"/>
          </w:tcPr>
          <w:p w14:paraId="09BED6D9" w14:textId="77777777" w:rsidR="00635119" w:rsidRPr="006460AD" w:rsidRDefault="00635119" w:rsidP="00635119">
            <w:pPr>
              <w:rPr>
                <w:lang w:val="en-GB"/>
              </w:rPr>
            </w:pPr>
            <w:r w:rsidRPr="0018402A">
              <w:rPr>
                <w:lang w:val="en-GB"/>
              </w:rPr>
              <w:t>v+n+v</w:t>
            </w:r>
          </w:p>
        </w:tc>
        <w:tc>
          <w:tcPr>
            <w:tcW w:w="1509" w:type="dxa"/>
          </w:tcPr>
          <w:p w14:paraId="7944EC6A" w14:textId="77777777" w:rsidR="00635119" w:rsidRPr="0018402A" w:rsidRDefault="00635119" w:rsidP="00635119">
            <w:pPr>
              <w:rPr>
                <w:lang w:val="en-GB"/>
              </w:rPr>
            </w:pPr>
            <w:r>
              <w:rPr>
                <w:lang w:val="en-GB"/>
              </w:rPr>
              <w:t>v</w:t>
            </w:r>
          </w:p>
        </w:tc>
        <w:tc>
          <w:tcPr>
            <w:tcW w:w="2494" w:type="dxa"/>
          </w:tcPr>
          <w:p w14:paraId="642E9771" w14:textId="77777777" w:rsidR="00635119" w:rsidRPr="006460AD" w:rsidRDefault="00635119" w:rsidP="0045744D">
            <w:pPr>
              <w:ind w:firstLine="14"/>
              <w:rPr>
                <w:lang w:val="en-GB"/>
              </w:rPr>
            </w:pPr>
            <w:r w:rsidRPr="0018402A">
              <w:rPr>
                <w:lang w:val="en-GB"/>
              </w:rPr>
              <w:t>compounds</w:t>
            </w:r>
          </w:p>
        </w:tc>
        <w:tc>
          <w:tcPr>
            <w:tcW w:w="2888" w:type="dxa"/>
          </w:tcPr>
          <w:p w14:paraId="6A74AA7B" w14:textId="735EF3E4" w:rsidR="00635119" w:rsidRPr="0018402A" w:rsidRDefault="00635119" w:rsidP="00635119">
            <w:pPr>
              <w:rPr>
                <w:lang w:val="en-GB"/>
              </w:rPr>
            </w:pPr>
            <w:r w:rsidRPr="0018402A">
              <w:rPr>
                <w:lang w:val="en-GB"/>
              </w:rPr>
              <w:t>bunny+hop, sleepwalk</w:t>
            </w:r>
          </w:p>
        </w:tc>
      </w:tr>
      <w:tr w:rsidR="00592A52" w:rsidRPr="00AB612B" w14:paraId="65BD0532" w14:textId="77777777" w:rsidTr="001223CF">
        <w:tc>
          <w:tcPr>
            <w:tcW w:w="2469" w:type="dxa"/>
          </w:tcPr>
          <w:p w14:paraId="71B16C14" w14:textId="3A90492B" w:rsidR="00592A52" w:rsidRPr="0018402A" w:rsidRDefault="00592A52" w:rsidP="00635119">
            <w:pPr>
              <w:rPr>
                <w:lang w:val="en-GB"/>
              </w:rPr>
            </w:pPr>
            <w:r>
              <w:rPr>
                <w:lang w:val="en-GB"/>
              </w:rPr>
              <w:t>v</w:t>
            </w:r>
            <w:r w:rsidR="000A7C28">
              <w:rPr>
                <w:lang w:val="en-GB"/>
              </w:rPr>
              <w:t>-noun</w:t>
            </w:r>
          </w:p>
        </w:tc>
        <w:tc>
          <w:tcPr>
            <w:tcW w:w="1509" w:type="dxa"/>
          </w:tcPr>
          <w:p w14:paraId="3E8C30DE" w14:textId="59694290" w:rsidR="00592A52" w:rsidRDefault="00592A52" w:rsidP="00635119">
            <w:pPr>
              <w:rPr>
                <w:lang w:val="en-GB"/>
              </w:rPr>
            </w:pPr>
            <w:r>
              <w:rPr>
                <w:lang w:val="en-GB"/>
              </w:rPr>
              <w:t>v</w:t>
            </w:r>
          </w:p>
        </w:tc>
        <w:tc>
          <w:tcPr>
            <w:tcW w:w="2494" w:type="dxa"/>
          </w:tcPr>
          <w:p w14:paraId="233B7E9B" w14:textId="13F7BF4A" w:rsidR="00592A52" w:rsidRPr="0018402A" w:rsidRDefault="00592A52" w:rsidP="0045744D">
            <w:pPr>
              <w:ind w:firstLine="14"/>
              <w:rPr>
                <w:lang w:val="en-GB"/>
              </w:rPr>
            </w:pPr>
            <w:r>
              <w:rPr>
                <w:lang w:val="en-GB"/>
              </w:rPr>
              <w:t>usually nouns</w:t>
            </w:r>
          </w:p>
        </w:tc>
        <w:tc>
          <w:tcPr>
            <w:tcW w:w="2888" w:type="dxa"/>
          </w:tcPr>
          <w:p w14:paraId="3C74BE80" w14:textId="728942C0" w:rsidR="00592A52" w:rsidRPr="0018402A" w:rsidRDefault="00592A52" w:rsidP="00635119">
            <w:pPr>
              <w:rPr>
                <w:lang w:val="en-GB"/>
              </w:rPr>
            </w:pPr>
            <w:r>
              <w:rPr>
                <w:lang w:val="en-GB"/>
              </w:rPr>
              <w:t>father, shoe</w:t>
            </w:r>
          </w:p>
        </w:tc>
      </w:tr>
      <w:tr w:rsidR="00635119" w:rsidRPr="00AB612B" w14:paraId="775533A7" w14:textId="77777777" w:rsidTr="001223CF">
        <w:tc>
          <w:tcPr>
            <w:tcW w:w="2469" w:type="dxa"/>
          </w:tcPr>
          <w:p w14:paraId="45BED63C" w14:textId="77777777" w:rsidR="00635119" w:rsidRPr="006460AD" w:rsidRDefault="00635119" w:rsidP="00635119">
            <w:pPr>
              <w:rPr>
                <w:lang w:val="en-GB"/>
              </w:rPr>
            </w:pPr>
            <w:r w:rsidRPr="0018402A">
              <w:rPr>
                <w:lang w:val="en-GB"/>
              </w:rPr>
              <w:t>zero</w:t>
            </w:r>
          </w:p>
        </w:tc>
        <w:tc>
          <w:tcPr>
            <w:tcW w:w="1509" w:type="dxa"/>
          </w:tcPr>
          <w:p w14:paraId="452D854D" w14:textId="77777777" w:rsidR="00635119" w:rsidRPr="0018402A" w:rsidRDefault="00635119" w:rsidP="00635119">
            <w:pPr>
              <w:rPr>
                <w:lang w:val="en-GB"/>
              </w:rPr>
            </w:pPr>
            <w:r>
              <w:rPr>
                <w:lang w:val="en-GB"/>
              </w:rPr>
              <w:t>0x</w:t>
            </w:r>
          </w:p>
        </w:tc>
        <w:tc>
          <w:tcPr>
            <w:tcW w:w="2494" w:type="dxa"/>
          </w:tcPr>
          <w:p w14:paraId="7E5FBC14" w14:textId="77777777" w:rsidR="00635119" w:rsidRPr="006460AD" w:rsidRDefault="00635119" w:rsidP="0045744D">
            <w:pPr>
              <w:ind w:firstLine="14"/>
              <w:rPr>
                <w:lang w:val="en-GB"/>
              </w:rPr>
            </w:pPr>
            <w:r w:rsidRPr="0018402A">
              <w:rPr>
                <w:lang w:val="en-GB"/>
              </w:rPr>
              <w:t>omitted words</w:t>
            </w:r>
          </w:p>
        </w:tc>
        <w:tc>
          <w:tcPr>
            <w:tcW w:w="2888" w:type="dxa"/>
          </w:tcPr>
          <w:p w14:paraId="39BF34B1" w14:textId="2C5A30AB" w:rsidR="00635119" w:rsidRPr="0018402A" w:rsidRDefault="00592A52" w:rsidP="00635119">
            <w:pPr>
              <w:rPr>
                <w:lang w:val="en-GB"/>
              </w:rPr>
            </w:pPr>
            <w:r>
              <w:rPr>
                <w:lang w:val="en-GB"/>
              </w:rPr>
              <w:t>0adj, 0n, 0subj</w:t>
            </w:r>
          </w:p>
        </w:tc>
      </w:tr>
    </w:tbl>
    <w:p w14:paraId="1AAB8734" w14:textId="77777777" w:rsidR="0014593D" w:rsidRDefault="0014593D" w:rsidP="0014593D">
      <w:pPr>
        <w:rPr>
          <w:lang w:val="en-GB"/>
        </w:rPr>
      </w:pPr>
    </w:p>
    <w:p w14:paraId="416EA158" w14:textId="77777777" w:rsidR="0014593D" w:rsidRPr="0018402A" w:rsidRDefault="0014593D" w:rsidP="0014593D">
      <w:pPr>
        <w:rPr>
          <w:lang w:val="en-GB"/>
        </w:rPr>
      </w:pPr>
      <w:r w:rsidRPr="0018402A">
        <w:rPr>
          <w:lang w:val="en-GB"/>
        </w:rPr>
        <w:t>The construction of these lexicon files involves a variety of decisions. Here are some of the most important issues to consider.</w:t>
      </w:r>
    </w:p>
    <w:p w14:paraId="4C308370" w14:textId="77777777" w:rsidR="0014593D" w:rsidRPr="00265490" w:rsidRDefault="0014593D" w:rsidP="00B05FE7">
      <w:pPr>
        <w:numPr>
          <w:ilvl w:val="0"/>
          <w:numId w:val="12"/>
        </w:numPr>
        <w:rPr>
          <w:lang w:val="en-GB"/>
        </w:rPr>
      </w:pPr>
      <w:r w:rsidRPr="00265490">
        <w:rPr>
          <w:lang w:val="en-GB"/>
        </w:rPr>
        <w:t xml:space="preserve">Words may often appear in several files.  For example, virtually every noun in English can also function as a verb.  However, when this function is indicated by a suffix, as in “milking” the noun can be recognized as a verb through a process of morphological derivation contained in a rule in the cr.cut file.  In such cases, it is not necessary to list the word as a verb.  Of course, this process fails for unmarked verbs.  However, it is generally not a good idea to represent all nouns as verbs, since this tends to overgenerate ambiguity.  Instead, it is possible to use the POSTMORTEM program to detect cases where nouns are functioning as bare verbs.  </w:t>
      </w:r>
    </w:p>
    <w:p w14:paraId="7C2F2AB0" w14:textId="77777777" w:rsidR="0014593D" w:rsidRPr="00265490" w:rsidRDefault="0014593D" w:rsidP="00B05FE7">
      <w:pPr>
        <w:numPr>
          <w:ilvl w:val="0"/>
          <w:numId w:val="12"/>
        </w:numPr>
        <w:rPr>
          <w:lang w:val="en-GB"/>
        </w:rPr>
      </w:pPr>
      <w:r w:rsidRPr="00265490">
        <w:rPr>
          <w:lang w:val="en-GB"/>
        </w:rPr>
        <w:t>If a word can be analyzed morphologically, it should not be given a full listing.  For example, since “coworker” can be analyzed by MOR into three morphemes as co#</w:t>
      </w:r>
      <w:proofErr w:type="gramStart"/>
      <w:r w:rsidRPr="00265490">
        <w:rPr>
          <w:lang w:val="en-GB"/>
        </w:rPr>
        <w:t>n:v</w:t>
      </w:r>
      <w:proofErr w:type="gramEnd"/>
      <w:r w:rsidRPr="00265490">
        <w:rPr>
          <w:lang w:val="en-GB"/>
        </w:rPr>
        <w:t>|work-AGT, it should not be separately listed in the n.cut file.  If it is, then POST will not be able to distinguish co#</w:t>
      </w:r>
      <w:proofErr w:type="gramStart"/>
      <w:r w:rsidRPr="00265490">
        <w:rPr>
          <w:lang w:val="en-GB"/>
        </w:rPr>
        <w:t>n:v</w:t>
      </w:r>
      <w:proofErr w:type="gramEnd"/>
      <w:r w:rsidRPr="00265490">
        <w:rPr>
          <w:lang w:val="en-GB"/>
        </w:rPr>
        <w:t>|work-AGT from n|coworker.</w:t>
      </w:r>
    </w:p>
    <w:p w14:paraId="38859B52" w14:textId="5CC4FD84" w:rsidR="0014593D" w:rsidRPr="00265490" w:rsidRDefault="00BA35E2" w:rsidP="00B05FE7">
      <w:pPr>
        <w:numPr>
          <w:ilvl w:val="0"/>
          <w:numId w:val="12"/>
        </w:numPr>
        <w:rPr>
          <w:lang w:val="en-GB"/>
        </w:rPr>
      </w:pPr>
      <w:r>
        <w:rPr>
          <w:lang w:val="en-GB"/>
        </w:rPr>
        <w:t>The zero-cut file lists possible omitted parts of speech, such as 0det</w:t>
      </w:r>
      <w:r w:rsidR="00FA51AC">
        <w:rPr>
          <w:lang w:val="en-GB"/>
        </w:rPr>
        <w:t>.</w:t>
      </w:r>
      <w:r w:rsidR="0014593D" w:rsidRPr="00265490">
        <w:rPr>
          <w:lang w:val="en-GB"/>
        </w:rPr>
        <w:t xml:space="preserve">  However, in the transcript, </w:t>
      </w:r>
      <w:r>
        <w:rPr>
          <w:lang w:val="en-GB"/>
        </w:rPr>
        <w:t xml:space="preserve">this could be represented as either 0det or </w:t>
      </w:r>
      <w:r w:rsidR="0014593D" w:rsidRPr="00265490">
        <w:rPr>
          <w:lang w:val="en-GB"/>
        </w:rPr>
        <w:t>0the.</w:t>
      </w:r>
    </w:p>
    <w:p w14:paraId="78A47C84" w14:textId="3D2FAD7D" w:rsidR="0014593D" w:rsidRPr="00265490" w:rsidRDefault="0014593D" w:rsidP="00B05FE7">
      <w:pPr>
        <w:numPr>
          <w:ilvl w:val="0"/>
          <w:numId w:val="12"/>
        </w:numPr>
        <w:rPr>
          <w:lang w:val="en-GB"/>
        </w:rPr>
      </w:pPr>
      <w:r w:rsidRPr="00265490">
        <w:rPr>
          <w:lang w:val="en-GB"/>
        </w:rPr>
        <w:t xml:space="preserve">It is always best to use spaces to break up word sequences that are just combinations of words.  For example, instead of transcribing 1964 as “nineteen+sixty+four”, “nineteen-sixty-four”, or “nineteen_sixty_four”, it is best to transcribe simply as “nineteen </w:t>
      </w:r>
      <w:proofErr w:type="gramStart"/>
      <w:r w:rsidRPr="00265490">
        <w:rPr>
          <w:lang w:val="en-GB"/>
        </w:rPr>
        <w:t>sixty four</w:t>
      </w:r>
      <w:proofErr w:type="gramEnd"/>
      <w:r w:rsidRPr="00265490">
        <w:rPr>
          <w:lang w:val="en-GB"/>
        </w:rPr>
        <w:t xml:space="preserve">”.  This principle is particularly important for Chinese, where there is a tendency to underutilize spaces, since Chinese is written without spaces. </w:t>
      </w:r>
    </w:p>
    <w:p w14:paraId="5949CB17" w14:textId="691F6688" w:rsidR="0014593D" w:rsidRDefault="0014593D" w:rsidP="00B05FE7">
      <w:pPr>
        <w:numPr>
          <w:ilvl w:val="0"/>
          <w:numId w:val="12"/>
        </w:numPr>
        <w:rPr>
          <w:lang w:val="en-GB"/>
        </w:rPr>
      </w:pPr>
      <w:r w:rsidRPr="00265490">
        <w:rPr>
          <w:lang w:val="en-GB"/>
        </w:rPr>
        <w:t xml:space="preserve">For most languages that use Roman characters, you can rely on capitalization to force MOR to treat words as proper nouns.  To understand this, </w:t>
      </w:r>
      <w:proofErr w:type="gramStart"/>
      <w:r w:rsidRPr="00265490">
        <w:rPr>
          <w:lang w:val="en-GB"/>
        </w:rPr>
        <w:t>take a look</w:t>
      </w:r>
      <w:proofErr w:type="gramEnd"/>
      <w:r w:rsidRPr="00265490">
        <w:rPr>
          <w:lang w:val="en-GB"/>
        </w:rPr>
        <w:t xml:space="preserve"> at the forms in the sf.cut file at the top of the MOR directory.  These various entries tell MOR how to process forms like k@l for the letter “k” or John_Paul_Jones for the famous admiral.  The symbol \c indicates that a form is capitalized and the symbol \l indicates that it is lowercase. </w:t>
      </w:r>
    </w:p>
    <w:p w14:paraId="74AD4C3D" w14:textId="3581FBAA" w:rsidR="00BA35E2" w:rsidRPr="00265490" w:rsidRDefault="00BA35E2" w:rsidP="00B05FE7">
      <w:pPr>
        <w:numPr>
          <w:ilvl w:val="0"/>
          <w:numId w:val="12"/>
        </w:numPr>
        <w:rPr>
          <w:lang w:val="en-GB"/>
        </w:rPr>
      </w:pPr>
      <w:r>
        <w:rPr>
          <w:lang w:val="en-GB"/>
        </w:rPr>
        <w:t xml:space="preserve">The pro:int category is used to cover both initial wh-words in utterances such as </w:t>
      </w:r>
      <w:r w:rsidRPr="00BA35E2">
        <w:rPr>
          <w:i/>
          <w:iCs/>
          <w:lang w:val="en-GB"/>
        </w:rPr>
        <w:t>why are you smiling</w:t>
      </w:r>
      <w:r>
        <w:rPr>
          <w:lang w:val="en-GB"/>
        </w:rPr>
        <w:t xml:space="preserve">, as well as headless clauses such as </w:t>
      </w:r>
      <w:r w:rsidRPr="00BA35E2">
        <w:rPr>
          <w:i/>
          <w:iCs/>
          <w:lang w:val="en-GB"/>
        </w:rPr>
        <w:t xml:space="preserve">I know why you are </w:t>
      </w:r>
      <w:r w:rsidRPr="00BA35E2">
        <w:rPr>
          <w:i/>
          <w:iCs/>
          <w:lang w:val="en-GB"/>
        </w:rPr>
        <w:lastRenderedPageBreak/>
        <w:t>smiling</w:t>
      </w:r>
      <w:r>
        <w:rPr>
          <w:lang w:val="en-GB"/>
        </w:rPr>
        <w:t>.</w:t>
      </w:r>
    </w:p>
    <w:p w14:paraId="65035B40" w14:textId="77777777" w:rsidR="0014593D" w:rsidRDefault="0014593D" w:rsidP="0014593D">
      <w:pPr>
        <w:pStyle w:val="Heading2"/>
      </w:pPr>
      <w:bookmarkStart w:id="131" w:name="_Toc17967887"/>
      <w:bookmarkStart w:id="132" w:name="_Toc65933301"/>
      <w:bookmarkStart w:id="133" w:name="_Toc174790734"/>
      <w:r>
        <w:t>MOR Grammatical Categories</w:t>
      </w:r>
      <w:bookmarkEnd w:id="131"/>
      <w:bookmarkEnd w:id="132"/>
    </w:p>
    <w:p w14:paraId="4CD08BC7" w14:textId="77777777" w:rsidR="0014593D" w:rsidRDefault="0014593D" w:rsidP="0014593D">
      <w:r>
        <w:t>In addition to the various part-of-speech categories provided by the lexicon, MOR also inserts a series of grammatical categories, based on the information about affixes in the 0affix.cut file, as well as information inserted by the a-rules and c-rules.  If the category is regularly attached, it is preceded by a dash.  If it is irregular, it uses an amerpsand. For English, the inflectional categories are:</w:t>
      </w:r>
    </w:p>
    <w:p w14:paraId="778F2FD9" w14:textId="77777777" w:rsidR="0014593D" w:rsidRDefault="0014593D" w:rsidP="0014593D"/>
    <w:tbl>
      <w:tblPr>
        <w:tblStyle w:val="TableGrid"/>
        <w:tblW w:w="0" w:type="auto"/>
        <w:tblLook w:val="04A0" w:firstRow="1" w:lastRow="0" w:firstColumn="1" w:lastColumn="0" w:noHBand="0" w:noVBand="1"/>
      </w:tblPr>
      <w:tblGrid>
        <w:gridCol w:w="2354"/>
        <w:gridCol w:w="2763"/>
        <w:gridCol w:w="1315"/>
        <w:gridCol w:w="2198"/>
      </w:tblGrid>
      <w:tr w:rsidR="0014593D" w14:paraId="7826A2DD" w14:textId="77777777" w:rsidTr="0032039C">
        <w:tc>
          <w:tcPr>
            <w:tcW w:w="2354" w:type="dxa"/>
          </w:tcPr>
          <w:p w14:paraId="4B2BA0E0" w14:textId="77777777" w:rsidR="0014593D" w:rsidRDefault="0014593D" w:rsidP="0032039C">
            <w:r>
              <w:t>Abbreviation</w:t>
            </w:r>
          </w:p>
        </w:tc>
        <w:tc>
          <w:tcPr>
            <w:tcW w:w="2763" w:type="dxa"/>
          </w:tcPr>
          <w:p w14:paraId="63C793C1" w14:textId="77777777" w:rsidR="0014593D" w:rsidRDefault="0014593D" w:rsidP="0032039C">
            <w:r>
              <w:t>Meaning</w:t>
            </w:r>
          </w:p>
        </w:tc>
        <w:tc>
          <w:tcPr>
            <w:tcW w:w="1315" w:type="dxa"/>
          </w:tcPr>
          <w:p w14:paraId="7A7C3FE8" w14:textId="77777777" w:rsidR="0014593D" w:rsidRDefault="0014593D" w:rsidP="0032039C">
            <w:r>
              <w:t>Example</w:t>
            </w:r>
          </w:p>
        </w:tc>
        <w:tc>
          <w:tcPr>
            <w:tcW w:w="2198" w:type="dxa"/>
          </w:tcPr>
          <w:p w14:paraId="0BAC9D99" w14:textId="77777777" w:rsidR="0014593D" w:rsidRDefault="0014593D" w:rsidP="0032039C">
            <w:r>
              <w:t>Analysis</w:t>
            </w:r>
          </w:p>
        </w:tc>
      </w:tr>
      <w:tr w:rsidR="0014593D" w14:paraId="31C25C2C" w14:textId="77777777" w:rsidTr="0032039C">
        <w:tc>
          <w:tcPr>
            <w:tcW w:w="2354" w:type="dxa"/>
          </w:tcPr>
          <w:p w14:paraId="7D42DF88" w14:textId="77777777" w:rsidR="0014593D" w:rsidRDefault="0014593D" w:rsidP="0032039C">
            <w:r>
              <w:t>PL</w:t>
            </w:r>
          </w:p>
        </w:tc>
        <w:tc>
          <w:tcPr>
            <w:tcW w:w="2763" w:type="dxa"/>
          </w:tcPr>
          <w:p w14:paraId="0986704D" w14:textId="77777777" w:rsidR="0014593D" w:rsidRDefault="0014593D" w:rsidP="0032039C">
            <w:r>
              <w:t>nominal plural</w:t>
            </w:r>
          </w:p>
        </w:tc>
        <w:tc>
          <w:tcPr>
            <w:tcW w:w="1315" w:type="dxa"/>
          </w:tcPr>
          <w:p w14:paraId="058EF23F" w14:textId="77777777" w:rsidR="0014593D" w:rsidRDefault="0014593D" w:rsidP="0032039C">
            <w:r>
              <w:t>cats</w:t>
            </w:r>
          </w:p>
        </w:tc>
        <w:tc>
          <w:tcPr>
            <w:tcW w:w="2198" w:type="dxa"/>
          </w:tcPr>
          <w:p w14:paraId="57F01E2C" w14:textId="77777777" w:rsidR="0014593D" w:rsidRDefault="0014593D" w:rsidP="0032039C">
            <w:r>
              <w:t>n|cat-PL</w:t>
            </w:r>
          </w:p>
        </w:tc>
      </w:tr>
      <w:tr w:rsidR="0014593D" w14:paraId="525B5FEB" w14:textId="77777777" w:rsidTr="0032039C">
        <w:tc>
          <w:tcPr>
            <w:tcW w:w="2354" w:type="dxa"/>
          </w:tcPr>
          <w:p w14:paraId="0856C3D4" w14:textId="77777777" w:rsidR="0014593D" w:rsidRDefault="0014593D" w:rsidP="0032039C">
            <w:r>
              <w:t>PAST</w:t>
            </w:r>
          </w:p>
        </w:tc>
        <w:tc>
          <w:tcPr>
            <w:tcW w:w="2763" w:type="dxa"/>
          </w:tcPr>
          <w:p w14:paraId="03A34634" w14:textId="77777777" w:rsidR="0014593D" w:rsidRDefault="0014593D" w:rsidP="0032039C">
            <w:r>
              <w:t>past tense</w:t>
            </w:r>
          </w:p>
        </w:tc>
        <w:tc>
          <w:tcPr>
            <w:tcW w:w="1315" w:type="dxa"/>
          </w:tcPr>
          <w:p w14:paraId="29C8F67C" w14:textId="77777777" w:rsidR="0014593D" w:rsidRDefault="0014593D" w:rsidP="0032039C">
            <w:r>
              <w:t>pulled</w:t>
            </w:r>
          </w:p>
        </w:tc>
        <w:tc>
          <w:tcPr>
            <w:tcW w:w="2198" w:type="dxa"/>
          </w:tcPr>
          <w:p w14:paraId="1DA4B25D" w14:textId="77777777" w:rsidR="0014593D" w:rsidRDefault="0014593D" w:rsidP="0032039C">
            <w:r>
              <w:t>v|pull-PAST</w:t>
            </w:r>
          </w:p>
        </w:tc>
      </w:tr>
      <w:tr w:rsidR="0014593D" w14:paraId="1AA0C3BD" w14:textId="77777777" w:rsidTr="0032039C">
        <w:tc>
          <w:tcPr>
            <w:tcW w:w="2354" w:type="dxa"/>
          </w:tcPr>
          <w:p w14:paraId="167B94D0" w14:textId="77777777" w:rsidR="0014593D" w:rsidRDefault="0014593D" w:rsidP="0032039C">
            <w:r>
              <w:t>PRESP</w:t>
            </w:r>
          </w:p>
        </w:tc>
        <w:tc>
          <w:tcPr>
            <w:tcW w:w="2763" w:type="dxa"/>
          </w:tcPr>
          <w:p w14:paraId="1E08AC42" w14:textId="77777777" w:rsidR="0014593D" w:rsidRDefault="0014593D" w:rsidP="0032039C">
            <w:r>
              <w:t>present participle</w:t>
            </w:r>
          </w:p>
        </w:tc>
        <w:tc>
          <w:tcPr>
            <w:tcW w:w="1315" w:type="dxa"/>
          </w:tcPr>
          <w:p w14:paraId="4DC51866" w14:textId="77777777" w:rsidR="0014593D" w:rsidRDefault="0014593D" w:rsidP="0032039C">
            <w:r>
              <w:t>pulling</w:t>
            </w:r>
          </w:p>
        </w:tc>
        <w:tc>
          <w:tcPr>
            <w:tcW w:w="2198" w:type="dxa"/>
          </w:tcPr>
          <w:p w14:paraId="1D45D248" w14:textId="77777777" w:rsidR="0014593D" w:rsidRDefault="0014593D" w:rsidP="0032039C">
            <w:r>
              <w:t>v|pull-PRESP</w:t>
            </w:r>
          </w:p>
        </w:tc>
      </w:tr>
      <w:tr w:rsidR="0014593D" w14:paraId="342626EC" w14:textId="77777777" w:rsidTr="0032039C">
        <w:tc>
          <w:tcPr>
            <w:tcW w:w="2354" w:type="dxa"/>
          </w:tcPr>
          <w:p w14:paraId="2481EA40" w14:textId="77777777" w:rsidR="0014593D" w:rsidRDefault="0014593D" w:rsidP="0032039C">
            <w:r>
              <w:t>PASTP</w:t>
            </w:r>
          </w:p>
        </w:tc>
        <w:tc>
          <w:tcPr>
            <w:tcW w:w="2763" w:type="dxa"/>
          </w:tcPr>
          <w:p w14:paraId="270462C2" w14:textId="77777777" w:rsidR="0014593D" w:rsidRDefault="0014593D" w:rsidP="0032039C">
            <w:r>
              <w:t>past participle</w:t>
            </w:r>
          </w:p>
        </w:tc>
        <w:tc>
          <w:tcPr>
            <w:tcW w:w="1315" w:type="dxa"/>
          </w:tcPr>
          <w:p w14:paraId="6E4D6738" w14:textId="77777777" w:rsidR="0014593D" w:rsidRDefault="0014593D" w:rsidP="0032039C">
            <w:r>
              <w:t>broken</w:t>
            </w:r>
          </w:p>
        </w:tc>
        <w:tc>
          <w:tcPr>
            <w:tcW w:w="2198" w:type="dxa"/>
          </w:tcPr>
          <w:p w14:paraId="2A7DB8C5" w14:textId="77777777" w:rsidR="0014593D" w:rsidRDefault="0014593D" w:rsidP="0032039C">
            <w:r>
              <w:t>v|break-PASTP</w:t>
            </w:r>
          </w:p>
        </w:tc>
      </w:tr>
      <w:tr w:rsidR="0014593D" w14:paraId="0E3C20F2" w14:textId="77777777" w:rsidTr="0032039C">
        <w:tc>
          <w:tcPr>
            <w:tcW w:w="2354" w:type="dxa"/>
          </w:tcPr>
          <w:p w14:paraId="36AFFEE8" w14:textId="77777777" w:rsidR="0014593D" w:rsidRDefault="0014593D" w:rsidP="0032039C">
            <w:r>
              <w:t>PRES</w:t>
            </w:r>
          </w:p>
        </w:tc>
        <w:tc>
          <w:tcPr>
            <w:tcW w:w="2763" w:type="dxa"/>
          </w:tcPr>
          <w:p w14:paraId="18D2D596" w14:textId="77777777" w:rsidR="0014593D" w:rsidRDefault="0014593D" w:rsidP="0032039C">
            <w:r>
              <w:t>present</w:t>
            </w:r>
          </w:p>
        </w:tc>
        <w:tc>
          <w:tcPr>
            <w:tcW w:w="1315" w:type="dxa"/>
          </w:tcPr>
          <w:p w14:paraId="6B58A405" w14:textId="77777777" w:rsidR="0014593D" w:rsidRDefault="0014593D" w:rsidP="0032039C">
            <w:r>
              <w:t>am</w:t>
            </w:r>
          </w:p>
        </w:tc>
        <w:tc>
          <w:tcPr>
            <w:tcW w:w="2198" w:type="dxa"/>
          </w:tcPr>
          <w:p w14:paraId="42994D6D" w14:textId="77777777" w:rsidR="0014593D" w:rsidRDefault="0014593D" w:rsidP="0032039C">
            <w:r>
              <w:t>cop|be&amp;1S&amp;PRES</w:t>
            </w:r>
          </w:p>
        </w:tc>
      </w:tr>
      <w:tr w:rsidR="0014593D" w14:paraId="5CED820C" w14:textId="77777777" w:rsidTr="0032039C">
        <w:tc>
          <w:tcPr>
            <w:tcW w:w="2354" w:type="dxa"/>
          </w:tcPr>
          <w:p w14:paraId="33C8AF4B" w14:textId="77777777" w:rsidR="0014593D" w:rsidRDefault="0014593D" w:rsidP="0032039C">
            <w:r>
              <w:t>1S</w:t>
            </w:r>
          </w:p>
        </w:tc>
        <w:tc>
          <w:tcPr>
            <w:tcW w:w="2763" w:type="dxa"/>
          </w:tcPr>
          <w:p w14:paraId="34F99FBF" w14:textId="77777777" w:rsidR="0014593D" w:rsidRDefault="0014593D" w:rsidP="0032039C">
            <w:r>
              <w:t>first singular</w:t>
            </w:r>
          </w:p>
        </w:tc>
        <w:tc>
          <w:tcPr>
            <w:tcW w:w="1315" w:type="dxa"/>
          </w:tcPr>
          <w:p w14:paraId="67723182" w14:textId="77777777" w:rsidR="0014593D" w:rsidRDefault="0014593D" w:rsidP="0032039C">
            <w:r>
              <w:t>am</w:t>
            </w:r>
          </w:p>
        </w:tc>
        <w:tc>
          <w:tcPr>
            <w:tcW w:w="2198" w:type="dxa"/>
          </w:tcPr>
          <w:p w14:paraId="22E2413D" w14:textId="77777777" w:rsidR="0014593D" w:rsidRDefault="0014593D" w:rsidP="0032039C">
            <w:r>
              <w:t>cop|be&amp;1S&amp;PRES</w:t>
            </w:r>
          </w:p>
        </w:tc>
      </w:tr>
      <w:tr w:rsidR="0014593D" w14:paraId="10264C09" w14:textId="77777777" w:rsidTr="0032039C">
        <w:tc>
          <w:tcPr>
            <w:tcW w:w="2354" w:type="dxa"/>
          </w:tcPr>
          <w:p w14:paraId="1EA2EBBD" w14:textId="77777777" w:rsidR="0014593D" w:rsidRDefault="0014593D" w:rsidP="0032039C">
            <w:r>
              <w:t>3S</w:t>
            </w:r>
          </w:p>
        </w:tc>
        <w:tc>
          <w:tcPr>
            <w:tcW w:w="2763" w:type="dxa"/>
          </w:tcPr>
          <w:p w14:paraId="6B3A8248" w14:textId="77777777" w:rsidR="0014593D" w:rsidRDefault="0014593D" w:rsidP="0032039C">
            <w:r>
              <w:t>third singular present</w:t>
            </w:r>
          </w:p>
        </w:tc>
        <w:tc>
          <w:tcPr>
            <w:tcW w:w="1315" w:type="dxa"/>
          </w:tcPr>
          <w:p w14:paraId="3EA4EF14" w14:textId="77777777" w:rsidR="0014593D" w:rsidRDefault="0014593D" w:rsidP="0032039C">
            <w:r>
              <w:t>is</w:t>
            </w:r>
          </w:p>
        </w:tc>
        <w:tc>
          <w:tcPr>
            <w:tcW w:w="2198" w:type="dxa"/>
          </w:tcPr>
          <w:p w14:paraId="5874B3E5" w14:textId="77777777" w:rsidR="0014593D" w:rsidRDefault="0014593D" w:rsidP="0032039C">
            <w:r>
              <w:t>cop|be&amp;3S&amp;PRES</w:t>
            </w:r>
          </w:p>
        </w:tc>
      </w:tr>
      <w:tr w:rsidR="0014593D" w14:paraId="0982D6F3" w14:textId="77777777" w:rsidTr="0032039C">
        <w:tc>
          <w:tcPr>
            <w:tcW w:w="2354" w:type="dxa"/>
          </w:tcPr>
          <w:p w14:paraId="283FA1B4" w14:textId="77777777" w:rsidR="0014593D" w:rsidRDefault="0014593D" w:rsidP="0032039C">
            <w:r>
              <w:t>13S</w:t>
            </w:r>
          </w:p>
        </w:tc>
        <w:tc>
          <w:tcPr>
            <w:tcW w:w="2763" w:type="dxa"/>
          </w:tcPr>
          <w:p w14:paraId="2C2B4537" w14:textId="77777777" w:rsidR="0014593D" w:rsidRDefault="0014593D" w:rsidP="0032039C">
            <w:r>
              <w:t>first and third</w:t>
            </w:r>
          </w:p>
        </w:tc>
        <w:tc>
          <w:tcPr>
            <w:tcW w:w="1315" w:type="dxa"/>
          </w:tcPr>
          <w:p w14:paraId="130B2C1F" w14:textId="77777777" w:rsidR="0014593D" w:rsidRDefault="0014593D" w:rsidP="0032039C">
            <w:r>
              <w:t>was</w:t>
            </w:r>
          </w:p>
        </w:tc>
        <w:tc>
          <w:tcPr>
            <w:tcW w:w="2198" w:type="dxa"/>
          </w:tcPr>
          <w:p w14:paraId="2EA84C46" w14:textId="77777777" w:rsidR="0014593D" w:rsidRDefault="0014593D" w:rsidP="0032039C">
            <w:r w:rsidRPr="007728FA">
              <w:t>cop|be&amp;PAST&amp;13S</w:t>
            </w:r>
          </w:p>
        </w:tc>
      </w:tr>
    </w:tbl>
    <w:p w14:paraId="7B7CE09F" w14:textId="77777777" w:rsidR="0014593D" w:rsidRDefault="0014593D" w:rsidP="0014593D"/>
    <w:p w14:paraId="00C22462" w14:textId="1DF465F1" w:rsidR="0014593D" w:rsidRDefault="0014593D" w:rsidP="0014593D">
      <w:r>
        <w:t>In addition to these inflectional categories, English uses these derivational morphemes:</w:t>
      </w:r>
    </w:p>
    <w:p w14:paraId="32FA7761" w14:textId="77777777" w:rsidR="0014593D" w:rsidRDefault="0014593D" w:rsidP="0014593D"/>
    <w:tbl>
      <w:tblPr>
        <w:tblStyle w:val="TableGrid"/>
        <w:tblW w:w="0" w:type="auto"/>
        <w:tblLook w:val="04A0" w:firstRow="1" w:lastRow="0" w:firstColumn="1" w:lastColumn="0" w:noHBand="0" w:noVBand="1"/>
      </w:tblPr>
      <w:tblGrid>
        <w:gridCol w:w="2157"/>
        <w:gridCol w:w="2600"/>
        <w:gridCol w:w="1715"/>
        <w:gridCol w:w="2158"/>
      </w:tblGrid>
      <w:tr w:rsidR="0014593D" w14:paraId="15453A38" w14:textId="77777777" w:rsidTr="0032039C">
        <w:tc>
          <w:tcPr>
            <w:tcW w:w="2157" w:type="dxa"/>
          </w:tcPr>
          <w:p w14:paraId="4DC28B6C" w14:textId="77777777" w:rsidR="0014593D" w:rsidRDefault="0014593D" w:rsidP="0032039C">
            <w:r>
              <w:t>Abbreviation</w:t>
            </w:r>
          </w:p>
        </w:tc>
        <w:tc>
          <w:tcPr>
            <w:tcW w:w="2600" w:type="dxa"/>
          </w:tcPr>
          <w:p w14:paraId="3B6B82A4" w14:textId="77777777" w:rsidR="0014593D" w:rsidRDefault="0014593D" w:rsidP="0032039C">
            <w:r>
              <w:t>Meaning</w:t>
            </w:r>
          </w:p>
        </w:tc>
        <w:tc>
          <w:tcPr>
            <w:tcW w:w="1715" w:type="dxa"/>
          </w:tcPr>
          <w:p w14:paraId="267FABFD" w14:textId="77777777" w:rsidR="0014593D" w:rsidRDefault="0014593D" w:rsidP="0032039C">
            <w:r>
              <w:t>Example</w:t>
            </w:r>
          </w:p>
        </w:tc>
        <w:tc>
          <w:tcPr>
            <w:tcW w:w="2158" w:type="dxa"/>
          </w:tcPr>
          <w:p w14:paraId="0AF5DDA8" w14:textId="77777777" w:rsidR="0014593D" w:rsidRDefault="0014593D" w:rsidP="0032039C">
            <w:r>
              <w:t>Analysis</w:t>
            </w:r>
          </w:p>
        </w:tc>
      </w:tr>
      <w:tr w:rsidR="0014593D" w14:paraId="224F22A5" w14:textId="77777777" w:rsidTr="0032039C">
        <w:tc>
          <w:tcPr>
            <w:tcW w:w="2157" w:type="dxa"/>
          </w:tcPr>
          <w:p w14:paraId="1BD73510" w14:textId="77777777" w:rsidR="0014593D" w:rsidRDefault="0014593D" w:rsidP="0032039C">
            <w:r>
              <w:t>CP</w:t>
            </w:r>
          </w:p>
        </w:tc>
        <w:tc>
          <w:tcPr>
            <w:tcW w:w="2600" w:type="dxa"/>
          </w:tcPr>
          <w:p w14:paraId="2A1B5B90" w14:textId="77777777" w:rsidR="0014593D" w:rsidRDefault="0014593D" w:rsidP="0032039C">
            <w:r>
              <w:t>comparative</w:t>
            </w:r>
          </w:p>
        </w:tc>
        <w:tc>
          <w:tcPr>
            <w:tcW w:w="1715" w:type="dxa"/>
          </w:tcPr>
          <w:p w14:paraId="7694785A" w14:textId="77777777" w:rsidR="0014593D" w:rsidRDefault="0014593D" w:rsidP="0032039C">
            <w:r>
              <w:t>stronger</w:t>
            </w:r>
          </w:p>
        </w:tc>
        <w:tc>
          <w:tcPr>
            <w:tcW w:w="2158" w:type="dxa"/>
          </w:tcPr>
          <w:p w14:paraId="38DA1B1E" w14:textId="77777777" w:rsidR="0014593D" w:rsidRDefault="0014593D" w:rsidP="0032039C">
            <w:r>
              <w:t>adj|strong-CP</w:t>
            </w:r>
          </w:p>
        </w:tc>
      </w:tr>
      <w:tr w:rsidR="0014593D" w14:paraId="061EC558" w14:textId="77777777" w:rsidTr="0032039C">
        <w:tc>
          <w:tcPr>
            <w:tcW w:w="2157" w:type="dxa"/>
          </w:tcPr>
          <w:p w14:paraId="50F0D820" w14:textId="77777777" w:rsidR="0014593D" w:rsidRDefault="0014593D" w:rsidP="0032039C">
            <w:r>
              <w:t>SP</w:t>
            </w:r>
          </w:p>
        </w:tc>
        <w:tc>
          <w:tcPr>
            <w:tcW w:w="2600" w:type="dxa"/>
          </w:tcPr>
          <w:p w14:paraId="42A028B4" w14:textId="77777777" w:rsidR="0014593D" w:rsidRDefault="0014593D" w:rsidP="0032039C">
            <w:r>
              <w:t>superlative</w:t>
            </w:r>
          </w:p>
        </w:tc>
        <w:tc>
          <w:tcPr>
            <w:tcW w:w="1715" w:type="dxa"/>
          </w:tcPr>
          <w:p w14:paraId="15465C82" w14:textId="77777777" w:rsidR="0014593D" w:rsidRDefault="0014593D" w:rsidP="0032039C">
            <w:r>
              <w:t>strongest</w:t>
            </w:r>
          </w:p>
        </w:tc>
        <w:tc>
          <w:tcPr>
            <w:tcW w:w="2158" w:type="dxa"/>
          </w:tcPr>
          <w:p w14:paraId="475795E8" w14:textId="77777777" w:rsidR="0014593D" w:rsidRDefault="0014593D" w:rsidP="0032039C">
            <w:r>
              <w:t>adj|strong-SP</w:t>
            </w:r>
          </w:p>
        </w:tc>
      </w:tr>
      <w:tr w:rsidR="0014593D" w14:paraId="5B6759F0" w14:textId="77777777" w:rsidTr="0032039C">
        <w:tc>
          <w:tcPr>
            <w:tcW w:w="2157" w:type="dxa"/>
          </w:tcPr>
          <w:p w14:paraId="65856F33" w14:textId="77777777" w:rsidR="0014593D" w:rsidRDefault="0014593D" w:rsidP="0032039C">
            <w:r>
              <w:t>AGT</w:t>
            </w:r>
          </w:p>
        </w:tc>
        <w:tc>
          <w:tcPr>
            <w:tcW w:w="2600" w:type="dxa"/>
          </w:tcPr>
          <w:p w14:paraId="4B07D423" w14:textId="77777777" w:rsidR="0014593D" w:rsidRDefault="0014593D" w:rsidP="0032039C">
            <w:r>
              <w:t>agent</w:t>
            </w:r>
          </w:p>
        </w:tc>
        <w:tc>
          <w:tcPr>
            <w:tcW w:w="1715" w:type="dxa"/>
          </w:tcPr>
          <w:p w14:paraId="0662300A" w14:textId="77777777" w:rsidR="0014593D" w:rsidRDefault="0014593D" w:rsidP="0032039C">
            <w:r>
              <w:t>runner</w:t>
            </w:r>
          </w:p>
        </w:tc>
        <w:tc>
          <w:tcPr>
            <w:tcW w:w="2158" w:type="dxa"/>
          </w:tcPr>
          <w:p w14:paraId="7FD9A3A1" w14:textId="77777777" w:rsidR="0014593D" w:rsidRDefault="0014593D" w:rsidP="0032039C">
            <w:r>
              <w:t>n|run&amp;dv-AGT</w:t>
            </w:r>
          </w:p>
        </w:tc>
      </w:tr>
      <w:tr w:rsidR="0014593D" w14:paraId="6E58CE6D" w14:textId="77777777" w:rsidTr="0032039C">
        <w:tc>
          <w:tcPr>
            <w:tcW w:w="2157" w:type="dxa"/>
          </w:tcPr>
          <w:p w14:paraId="26F22F2B" w14:textId="77777777" w:rsidR="0014593D" w:rsidRDefault="0014593D" w:rsidP="0032039C">
            <w:r>
              <w:t>DIM</w:t>
            </w:r>
          </w:p>
        </w:tc>
        <w:tc>
          <w:tcPr>
            <w:tcW w:w="2600" w:type="dxa"/>
          </w:tcPr>
          <w:p w14:paraId="34085C70" w14:textId="77777777" w:rsidR="0014593D" w:rsidRDefault="0014593D" w:rsidP="0032039C">
            <w:r>
              <w:t>diminutive</w:t>
            </w:r>
          </w:p>
        </w:tc>
        <w:tc>
          <w:tcPr>
            <w:tcW w:w="1715" w:type="dxa"/>
          </w:tcPr>
          <w:p w14:paraId="3FCF0A08" w14:textId="77777777" w:rsidR="0014593D" w:rsidRDefault="0014593D" w:rsidP="0032039C">
            <w:r>
              <w:t>doggie</w:t>
            </w:r>
          </w:p>
        </w:tc>
        <w:tc>
          <w:tcPr>
            <w:tcW w:w="2158" w:type="dxa"/>
          </w:tcPr>
          <w:p w14:paraId="04C0AA7A" w14:textId="77777777" w:rsidR="0014593D" w:rsidRDefault="0014593D" w:rsidP="0032039C">
            <w:r>
              <w:t>n|dog-DIM</w:t>
            </w:r>
          </w:p>
        </w:tc>
      </w:tr>
      <w:tr w:rsidR="0014593D" w14:paraId="463B8018" w14:textId="77777777" w:rsidTr="0032039C">
        <w:tc>
          <w:tcPr>
            <w:tcW w:w="2157" w:type="dxa"/>
          </w:tcPr>
          <w:p w14:paraId="5FF43012" w14:textId="77777777" w:rsidR="0014593D" w:rsidRDefault="0014593D" w:rsidP="0032039C">
            <w:r>
              <w:t>FUL</w:t>
            </w:r>
          </w:p>
        </w:tc>
        <w:tc>
          <w:tcPr>
            <w:tcW w:w="2600" w:type="dxa"/>
          </w:tcPr>
          <w:p w14:paraId="35E501C6" w14:textId="77777777" w:rsidR="0014593D" w:rsidRDefault="0014593D" w:rsidP="0032039C">
            <w:r>
              <w:t>denominal</w:t>
            </w:r>
          </w:p>
        </w:tc>
        <w:tc>
          <w:tcPr>
            <w:tcW w:w="1715" w:type="dxa"/>
          </w:tcPr>
          <w:p w14:paraId="2D81DD9A" w14:textId="77777777" w:rsidR="0014593D" w:rsidRDefault="0014593D" w:rsidP="0032039C">
            <w:r>
              <w:t>hopeful</w:t>
            </w:r>
          </w:p>
        </w:tc>
        <w:tc>
          <w:tcPr>
            <w:tcW w:w="2158" w:type="dxa"/>
          </w:tcPr>
          <w:p w14:paraId="6A1F1A29" w14:textId="77777777" w:rsidR="0014593D" w:rsidRDefault="0014593D" w:rsidP="0032039C">
            <w:r>
              <w:t>adj|hope&amp;dn-FULL</w:t>
            </w:r>
          </w:p>
        </w:tc>
      </w:tr>
      <w:tr w:rsidR="0014593D" w14:paraId="3B68AA86" w14:textId="77777777" w:rsidTr="0032039C">
        <w:tc>
          <w:tcPr>
            <w:tcW w:w="2157" w:type="dxa"/>
          </w:tcPr>
          <w:p w14:paraId="73ADF374" w14:textId="77777777" w:rsidR="0014593D" w:rsidRDefault="0014593D" w:rsidP="0032039C">
            <w:r>
              <w:t>NESS</w:t>
            </w:r>
          </w:p>
        </w:tc>
        <w:tc>
          <w:tcPr>
            <w:tcW w:w="2600" w:type="dxa"/>
          </w:tcPr>
          <w:p w14:paraId="7361A811" w14:textId="77777777" w:rsidR="0014593D" w:rsidRDefault="0014593D" w:rsidP="0032039C">
            <w:r>
              <w:t>deadjectival</w:t>
            </w:r>
          </w:p>
        </w:tc>
        <w:tc>
          <w:tcPr>
            <w:tcW w:w="1715" w:type="dxa"/>
          </w:tcPr>
          <w:p w14:paraId="047988FE" w14:textId="77777777" w:rsidR="0014593D" w:rsidRDefault="0014593D" w:rsidP="0032039C">
            <w:r>
              <w:t>goodness</w:t>
            </w:r>
          </w:p>
        </w:tc>
        <w:tc>
          <w:tcPr>
            <w:tcW w:w="2158" w:type="dxa"/>
          </w:tcPr>
          <w:p w14:paraId="458932A4" w14:textId="77777777" w:rsidR="0014593D" w:rsidRDefault="0014593D" w:rsidP="0032039C">
            <w:r>
              <w:t>n|good&amp;dadj-NESS</w:t>
            </w:r>
          </w:p>
        </w:tc>
      </w:tr>
      <w:tr w:rsidR="0014593D" w14:paraId="5FF95C34" w14:textId="77777777" w:rsidTr="0032039C">
        <w:tc>
          <w:tcPr>
            <w:tcW w:w="2157" w:type="dxa"/>
          </w:tcPr>
          <w:p w14:paraId="3962B491" w14:textId="77777777" w:rsidR="0014593D" w:rsidRDefault="0014593D" w:rsidP="0032039C">
            <w:r>
              <w:t>ISH</w:t>
            </w:r>
          </w:p>
        </w:tc>
        <w:tc>
          <w:tcPr>
            <w:tcW w:w="2600" w:type="dxa"/>
          </w:tcPr>
          <w:p w14:paraId="1AB5E902" w14:textId="77777777" w:rsidR="0014593D" w:rsidRDefault="0014593D" w:rsidP="0032039C">
            <w:r>
              <w:t>denominal</w:t>
            </w:r>
          </w:p>
        </w:tc>
        <w:tc>
          <w:tcPr>
            <w:tcW w:w="1715" w:type="dxa"/>
          </w:tcPr>
          <w:p w14:paraId="4FB8AC65" w14:textId="77777777" w:rsidR="0014593D" w:rsidRDefault="0014593D" w:rsidP="0032039C">
            <w:r>
              <w:t>childish</w:t>
            </w:r>
          </w:p>
        </w:tc>
        <w:tc>
          <w:tcPr>
            <w:tcW w:w="2158" w:type="dxa"/>
          </w:tcPr>
          <w:p w14:paraId="7ABA8125" w14:textId="77777777" w:rsidR="0014593D" w:rsidRDefault="0014593D" w:rsidP="0032039C">
            <w:r>
              <w:t>adj|child&amp;dn-ISH</w:t>
            </w:r>
          </w:p>
        </w:tc>
      </w:tr>
      <w:tr w:rsidR="0014593D" w14:paraId="799276A8" w14:textId="77777777" w:rsidTr="0032039C">
        <w:trPr>
          <w:trHeight w:val="233"/>
        </w:trPr>
        <w:tc>
          <w:tcPr>
            <w:tcW w:w="2157" w:type="dxa"/>
          </w:tcPr>
          <w:p w14:paraId="7C532927" w14:textId="77777777" w:rsidR="0014593D" w:rsidRDefault="0014593D" w:rsidP="0032039C">
            <w:r>
              <w:t>ABLE</w:t>
            </w:r>
          </w:p>
        </w:tc>
        <w:tc>
          <w:tcPr>
            <w:tcW w:w="2600" w:type="dxa"/>
          </w:tcPr>
          <w:p w14:paraId="1D5EBD73" w14:textId="77777777" w:rsidR="0014593D" w:rsidRDefault="0014593D" w:rsidP="0032039C">
            <w:r>
              <w:t>deverbal</w:t>
            </w:r>
          </w:p>
        </w:tc>
        <w:tc>
          <w:tcPr>
            <w:tcW w:w="1715" w:type="dxa"/>
          </w:tcPr>
          <w:p w14:paraId="5696970E" w14:textId="77777777" w:rsidR="0014593D" w:rsidRDefault="0014593D" w:rsidP="0032039C">
            <w:r>
              <w:t>likeable</w:t>
            </w:r>
          </w:p>
        </w:tc>
        <w:tc>
          <w:tcPr>
            <w:tcW w:w="2158" w:type="dxa"/>
          </w:tcPr>
          <w:p w14:paraId="6A2DC95A" w14:textId="77777777" w:rsidR="0014593D" w:rsidRDefault="0014593D" w:rsidP="0032039C">
            <w:r>
              <w:t>adj|like&amp;dv-ABLE</w:t>
            </w:r>
          </w:p>
        </w:tc>
      </w:tr>
      <w:tr w:rsidR="0014593D" w14:paraId="493E6344" w14:textId="77777777" w:rsidTr="0032039C">
        <w:trPr>
          <w:trHeight w:val="233"/>
        </w:trPr>
        <w:tc>
          <w:tcPr>
            <w:tcW w:w="2157" w:type="dxa"/>
          </w:tcPr>
          <w:p w14:paraId="02DEF9A1" w14:textId="77777777" w:rsidR="0014593D" w:rsidRDefault="0014593D" w:rsidP="0032039C">
            <w:r>
              <w:t>LY</w:t>
            </w:r>
          </w:p>
        </w:tc>
        <w:tc>
          <w:tcPr>
            <w:tcW w:w="2600" w:type="dxa"/>
          </w:tcPr>
          <w:p w14:paraId="3F1B4CDC" w14:textId="77777777" w:rsidR="0014593D" w:rsidRDefault="0014593D" w:rsidP="0032039C">
            <w:r>
              <w:t>deadjectival</w:t>
            </w:r>
          </w:p>
        </w:tc>
        <w:tc>
          <w:tcPr>
            <w:tcW w:w="1715" w:type="dxa"/>
          </w:tcPr>
          <w:p w14:paraId="156076AF" w14:textId="77777777" w:rsidR="0014593D" w:rsidRDefault="0014593D" w:rsidP="0032039C">
            <w:proofErr w:type="gramStart"/>
            <w:r>
              <w:t>happily</w:t>
            </w:r>
            <w:proofErr w:type="gramEnd"/>
          </w:p>
        </w:tc>
        <w:tc>
          <w:tcPr>
            <w:tcW w:w="2158" w:type="dxa"/>
          </w:tcPr>
          <w:p w14:paraId="30B5CB20" w14:textId="77777777" w:rsidR="0014593D" w:rsidRDefault="0014593D" w:rsidP="0032039C">
            <w:r>
              <w:t>adj|happy&amp;dadj-LY</w:t>
            </w:r>
          </w:p>
        </w:tc>
      </w:tr>
      <w:tr w:rsidR="0014593D" w14:paraId="65AA968F" w14:textId="77777777" w:rsidTr="0032039C">
        <w:trPr>
          <w:trHeight w:val="251"/>
        </w:trPr>
        <w:tc>
          <w:tcPr>
            <w:tcW w:w="2157" w:type="dxa"/>
          </w:tcPr>
          <w:p w14:paraId="7972FCF8" w14:textId="77777777" w:rsidR="0014593D" w:rsidRDefault="0014593D" w:rsidP="0032039C">
            <w:r>
              <w:t>Y</w:t>
            </w:r>
          </w:p>
        </w:tc>
        <w:tc>
          <w:tcPr>
            <w:tcW w:w="2600" w:type="dxa"/>
          </w:tcPr>
          <w:p w14:paraId="4B5FAB0E" w14:textId="77777777" w:rsidR="0014593D" w:rsidRDefault="0014593D" w:rsidP="0032039C">
            <w:r>
              <w:t>deverbal, denominal</w:t>
            </w:r>
          </w:p>
        </w:tc>
        <w:tc>
          <w:tcPr>
            <w:tcW w:w="1715" w:type="dxa"/>
          </w:tcPr>
          <w:p w14:paraId="303226C2" w14:textId="77777777" w:rsidR="0014593D" w:rsidRDefault="0014593D" w:rsidP="0032039C">
            <w:r>
              <w:t>sticky</w:t>
            </w:r>
          </w:p>
        </w:tc>
        <w:tc>
          <w:tcPr>
            <w:tcW w:w="2158" w:type="dxa"/>
          </w:tcPr>
          <w:p w14:paraId="0F059ED2" w14:textId="77777777" w:rsidR="0014593D" w:rsidRDefault="0014593D" w:rsidP="0032039C">
            <w:r>
              <w:t>adj|stick&amp;dn-Y</w:t>
            </w:r>
          </w:p>
        </w:tc>
      </w:tr>
    </w:tbl>
    <w:p w14:paraId="5C5ED599" w14:textId="77777777" w:rsidR="0014593D" w:rsidRDefault="0014593D" w:rsidP="0014593D"/>
    <w:p w14:paraId="3D352CC4" w14:textId="77777777" w:rsidR="0014593D" w:rsidRDefault="0014593D" w:rsidP="0014593D">
      <w:r>
        <w:t>In these examples, the features dn, dv, and dadj indicate derivation of the forms from nouns, verbs, or adjectives.</w:t>
      </w:r>
    </w:p>
    <w:p w14:paraId="3C034168" w14:textId="77777777" w:rsidR="0014593D" w:rsidRDefault="0014593D" w:rsidP="0014593D"/>
    <w:p w14:paraId="63F10354" w14:textId="77777777" w:rsidR="0014593D" w:rsidRDefault="0014593D" w:rsidP="0014593D">
      <w:r>
        <w:t>Other languages use many of these same features, but with many additional ones, particularly for highly inflecting languages.  Sometimes these are lowercase and sometimes upper.  Here are some examples:</w:t>
      </w:r>
    </w:p>
    <w:p w14:paraId="30199179" w14:textId="77777777" w:rsidR="0014593D" w:rsidRDefault="0014593D" w:rsidP="0014593D"/>
    <w:tbl>
      <w:tblPr>
        <w:tblStyle w:val="TableGrid"/>
        <w:tblW w:w="0" w:type="auto"/>
        <w:tblLook w:val="04A0" w:firstRow="1" w:lastRow="0" w:firstColumn="1" w:lastColumn="0" w:noHBand="0" w:noVBand="1"/>
      </w:tblPr>
      <w:tblGrid>
        <w:gridCol w:w="1438"/>
        <w:gridCol w:w="1438"/>
        <w:gridCol w:w="1438"/>
        <w:gridCol w:w="1438"/>
        <w:gridCol w:w="1439"/>
        <w:gridCol w:w="1509"/>
      </w:tblGrid>
      <w:tr w:rsidR="0014593D" w14:paraId="02918D7E" w14:textId="77777777" w:rsidTr="0032039C">
        <w:trPr>
          <w:trHeight w:val="305"/>
        </w:trPr>
        <w:tc>
          <w:tcPr>
            <w:tcW w:w="1438" w:type="dxa"/>
          </w:tcPr>
          <w:p w14:paraId="5FEE8E45" w14:textId="77777777" w:rsidR="0014593D" w:rsidRDefault="0014593D" w:rsidP="0032039C">
            <w:r>
              <w:t>Affix</w:t>
            </w:r>
          </w:p>
        </w:tc>
        <w:tc>
          <w:tcPr>
            <w:tcW w:w="1438" w:type="dxa"/>
          </w:tcPr>
          <w:p w14:paraId="5DD4D990" w14:textId="77777777" w:rsidR="0014593D" w:rsidRDefault="0014593D" w:rsidP="0032039C">
            <w:r>
              <w:t>Meaning</w:t>
            </w:r>
          </w:p>
        </w:tc>
        <w:tc>
          <w:tcPr>
            <w:tcW w:w="1438" w:type="dxa"/>
          </w:tcPr>
          <w:p w14:paraId="49AB43C0" w14:textId="77777777" w:rsidR="0014593D" w:rsidRDefault="0014593D" w:rsidP="0032039C">
            <w:r>
              <w:t>Affix</w:t>
            </w:r>
          </w:p>
        </w:tc>
        <w:tc>
          <w:tcPr>
            <w:tcW w:w="1438" w:type="dxa"/>
          </w:tcPr>
          <w:p w14:paraId="4A52FFCE" w14:textId="77777777" w:rsidR="0014593D" w:rsidRDefault="0014593D" w:rsidP="0032039C">
            <w:r>
              <w:t>Meaning</w:t>
            </w:r>
          </w:p>
        </w:tc>
        <w:tc>
          <w:tcPr>
            <w:tcW w:w="1439" w:type="dxa"/>
          </w:tcPr>
          <w:p w14:paraId="6D2C609E" w14:textId="77777777" w:rsidR="0014593D" w:rsidRDefault="0014593D" w:rsidP="0032039C">
            <w:r>
              <w:t>Affix</w:t>
            </w:r>
          </w:p>
        </w:tc>
        <w:tc>
          <w:tcPr>
            <w:tcW w:w="1439" w:type="dxa"/>
          </w:tcPr>
          <w:p w14:paraId="5A8384FC" w14:textId="77777777" w:rsidR="0014593D" w:rsidRDefault="0014593D" w:rsidP="0032039C">
            <w:r>
              <w:t>Meaning</w:t>
            </w:r>
          </w:p>
        </w:tc>
      </w:tr>
      <w:tr w:rsidR="0014593D" w14:paraId="3BF1CDCF" w14:textId="77777777" w:rsidTr="0032039C">
        <w:tc>
          <w:tcPr>
            <w:tcW w:w="1438" w:type="dxa"/>
          </w:tcPr>
          <w:p w14:paraId="24EDDB5D" w14:textId="77777777" w:rsidR="0014593D" w:rsidRDefault="0014593D" w:rsidP="0032039C">
            <w:r>
              <w:t>KONJ</w:t>
            </w:r>
          </w:p>
        </w:tc>
        <w:tc>
          <w:tcPr>
            <w:tcW w:w="1438" w:type="dxa"/>
          </w:tcPr>
          <w:p w14:paraId="5405484B" w14:textId="77777777" w:rsidR="0014593D" w:rsidRDefault="0014593D" w:rsidP="0032039C">
            <w:r>
              <w:t>subjunctive</w:t>
            </w:r>
          </w:p>
        </w:tc>
        <w:tc>
          <w:tcPr>
            <w:tcW w:w="1438" w:type="dxa"/>
          </w:tcPr>
          <w:p w14:paraId="69B336FE" w14:textId="77777777" w:rsidR="0014593D" w:rsidRDefault="0014593D" w:rsidP="0032039C">
            <w:r>
              <w:t>ADV</w:t>
            </w:r>
          </w:p>
        </w:tc>
        <w:tc>
          <w:tcPr>
            <w:tcW w:w="1438" w:type="dxa"/>
          </w:tcPr>
          <w:p w14:paraId="1B518EA2" w14:textId="77777777" w:rsidR="0014593D" w:rsidRDefault="0014593D" w:rsidP="0032039C">
            <w:r>
              <w:t>adverbial</w:t>
            </w:r>
          </w:p>
        </w:tc>
        <w:tc>
          <w:tcPr>
            <w:tcW w:w="1439" w:type="dxa"/>
          </w:tcPr>
          <w:p w14:paraId="22D9A6F5" w14:textId="77777777" w:rsidR="0014593D" w:rsidRDefault="0014593D" w:rsidP="0032039C">
            <w:r>
              <w:t>m</w:t>
            </w:r>
          </w:p>
        </w:tc>
        <w:tc>
          <w:tcPr>
            <w:tcW w:w="1439" w:type="dxa"/>
          </w:tcPr>
          <w:p w14:paraId="12E6D122" w14:textId="77777777" w:rsidR="0014593D" w:rsidRDefault="0014593D" w:rsidP="0032039C">
            <w:r>
              <w:t>masculine</w:t>
            </w:r>
          </w:p>
        </w:tc>
      </w:tr>
      <w:tr w:rsidR="0014593D" w14:paraId="1266C193" w14:textId="77777777" w:rsidTr="0032039C">
        <w:tc>
          <w:tcPr>
            <w:tcW w:w="1438" w:type="dxa"/>
          </w:tcPr>
          <w:p w14:paraId="46714A7A" w14:textId="77777777" w:rsidR="0014593D" w:rsidRDefault="0014593D" w:rsidP="0032039C">
            <w:r>
              <w:t>SUB</w:t>
            </w:r>
          </w:p>
        </w:tc>
        <w:tc>
          <w:tcPr>
            <w:tcW w:w="1438" w:type="dxa"/>
          </w:tcPr>
          <w:p w14:paraId="034300B7" w14:textId="77777777" w:rsidR="0014593D" w:rsidRDefault="0014593D" w:rsidP="0032039C">
            <w:r>
              <w:t>subjunctive</w:t>
            </w:r>
          </w:p>
        </w:tc>
        <w:tc>
          <w:tcPr>
            <w:tcW w:w="1438" w:type="dxa"/>
          </w:tcPr>
          <w:p w14:paraId="3C7F3084" w14:textId="77777777" w:rsidR="0014593D" w:rsidRDefault="0014593D" w:rsidP="0032039C">
            <w:r>
              <w:t>SG</w:t>
            </w:r>
          </w:p>
        </w:tc>
        <w:tc>
          <w:tcPr>
            <w:tcW w:w="1438" w:type="dxa"/>
          </w:tcPr>
          <w:p w14:paraId="76750F18" w14:textId="77777777" w:rsidR="0014593D" w:rsidRDefault="0014593D" w:rsidP="0032039C">
            <w:r>
              <w:t>singular</w:t>
            </w:r>
          </w:p>
        </w:tc>
        <w:tc>
          <w:tcPr>
            <w:tcW w:w="1439" w:type="dxa"/>
          </w:tcPr>
          <w:p w14:paraId="03D10615" w14:textId="77777777" w:rsidR="0014593D" w:rsidRDefault="0014593D" w:rsidP="0032039C">
            <w:r>
              <w:t>f</w:t>
            </w:r>
          </w:p>
        </w:tc>
        <w:tc>
          <w:tcPr>
            <w:tcW w:w="1439" w:type="dxa"/>
          </w:tcPr>
          <w:p w14:paraId="04E2F893" w14:textId="77777777" w:rsidR="0014593D" w:rsidRDefault="0014593D" w:rsidP="0032039C">
            <w:r>
              <w:t>feminine</w:t>
            </w:r>
          </w:p>
        </w:tc>
      </w:tr>
      <w:tr w:rsidR="0014593D" w14:paraId="591A2FD4" w14:textId="77777777" w:rsidTr="0032039C">
        <w:tc>
          <w:tcPr>
            <w:tcW w:w="1438" w:type="dxa"/>
          </w:tcPr>
          <w:p w14:paraId="0B1CD14A" w14:textId="77777777" w:rsidR="0014593D" w:rsidRDefault="0014593D" w:rsidP="0032039C">
            <w:r>
              <w:t>COND</w:t>
            </w:r>
          </w:p>
        </w:tc>
        <w:tc>
          <w:tcPr>
            <w:tcW w:w="1438" w:type="dxa"/>
          </w:tcPr>
          <w:p w14:paraId="6B95AFCA" w14:textId="77777777" w:rsidR="0014593D" w:rsidRDefault="0014593D" w:rsidP="0032039C">
            <w:r>
              <w:t>conditional</w:t>
            </w:r>
          </w:p>
        </w:tc>
        <w:tc>
          <w:tcPr>
            <w:tcW w:w="1438" w:type="dxa"/>
          </w:tcPr>
          <w:p w14:paraId="6885C327" w14:textId="77777777" w:rsidR="0014593D" w:rsidRDefault="0014593D" w:rsidP="0032039C">
            <w:r>
              <w:t>PL</w:t>
            </w:r>
          </w:p>
        </w:tc>
        <w:tc>
          <w:tcPr>
            <w:tcW w:w="1438" w:type="dxa"/>
          </w:tcPr>
          <w:p w14:paraId="6E9CA939" w14:textId="77777777" w:rsidR="0014593D" w:rsidRDefault="0014593D" w:rsidP="0032039C">
            <w:r>
              <w:t>plural</w:t>
            </w:r>
          </w:p>
        </w:tc>
        <w:tc>
          <w:tcPr>
            <w:tcW w:w="1439" w:type="dxa"/>
          </w:tcPr>
          <w:p w14:paraId="0B14EBCB" w14:textId="77777777" w:rsidR="0014593D" w:rsidRDefault="0014593D" w:rsidP="0032039C">
            <w:r>
              <w:t>AUG</w:t>
            </w:r>
          </w:p>
        </w:tc>
        <w:tc>
          <w:tcPr>
            <w:tcW w:w="1439" w:type="dxa"/>
          </w:tcPr>
          <w:p w14:paraId="3CA6766E" w14:textId="77777777" w:rsidR="0014593D" w:rsidRDefault="0014593D" w:rsidP="0032039C">
            <w:r>
              <w:t>augmentative</w:t>
            </w:r>
          </w:p>
        </w:tc>
      </w:tr>
      <w:tr w:rsidR="0014593D" w14:paraId="73A0337F" w14:textId="77777777" w:rsidTr="0032039C">
        <w:tc>
          <w:tcPr>
            <w:tcW w:w="1438" w:type="dxa"/>
          </w:tcPr>
          <w:p w14:paraId="5CA9B7FF" w14:textId="77777777" w:rsidR="0014593D" w:rsidRDefault="0014593D" w:rsidP="0032039C">
            <w:r>
              <w:t>NOM</w:t>
            </w:r>
          </w:p>
        </w:tc>
        <w:tc>
          <w:tcPr>
            <w:tcW w:w="1438" w:type="dxa"/>
          </w:tcPr>
          <w:p w14:paraId="7604A59F" w14:textId="77777777" w:rsidR="0014593D" w:rsidRDefault="0014593D" w:rsidP="0032039C">
            <w:r>
              <w:t>nominative</w:t>
            </w:r>
          </w:p>
        </w:tc>
        <w:tc>
          <w:tcPr>
            <w:tcW w:w="1438" w:type="dxa"/>
          </w:tcPr>
          <w:p w14:paraId="2B52CBDC" w14:textId="77777777" w:rsidR="0014593D" w:rsidRDefault="0014593D" w:rsidP="0032039C">
            <w:r>
              <w:t>IMP</w:t>
            </w:r>
          </w:p>
        </w:tc>
        <w:tc>
          <w:tcPr>
            <w:tcW w:w="1438" w:type="dxa"/>
          </w:tcPr>
          <w:p w14:paraId="22637D95" w14:textId="77777777" w:rsidR="0014593D" w:rsidRDefault="0014593D" w:rsidP="0032039C">
            <w:r>
              <w:t>imperative</w:t>
            </w:r>
          </w:p>
        </w:tc>
        <w:tc>
          <w:tcPr>
            <w:tcW w:w="1439" w:type="dxa"/>
          </w:tcPr>
          <w:p w14:paraId="5DD57B9E" w14:textId="77777777" w:rsidR="0014593D" w:rsidRDefault="0014593D" w:rsidP="0032039C">
            <w:r>
              <w:t>PROG</w:t>
            </w:r>
          </w:p>
        </w:tc>
        <w:tc>
          <w:tcPr>
            <w:tcW w:w="1439" w:type="dxa"/>
          </w:tcPr>
          <w:p w14:paraId="61F448F8" w14:textId="77777777" w:rsidR="0014593D" w:rsidRDefault="0014593D" w:rsidP="0032039C">
            <w:r>
              <w:t>progressive</w:t>
            </w:r>
          </w:p>
        </w:tc>
      </w:tr>
      <w:tr w:rsidR="0014593D" w14:paraId="55FE6F0A" w14:textId="77777777" w:rsidTr="0032039C">
        <w:tc>
          <w:tcPr>
            <w:tcW w:w="1438" w:type="dxa"/>
          </w:tcPr>
          <w:p w14:paraId="63E4946F" w14:textId="77777777" w:rsidR="0014593D" w:rsidRDefault="0014593D" w:rsidP="0032039C">
            <w:r>
              <w:lastRenderedPageBreak/>
              <w:t>ACC</w:t>
            </w:r>
          </w:p>
        </w:tc>
        <w:tc>
          <w:tcPr>
            <w:tcW w:w="1438" w:type="dxa"/>
          </w:tcPr>
          <w:p w14:paraId="531F458F" w14:textId="77777777" w:rsidR="0014593D" w:rsidRDefault="0014593D" w:rsidP="0032039C">
            <w:r>
              <w:t>accusative</w:t>
            </w:r>
          </w:p>
        </w:tc>
        <w:tc>
          <w:tcPr>
            <w:tcW w:w="1438" w:type="dxa"/>
          </w:tcPr>
          <w:p w14:paraId="71BC539E" w14:textId="77777777" w:rsidR="0014593D" w:rsidRDefault="0014593D" w:rsidP="0032039C">
            <w:r>
              <w:t>IMPF</w:t>
            </w:r>
          </w:p>
        </w:tc>
        <w:tc>
          <w:tcPr>
            <w:tcW w:w="1438" w:type="dxa"/>
          </w:tcPr>
          <w:p w14:paraId="60E0B7FA" w14:textId="77777777" w:rsidR="0014593D" w:rsidRDefault="0014593D" w:rsidP="0032039C">
            <w:r>
              <w:t>imperfective</w:t>
            </w:r>
          </w:p>
        </w:tc>
        <w:tc>
          <w:tcPr>
            <w:tcW w:w="1439" w:type="dxa"/>
          </w:tcPr>
          <w:p w14:paraId="27FEDB19" w14:textId="77777777" w:rsidR="0014593D" w:rsidRDefault="0014593D" w:rsidP="0032039C">
            <w:r>
              <w:t>PRET</w:t>
            </w:r>
          </w:p>
        </w:tc>
        <w:tc>
          <w:tcPr>
            <w:tcW w:w="1439" w:type="dxa"/>
          </w:tcPr>
          <w:p w14:paraId="7728096C" w14:textId="77777777" w:rsidR="0014593D" w:rsidRDefault="0014593D" w:rsidP="0032039C">
            <w:r>
              <w:t>preterite</w:t>
            </w:r>
          </w:p>
        </w:tc>
      </w:tr>
      <w:tr w:rsidR="0014593D" w14:paraId="746A6848" w14:textId="77777777" w:rsidTr="0032039C">
        <w:tc>
          <w:tcPr>
            <w:tcW w:w="1438" w:type="dxa"/>
          </w:tcPr>
          <w:p w14:paraId="1CF6C7C0" w14:textId="77777777" w:rsidR="0014593D" w:rsidRDefault="0014593D" w:rsidP="0032039C">
            <w:r>
              <w:t>DAT</w:t>
            </w:r>
          </w:p>
        </w:tc>
        <w:tc>
          <w:tcPr>
            <w:tcW w:w="1438" w:type="dxa"/>
          </w:tcPr>
          <w:p w14:paraId="4259C08E" w14:textId="77777777" w:rsidR="0014593D" w:rsidRDefault="0014593D" w:rsidP="0032039C">
            <w:r>
              <w:t>dative</w:t>
            </w:r>
          </w:p>
        </w:tc>
        <w:tc>
          <w:tcPr>
            <w:tcW w:w="1438" w:type="dxa"/>
          </w:tcPr>
          <w:p w14:paraId="083CDD15" w14:textId="77777777" w:rsidR="0014593D" w:rsidRDefault="0014593D" w:rsidP="0032039C">
            <w:r>
              <w:t>FUT</w:t>
            </w:r>
          </w:p>
        </w:tc>
        <w:tc>
          <w:tcPr>
            <w:tcW w:w="1438" w:type="dxa"/>
          </w:tcPr>
          <w:p w14:paraId="21FA2BC6" w14:textId="77777777" w:rsidR="0014593D" w:rsidRDefault="0014593D" w:rsidP="0032039C">
            <w:r>
              <w:t>future</w:t>
            </w:r>
          </w:p>
        </w:tc>
        <w:tc>
          <w:tcPr>
            <w:tcW w:w="1439" w:type="dxa"/>
          </w:tcPr>
          <w:p w14:paraId="156E06CD" w14:textId="77777777" w:rsidR="0014593D" w:rsidRDefault="0014593D" w:rsidP="0032039C"/>
        </w:tc>
        <w:tc>
          <w:tcPr>
            <w:tcW w:w="1439" w:type="dxa"/>
          </w:tcPr>
          <w:p w14:paraId="39079EF8" w14:textId="77777777" w:rsidR="0014593D" w:rsidRDefault="0014593D" w:rsidP="0032039C"/>
        </w:tc>
      </w:tr>
      <w:tr w:rsidR="0014593D" w14:paraId="76C92C97" w14:textId="77777777" w:rsidTr="0032039C">
        <w:tc>
          <w:tcPr>
            <w:tcW w:w="1438" w:type="dxa"/>
          </w:tcPr>
          <w:p w14:paraId="312F8A58" w14:textId="77777777" w:rsidR="0014593D" w:rsidRDefault="0014593D" w:rsidP="0032039C">
            <w:r>
              <w:t>GEN</w:t>
            </w:r>
          </w:p>
        </w:tc>
        <w:tc>
          <w:tcPr>
            <w:tcW w:w="1438" w:type="dxa"/>
          </w:tcPr>
          <w:p w14:paraId="07DB12EF" w14:textId="77777777" w:rsidR="0014593D" w:rsidRDefault="0014593D" w:rsidP="0032039C">
            <w:r>
              <w:t>genitive</w:t>
            </w:r>
          </w:p>
        </w:tc>
        <w:tc>
          <w:tcPr>
            <w:tcW w:w="1438" w:type="dxa"/>
          </w:tcPr>
          <w:p w14:paraId="7A7220CE" w14:textId="77777777" w:rsidR="0014593D" w:rsidRDefault="0014593D" w:rsidP="0032039C">
            <w:r>
              <w:t>PASS</w:t>
            </w:r>
          </w:p>
        </w:tc>
        <w:tc>
          <w:tcPr>
            <w:tcW w:w="1438" w:type="dxa"/>
          </w:tcPr>
          <w:p w14:paraId="076171B4" w14:textId="77777777" w:rsidR="0014593D" w:rsidRDefault="0014593D" w:rsidP="0032039C">
            <w:r>
              <w:t>passive</w:t>
            </w:r>
          </w:p>
        </w:tc>
        <w:tc>
          <w:tcPr>
            <w:tcW w:w="1439" w:type="dxa"/>
          </w:tcPr>
          <w:p w14:paraId="4053CB66" w14:textId="77777777" w:rsidR="0014593D" w:rsidRDefault="0014593D" w:rsidP="0032039C"/>
        </w:tc>
        <w:tc>
          <w:tcPr>
            <w:tcW w:w="1439" w:type="dxa"/>
          </w:tcPr>
          <w:p w14:paraId="69AEED0E" w14:textId="77777777" w:rsidR="0014593D" w:rsidRDefault="0014593D" w:rsidP="0032039C"/>
        </w:tc>
      </w:tr>
    </w:tbl>
    <w:p w14:paraId="1EC09C63" w14:textId="77777777" w:rsidR="0014593D" w:rsidRDefault="0014593D" w:rsidP="0014593D"/>
    <w:p w14:paraId="5E3C3B6F" w14:textId="77777777" w:rsidR="0014593D" w:rsidRPr="0018402A" w:rsidRDefault="0014593D" w:rsidP="0014593D">
      <w:pPr>
        <w:pStyle w:val="Heading2"/>
      </w:pPr>
      <w:bookmarkStart w:id="134" w:name="_Toc17967888"/>
      <w:bookmarkStart w:id="135" w:name="_Toc65933302"/>
      <w:r w:rsidRPr="0018402A">
        <w:t>Compounds and Complex Forms</w:t>
      </w:r>
      <w:bookmarkEnd w:id="133"/>
      <w:bookmarkEnd w:id="134"/>
      <w:bookmarkEnd w:id="135"/>
    </w:p>
    <w:p w14:paraId="17169F08" w14:textId="2AC98F43" w:rsidR="0014593D" w:rsidRPr="0018402A" w:rsidRDefault="008A0C0C" w:rsidP="0014593D">
      <w:pPr>
        <w:rPr>
          <w:lang w:val="en-GB"/>
        </w:rPr>
      </w:pPr>
      <w:r>
        <w:rPr>
          <w:lang w:val="en-GB"/>
        </w:rPr>
        <w:t>The lexical files include</w:t>
      </w:r>
      <w:r w:rsidR="0014593D" w:rsidRPr="0018402A">
        <w:rPr>
          <w:lang w:val="en-GB"/>
        </w:rPr>
        <w:t xml:space="preserve"> many special compound files such as n+n+n.cut or v+n+v.cut. </w:t>
      </w:r>
      <w:r>
        <w:rPr>
          <w:lang w:val="en-GB"/>
        </w:rPr>
        <w:t>C</w:t>
      </w:r>
      <w:r w:rsidR="0014593D" w:rsidRPr="0018402A">
        <w:rPr>
          <w:lang w:val="en-GB"/>
        </w:rPr>
        <w:t xml:space="preserve">ompounds are listed in the lexical files according to both their overall part of speech (X-bar) and the parts of speech of their components.  However, there are seven types of complex word combinations that should not be treated as compounds. </w:t>
      </w:r>
    </w:p>
    <w:p w14:paraId="59DFB478" w14:textId="141FACAB" w:rsidR="0014593D" w:rsidRPr="00265490" w:rsidRDefault="0014593D" w:rsidP="00B05FE7">
      <w:pPr>
        <w:numPr>
          <w:ilvl w:val="0"/>
          <w:numId w:val="5"/>
        </w:numPr>
        <w:rPr>
          <w:lang w:val="en-GB"/>
        </w:rPr>
      </w:pPr>
      <w:r w:rsidRPr="00265490">
        <w:rPr>
          <w:b/>
          <w:lang w:val="en-GB"/>
        </w:rPr>
        <w:t>Underscored words</w:t>
      </w:r>
      <w:r w:rsidRPr="00265490">
        <w:rPr>
          <w:lang w:val="en-GB"/>
        </w:rPr>
        <w:t xml:space="preserve">.  The n-under.cut file includes </w:t>
      </w:r>
      <w:r w:rsidR="00FA51AC">
        <w:rPr>
          <w:lang w:val="en-GB"/>
        </w:rPr>
        <w:t>many</w:t>
      </w:r>
      <w:r w:rsidRPr="00265490">
        <w:rPr>
          <w:lang w:val="en-GB"/>
        </w:rPr>
        <w:t xml:space="preserve"> forms that resemble compounds, but </w:t>
      </w:r>
      <w:r w:rsidR="005D3733">
        <w:rPr>
          <w:lang w:val="en-GB"/>
        </w:rPr>
        <w:t xml:space="preserve">which </w:t>
      </w:r>
      <w:r w:rsidRPr="00265490">
        <w:rPr>
          <w:lang w:val="en-GB"/>
        </w:rPr>
        <w:t>are best viewed as units with non-morphemic components.  For example, kool_aid and</w:t>
      </w:r>
      <w:r w:rsidR="00572875">
        <w:rPr>
          <w:lang w:val="en-GB"/>
        </w:rPr>
        <w:t xml:space="preserve"> band_aid are not analytic </w:t>
      </w:r>
      <w:r w:rsidRPr="00265490">
        <w:rPr>
          <w:lang w:val="en-GB"/>
        </w:rPr>
        <w:t xml:space="preserve">combinations of morphemes, although they clearly have two components.  The same is true for hi_fi and coca_cola.  </w:t>
      </w:r>
      <w:r w:rsidR="00FA51AC">
        <w:rPr>
          <w:lang w:val="en-GB"/>
        </w:rPr>
        <w:t>The</w:t>
      </w:r>
      <w:r w:rsidRPr="00265490">
        <w:rPr>
          <w:lang w:val="en-GB"/>
        </w:rPr>
        <w:t xml:space="preserve"> underscore character</w:t>
      </w:r>
      <w:r w:rsidR="00FA51AC">
        <w:rPr>
          <w:lang w:val="en-GB"/>
        </w:rPr>
        <w:t xml:space="preserve"> </w:t>
      </w:r>
      <w:r w:rsidRPr="00265490">
        <w:rPr>
          <w:lang w:val="en-GB"/>
        </w:rPr>
        <w:t xml:space="preserve">can be used as needed when a plus for compounding is not appropriate. The underscore mark is particularly useful for representing the combinations of words found in proper nouns such as John_Paul_Jones, Columbia_University, or </w:t>
      </w:r>
      <w:proofErr w:type="gramStart"/>
      <w:r w:rsidRPr="00265490">
        <w:rPr>
          <w:lang w:val="en-GB"/>
        </w:rPr>
        <w:t>The</w:t>
      </w:r>
      <w:proofErr w:type="gramEnd"/>
      <w:r w:rsidRPr="00265490">
        <w:rPr>
          <w:lang w:val="en-GB"/>
        </w:rPr>
        <w:t xml:space="preserve">_Beauty_and_the_Beast.  </w:t>
      </w:r>
      <w:r w:rsidR="00572875">
        <w:rPr>
          <w:lang w:val="en-GB"/>
        </w:rPr>
        <w:t>If</w:t>
      </w:r>
      <w:r w:rsidRPr="00265490">
        <w:rPr>
          <w:lang w:val="en-GB"/>
        </w:rPr>
        <w:t xml:space="preserve"> these words are capitalized, they do not need to be included in the MOR lexicon, since all capitalized words are taken as proper nouns in English.</w:t>
      </w:r>
    </w:p>
    <w:p w14:paraId="761B5321" w14:textId="2D191CCA" w:rsidR="0014593D" w:rsidRPr="00265490" w:rsidRDefault="0014593D" w:rsidP="00B05FE7">
      <w:pPr>
        <w:numPr>
          <w:ilvl w:val="0"/>
          <w:numId w:val="5"/>
        </w:numPr>
        <w:rPr>
          <w:lang w:val="en-GB"/>
        </w:rPr>
      </w:pPr>
      <w:r w:rsidRPr="00265490">
        <w:rPr>
          <w:b/>
          <w:lang w:val="en-GB"/>
        </w:rPr>
        <w:t>Separate words</w:t>
      </w:r>
      <w:r w:rsidRPr="00265490">
        <w:rPr>
          <w:lang w:val="en-GB"/>
        </w:rPr>
        <w:t xml:space="preserve">.  Many noun-noun combinations in English should just be written out as separate words.  An example would be “faucet stem assembly rubber gasket holder”. It is worth noting here that German treats all such forms as single words. This means that different conventions </w:t>
      </w:r>
      <w:r w:rsidR="00FA51AC" w:rsidRPr="00265490">
        <w:rPr>
          <w:lang w:val="en-GB"/>
        </w:rPr>
        <w:t>must</w:t>
      </w:r>
      <w:r w:rsidRPr="00265490">
        <w:rPr>
          <w:lang w:val="en-GB"/>
        </w:rPr>
        <w:t xml:space="preserve"> be adopted for German </w:t>
      </w:r>
      <w:proofErr w:type="gramStart"/>
      <w:r w:rsidRPr="00265490">
        <w:rPr>
          <w:lang w:val="en-GB"/>
        </w:rPr>
        <w:t>in order to</w:t>
      </w:r>
      <w:proofErr w:type="gramEnd"/>
      <w:r w:rsidRPr="00265490">
        <w:rPr>
          <w:lang w:val="en-GB"/>
        </w:rPr>
        <w:t xml:space="preserve"> avoid the need for exhaustive listing of the infinite number of German compound nouns.</w:t>
      </w:r>
    </w:p>
    <w:p w14:paraId="11511CA4" w14:textId="77777777" w:rsidR="0014593D" w:rsidRPr="00265490" w:rsidRDefault="0014593D" w:rsidP="00B05FE7">
      <w:pPr>
        <w:numPr>
          <w:ilvl w:val="0"/>
          <w:numId w:val="5"/>
        </w:numPr>
        <w:rPr>
          <w:lang w:val="en-GB"/>
        </w:rPr>
      </w:pPr>
      <w:r w:rsidRPr="00265490">
        <w:rPr>
          <w:b/>
          <w:lang w:val="en-GB"/>
        </w:rPr>
        <w:t>Spelling sequences</w:t>
      </w:r>
      <w:r w:rsidRPr="00265490">
        <w:rPr>
          <w:lang w:val="en-GB"/>
        </w:rPr>
        <w:t xml:space="preserve">.  Sequences of letter names such as “O-U-T” for the spelling of “out” are transcribed with the suffix @k, as in out@k. </w:t>
      </w:r>
    </w:p>
    <w:p w14:paraId="6FC47899" w14:textId="77777777" w:rsidR="0014593D" w:rsidRPr="00265490" w:rsidRDefault="0014593D" w:rsidP="00B05FE7">
      <w:pPr>
        <w:numPr>
          <w:ilvl w:val="0"/>
          <w:numId w:val="5"/>
        </w:numPr>
        <w:rPr>
          <w:lang w:val="en-GB"/>
        </w:rPr>
      </w:pPr>
      <w:r w:rsidRPr="00265490">
        <w:rPr>
          <w:b/>
          <w:lang w:val="en-GB"/>
        </w:rPr>
        <w:t>Acronyms</w:t>
      </w:r>
      <w:r w:rsidRPr="00265490">
        <w:rPr>
          <w:lang w:val="en-GB"/>
        </w:rPr>
        <w:t xml:space="preserve">. Forms such as FBI are transcribed with underscores, as in F_B_I.  Presence of the initial capital letter tells MOR to treat F_B_I as a proper noun. This same format is used for non-proper abbreviations such as c_d or d_v_d.  </w:t>
      </w:r>
    </w:p>
    <w:p w14:paraId="5F536830" w14:textId="43CB6D0E" w:rsidR="0014593D" w:rsidRPr="00265490" w:rsidRDefault="0014593D" w:rsidP="00B05FE7">
      <w:pPr>
        <w:numPr>
          <w:ilvl w:val="0"/>
          <w:numId w:val="5"/>
        </w:numPr>
        <w:rPr>
          <w:lang w:val="en-GB"/>
        </w:rPr>
      </w:pPr>
      <w:r w:rsidRPr="00265490">
        <w:rPr>
          <w:b/>
          <w:lang w:val="en-GB"/>
        </w:rPr>
        <w:t>Products</w:t>
      </w:r>
      <w:r w:rsidRPr="00265490">
        <w:rPr>
          <w:lang w:val="en-GB"/>
        </w:rPr>
        <w:t xml:space="preserve">.  Coming up with good forms for commercial products such as Coca-Cola is tricky.  Because of the need to ban the use of the dash on the main line, we have avoided the use of the dash in these names.  </w:t>
      </w:r>
      <w:r w:rsidR="00572875">
        <w:rPr>
          <w:lang w:val="en-GB"/>
        </w:rPr>
        <w:t>They</w:t>
      </w:r>
      <w:r w:rsidRPr="00265490">
        <w:rPr>
          <w:lang w:val="en-GB"/>
        </w:rPr>
        <w:t xml:space="preserve"> should not be </w:t>
      </w:r>
      <w:r w:rsidR="00572875">
        <w:rPr>
          <w:lang w:val="en-GB"/>
        </w:rPr>
        <w:t xml:space="preserve">treated as </w:t>
      </w:r>
      <w:r w:rsidRPr="00265490">
        <w:rPr>
          <w:lang w:val="en-GB"/>
        </w:rPr>
        <w:t>compounds, as in coca+cola, and compounds cannot be capitalized, so Coca+Cola is not possible.  This leaves us with the option of either coca_cola or Coca_Cola.  The option coca_cola seems best, since this is not a proper noun.</w:t>
      </w:r>
    </w:p>
    <w:p w14:paraId="1DD0D4C7" w14:textId="63AAC10E" w:rsidR="0014593D" w:rsidRPr="00265490" w:rsidRDefault="0014593D" w:rsidP="00B05FE7">
      <w:pPr>
        <w:numPr>
          <w:ilvl w:val="0"/>
          <w:numId w:val="5"/>
        </w:numPr>
        <w:rPr>
          <w:lang w:val="en-GB"/>
        </w:rPr>
      </w:pPr>
      <w:r w:rsidRPr="00265490">
        <w:rPr>
          <w:b/>
          <w:lang w:val="en-GB"/>
        </w:rPr>
        <w:t>Babbling and word play</w:t>
      </w:r>
      <w:r w:rsidRPr="00265490">
        <w:rPr>
          <w:lang w:val="en-GB"/>
        </w:rPr>
        <w:t xml:space="preserve">.  In earlier versions of CHAT and MOR, transcribers often represent sequences of babbling or word play syllables as compounds.  This was done mostly because the plus provides a nice way of separating out the separate syllables in these productions.  </w:t>
      </w:r>
      <w:r w:rsidR="00572875">
        <w:rPr>
          <w:lang w:val="en-GB"/>
        </w:rPr>
        <w:t>To</w:t>
      </w:r>
      <w:r w:rsidRPr="00265490">
        <w:rPr>
          <w:lang w:val="en-GB"/>
        </w:rPr>
        <w:t xml:space="preserve"> make it clear that these separations are simply marked for purposes of syllabification, we now ask transcribers to use forms such as ba^ba^ga^ga@wp or choo^bung^choo^bung@o to represent these patterns.</w:t>
      </w:r>
    </w:p>
    <w:p w14:paraId="6F7F99E0" w14:textId="79383BD5" w:rsidR="0014593D" w:rsidRPr="0018402A" w:rsidRDefault="0014593D" w:rsidP="0014593D">
      <w:pPr>
        <w:rPr>
          <w:lang w:val="en-GB"/>
        </w:rPr>
      </w:pPr>
      <w:r w:rsidRPr="0018402A">
        <w:rPr>
          <w:lang w:val="en-GB"/>
        </w:rPr>
        <w:t xml:space="preserve">The introduction of this more precise system for transcription of complex forms </w:t>
      </w:r>
      <w:proofErr w:type="gramStart"/>
      <w:r w:rsidRPr="0018402A">
        <w:rPr>
          <w:lang w:val="en-GB"/>
        </w:rPr>
        <w:t>opens up</w:t>
      </w:r>
      <w:proofErr w:type="gramEnd"/>
      <w:r w:rsidRPr="0018402A">
        <w:rPr>
          <w:lang w:val="en-GB"/>
        </w:rPr>
        <w:t xml:space="preserve"> additional options for programs like MLU, KWAL, FREQ, and GRASP.  For MLU, </w:t>
      </w:r>
      <w:r w:rsidRPr="0018402A">
        <w:rPr>
          <w:lang w:val="en-GB"/>
        </w:rPr>
        <w:lastRenderedPageBreak/>
        <w:t xml:space="preserve">compounds will be counted as single words, unless the plus sign is added to the morpheme delimiter set using the +b+ option switch.  For GRASP, processing of compounds only needs to look at the </w:t>
      </w:r>
      <w:r w:rsidR="00572875">
        <w:rPr>
          <w:lang w:val="en-GB"/>
        </w:rPr>
        <w:t xml:space="preserve">overall </w:t>
      </w:r>
      <w:r w:rsidRPr="0018402A">
        <w:rPr>
          <w:lang w:val="en-GB"/>
        </w:rPr>
        <w:t xml:space="preserve">part of speech of the compound, since the internal composition of the compound is not relevant to the syntax.  Additionally, forms such as "faucet handle valve washer assembly" do not need to be treated as compounds, since GRASP can learn to treat sequences of nouns as complex phrases header by the final noun.  </w:t>
      </w:r>
    </w:p>
    <w:p w14:paraId="0D3F2070" w14:textId="77777777" w:rsidR="0014593D" w:rsidRPr="0018402A" w:rsidRDefault="0014593D" w:rsidP="0014593D">
      <w:pPr>
        <w:pStyle w:val="Heading2"/>
      </w:pPr>
      <w:bookmarkStart w:id="136" w:name="_Toc174790736"/>
      <w:bookmarkStart w:id="137" w:name="_Toc17967889"/>
      <w:bookmarkStart w:id="138" w:name="_Toc65933303"/>
      <w:r w:rsidRPr="0018402A">
        <w:t>Errors and Replacements</w:t>
      </w:r>
      <w:bookmarkEnd w:id="136"/>
      <w:bookmarkEnd w:id="137"/>
      <w:bookmarkEnd w:id="138"/>
    </w:p>
    <w:p w14:paraId="49CC181E" w14:textId="268F926B" w:rsidR="0014593D" w:rsidRDefault="0014593D" w:rsidP="0014593D">
      <w:pPr>
        <w:rPr>
          <w:lang w:val="en-GB"/>
        </w:rPr>
      </w:pPr>
      <w:r w:rsidRPr="0018402A">
        <w:rPr>
          <w:lang w:val="en-GB"/>
        </w:rPr>
        <w:t xml:space="preserve">Transcriptions on the main line have to serve two, sometimes conflicting </w:t>
      </w:r>
      <w:r w:rsidRPr="0018402A">
        <w:rPr>
          <w:lang w:val="en-GB"/>
        </w:rPr>
        <w:fldChar w:fldCharType="begin"/>
      </w:r>
      <w:r w:rsidR="00C814A3">
        <w:rPr>
          <w:lang w:val="en-GB"/>
        </w:rPr>
        <w:instrText xml:space="preserve"> ADDIN EN.CITE &lt;EndNote&gt;&lt;Cite&gt;&lt;Author&gt;Edwards&lt;/Author&gt;&lt;Year&gt;1992&lt;/Year&gt;&lt;RecNum&gt;5121&lt;/RecNum&gt;&lt;DisplayText&gt;(Edwards, 1992)&lt;/DisplayText&gt;&lt;record&gt;&lt;rec-number&gt;5121&lt;/rec-number&gt;&lt;foreign-keys&gt;&lt;key app="EN" db-id="vvpsx5wrba9950e5wtvx555ldezpdaesstez" timestamp="1558461981" guid="d3c6d6b4-181e-4f13-8564-2c0713a51b27"&gt;5121&lt;/key&gt;&lt;/foreign-keys&gt;&lt;ref-type name="Journal Article"&gt;17&lt;/ref-type&gt;&lt;contributors&gt;&lt;authors&gt;&lt;author&gt;Edwards, J.&lt;/author&gt;&lt;/authors&gt;&lt;/contributors&gt;&lt;titles&gt;&lt;title&gt;Computer methods in child language research: four principles for the use of archived data&lt;/title&gt;&lt;secondary-title&gt;Journal of Child Language&lt;/secondary-title&gt;&lt;/titles&gt;&lt;periodical&gt;&lt;full-title&gt;Journal of Child Language&lt;/full-title&gt;&lt;/periodical&gt;&lt;pages&gt;435-458&lt;/pages&gt;&lt;volume&gt;19&lt;/volume&gt;&lt;keywords&gt;&lt;keyword&gt;CHILDES&lt;/keyword&gt;&lt;/keywords&gt;&lt;dates&gt;&lt;year&gt;1992&lt;/year&gt;&lt;/dates&gt;&lt;urls&gt;&lt;/urls&gt;&lt;/record&gt;&lt;/Cite&gt;&lt;/EndNote&gt;</w:instrText>
      </w:r>
      <w:r w:rsidRPr="0018402A">
        <w:rPr>
          <w:lang w:val="en-GB"/>
        </w:rPr>
        <w:fldChar w:fldCharType="separate"/>
      </w:r>
      <w:r w:rsidR="00C814A3">
        <w:rPr>
          <w:noProof/>
          <w:lang w:val="en-GB"/>
        </w:rPr>
        <w:t>(Edwards, 1992)</w:t>
      </w:r>
      <w:r w:rsidRPr="0018402A">
        <w:rPr>
          <w:lang w:val="en-GB"/>
        </w:rPr>
        <w:fldChar w:fldCharType="end"/>
      </w:r>
      <w:r w:rsidRPr="0018402A">
        <w:rPr>
          <w:lang w:val="en-GB"/>
        </w:rPr>
        <w:t xml:space="preserve">, functions.  On the one hand, they need to represent the form of the speech as actually produced.  On the other hand, they need to provide input that can be used for morphosyntactic analysis.  When words are pronounced in their standard form, these two functions are in alignment.  However, when words are pronounced with phonological or morphological errors, it is important to separate out the actual production from the morphological target.  This can be done through a system </w:t>
      </w:r>
      <w:r w:rsidR="008A0C0C">
        <w:rPr>
          <w:lang w:val="en-GB"/>
        </w:rPr>
        <w:t>for</w:t>
      </w:r>
      <w:r w:rsidRPr="0018402A">
        <w:rPr>
          <w:lang w:val="en-GB"/>
        </w:rPr>
        <w:t xml:space="preserve"> main line tagging of errors.  This system largely replaces the coding of errors on a separate %err line, although that form is still available, if needed.  The form of the newer system is illustrated here:</w:t>
      </w:r>
    </w:p>
    <w:p w14:paraId="74A769FB" w14:textId="77777777" w:rsidR="0002267A" w:rsidRPr="0018402A" w:rsidRDefault="0002267A" w:rsidP="0014593D">
      <w:pPr>
        <w:rPr>
          <w:lang w:val="en-GB"/>
        </w:rPr>
      </w:pPr>
    </w:p>
    <w:p w14:paraId="5599B2CD" w14:textId="77777777" w:rsidR="0002267A" w:rsidRDefault="0002267A" w:rsidP="00CF2E09">
      <w:pPr>
        <w:pStyle w:val="output"/>
        <w:rPr>
          <w:lang w:val="en-GB"/>
        </w:rPr>
      </w:pPr>
      <w:r>
        <w:rPr>
          <w:lang w:val="en-GB"/>
        </w:rPr>
        <w:t xml:space="preserve">*CHI:  </w:t>
      </w:r>
      <w:r w:rsidR="0014593D" w:rsidRPr="0018402A">
        <w:rPr>
          <w:lang w:val="en-GB"/>
        </w:rPr>
        <w:t>him [* case] ated [: ate] [* +</w:t>
      </w:r>
      <w:proofErr w:type="gramStart"/>
      <w:r w:rsidR="0014593D" w:rsidRPr="0018402A">
        <w:rPr>
          <w:lang w:val="en-GB"/>
        </w:rPr>
        <w:t>ed-sup</w:t>
      </w:r>
      <w:proofErr w:type="gramEnd"/>
      <w:r w:rsidR="0014593D" w:rsidRPr="0018402A">
        <w:rPr>
          <w:lang w:val="en-GB"/>
        </w:rPr>
        <w:t>] a f(l)ower and a pun [: bun].</w:t>
      </w:r>
    </w:p>
    <w:p w14:paraId="35C60FEA" w14:textId="046D3C9E" w:rsidR="0014593D" w:rsidRPr="0018402A" w:rsidRDefault="0014593D" w:rsidP="00CF2E09">
      <w:pPr>
        <w:pStyle w:val="output"/>
        <w:rPr>
          <w:lang w:val="en-GB"/>
        </w:rPr>
      </w:pPr>
      <w:r w:rsidRPr="0018402A">
        <w:rPr>
          <w:lang w:val="en-GB"/>
        </w:rPr>
        <w:t xml:space="preserve"> </w:t>
      </w:r>
    </w:p>
    <w:p w14:paraId="0A5D55C2" w14:textId="24185624" w:rsidR="0014593D" w:rsidRPr="0018402A" w:rsidRDefault="0014593D" w:rsidP="0014593D">
      <w:pPr>
        <w:rPr>
          <w:lang w:val="en-GB"/>
        </w:rPr>
      </w:pPr>
      <w:r w:rsidRPr="0018402A">
        <w:rPr>
          <w:lang w:val="en-GB"/>
        </w:rPr>
        <w:t xml:space="preserve">For the first error, there is no need to provide a </w:t>
      </w:r>
      <w:proofErr w:type="gramStart"/>
      <w:r w:rsidRPr="0018402A">
        <w:rPr>
          <w:lang w:val="en-GB"/>
        </w:rPr>
        <w:t>replacement, since</w:t>
      </w:r>
      <w:proofErr w:type="gramEnd"/>
      <w:r w:rsidRPr="0018402A">
        <w:rPr>
          <w:lang w:val="en-GB"/>
        </w:rPr>
        <w:t xml:space="preserve"> MOR can process “him” as a </w:t>
      </w:r>
      <w:r w:rsidR="008A0C0C">
        <w:rPr>
          <w:lang w:val="en-GB"/>
        </w:rPr>
        <w:t>standard pronoun</w:t>
      </w:r>
      <w:r w:rsidRPr="0018402A">
        <w:rPr>
          <w:lang w:val="en-GB"/>
        </w:rPr>
        <w:t xml:space="preserve">.  However, since the second </w:t>
      </w:r>
      <w:r w:rsidR="008A0C0C">
        <w:rPr>
          <w:lang w:val="en-GB"/>
        </w:rPr>
        <w:t>word</w:t>
      </w:r>
      <w:r w:rsidRPr="0018402A">
        <w:rPr>
          <w:lang w:val="en-GB"/>
        </w:rPr>
        <w:t xml:space="preserve"> is not a real word form, the replacement is necessary </w:t>
      </w:r>
      <w:proofErr w:type="gramStart"/>
      <w:r w:rsidRPr="0018402A">
        <w:rPr>
          <w:lang w:val="en-GB"/>
        </w:rPr>
        <w:t>in order to</w:t>
      </w:r>
      <w:proofErr w:type="gramEnd"/>
      <w:r w:rsidRPr="0018402A">
        <w:rPr>
          <w:lang w:val="en-GB"/>
        </w:rPr>
        <w:t xml:space="preserve"> tell MOR how to process the form.  The third error is just an omission of “l” from the cluster and the final error is a mispronunciation of the initial consonant. Phonological errors are not coded here, since that level of analysis is best conducted inside the Phon program </w:t>
      </w:r>
      <w:r w:rsidRPr="0018402A">
        <w:rPr>
          <w:lang w:val="en-GB"/>
        </w:rPr>
        <w:fldChar w:fldCharType="begin"/>
      </w:r>
      <w:r w:rsidR="00C814A3">
        <w:rPr>
          <w:lang w:val="en-GB"/>
        </w:rPr>
        <w:instrText xml:space="preserve"> ADDIN EN.CITE &lt;EndNote&gt;&lt;Cite&gt;&lt;Author&gt;Rose&lt;/Author&gt;&lt;Year&gt;2005&lt;/Year&gt;&lt;RecNum&gt;10199&lt;/RecNum&gt;&lt;DisplayText&gt;(Rose et al., 2005)&lt;/DisplayText&gt;&lt;record&gt;&lt;rec-number&gt;10199&lt;/rec-number&gt;&lt;ref-type name="Book Section"&gt;5&lt;/ref-type&gt;&lt;contributors&gt;&lt;authors&gt;&lt;author&gt;Rose, Y.&lt;/author&gt;&lt;author&gt;MacWhinney, B.&lt;/author&gt;&lt;author&gt;Byrne, R.&lt;/author&gt;&lt;author&gt;Hedlund, G.&lt;/author&gt;&lt;author&gt;Maddocks, K.&lt;/author&gt;&lt;author&gt;O’Brien, P.&lt;/author&gt;&lt;author&gt;Wareham, T.&lt;/author&gt;&lt;/authors&gt;&lt;secondary-authors&gt;&lt;author&gt;Bamman, D.&lt;/author&gt;&lt;author&gt;Magnitskaia, T.&lt;/author&gt;&lt;author&gt;Zaller, C.&lt;/author&gt;&lt;/secondary-authors&gt;&lt;/contributors&gt;&lt;titles&gt;&lt;title&gt;Introducing Phon: A Software Solution for the Study of Phonological Acquisition&lt;/title&gt;&lt;secondary-title&gt;30th Annual Boston University Conference on Language Development&lt;/secondary-title&gt;&lt;/titles&gt;&lt;pages&gt;489-500&lt;/pages&gt;&lt;dates&gt;&lt;year&gt;2005&lt;/year&gt;&lt;/dates&gt;&lt;pub-location&gt;Somerville, MA&lt;/pub-location&gt;&lt;publisher&gt;Cascadilla Press&lt;/publisher&gt;&lt;urls&gt;&lt;/urls&gt;&lt;/record&gt;&lt;/Cite&gt;&lt;/EndNote&gt;</w:instrText>
      </w:r>
      <w:r w:rsidRPr="0018402A">
        <w:rPr>
          <w:lang w:val="en-GB"/>
        </w:rPr>
        <w:fldChar w:fldCharType="separate"/>
      </w:r>
      <w:r w:rsidR="00C814A3">
        <w:rPr>
          <w:noProof/>
          <w:lang w:val="en-GB"/>
        </w:rPr>
        <w:t>(Rose et al., 2005)</w:t>
      </w:r>
      <w:r w:rsidRPr="0018402A">
        <w:rPr>
          <w:lang w:val="en-GB"/>
        </w:rPr>
        <w:fldChar w:fldCharType="end"/>
      </w:r>
      <w:r w:rsidRPr="0018402A">
        <w:rPr>
          <w:lang w:val="en-GB"/>
        </w:rPr>
        <w:t>.</w:t>
      </w:r>
    </w:p>
    <w:p w14:paraId="39AFAD79" w14:textId="512DE02C" w:rsidR="0014593D" w:rsidRPr="0018402A" w:rsidRDefault="0014593D" w:rsidP="0014593D">
      <w:pPr>
        <w:pStyle w:val="Heading2"/>
      </w:pPr>
      <w:bookmarkStart w:id="139" w:name="_Toc17967890"/>
      <w:bookmarkStart w:id="140" w:name="_Toc65933304"/>
      <w:bookmarkStart w:id="141" w:name="_Toc174790737"/>
      <w:r w:rsidRPr="0018402A">
        <w:t>Affixes</w:t>
      </w:r>
      <w:bookmarkEnd w:id="139"/>
      <w:bookmarkEnd w:id="140"/>
      <w:r w:rsidRPr="0018402A">
        <w:t xml:space="preserve"> </w:t>
      </w:r>
      <w:bookmarkEnd w:id="141"/>
    </w:p>
    <w:p w14:paraId="239EC510" w14:textId="30443DE3" w:rsidR="0014593D" w:rsidRPr="0018402A" w:rsidRDefault="0014593D" w:rsidP="0014593D">
      <w:pPr>
        <w:rPr>
          <w:lang w:val="en-GB"/>
        </w:rPr>
      </w:pPr>
      <w:r w:rsidRPr="0018402A">
        <w:rPr>
          <w:lang w:val="en-GB"/>
        </w:rPr>
        <w:t xml:space="preserve">The </w:t>
      </w:r>
      <w:r w:rsidR="000E7B0A">
        <w:rPr>
          <w:lang w:val="en-GB"/>
        </w:rPr>
        <w:t>inflectional and derivational affixes of English are listed</w:t>
      </w:r>
      <w:r w:rsidRPr="0018402A">
        <w:rPr>
          <w:lang w:val="en-GB"/>
        </w:rPr>
        <w:t xml:space="preserve"> in the 0affix.cut file.  </w:t>
      </w:r>
    </w:p>
    <w:p w14:paraId="1CFAC2F1" w14:textId="77777777" w:rsidR="0014593D" w:rsidRPr="00B05FE7" w:rsidRDefault="0014593D" w:rsidP="00B05FE7">
      <w:pPr>
        <w:pStyle w:val="enumerate"/>
        <w:numPr>
          <w:ilvl w:val="0"/>
          <w:numId w:val="37"/>
        </w:numPr>
        <w:rPr>
          <w:lang w:val="en-GB"/>
        </w:rPr>
      </w:pPr>
      <w:r w:rsidRPr="00B05FE7">
        <w:rPr>
          <w:lang w:val="en-GB"/>
        </w:rPr>
        <w:t xml:space="preserve">This file begins with a list of prefixes such as “mis” and “semi” that attach either to nouns or verbs. Each prefix also has a permission feature, such as [allow mis].  This feature only comes into play when a noun or verb in n.cut or v.cut also has the feature [pre no].  For example, the verb “test” has the feature [pre no] included </w:t>
      </w:r>
      <w:proofErr w:type="gramStart"/>
      <w:r w:rsidRPr="00B05FE7">
        <w:rPr>
          <w:lang w:val="en-GB"/>
        </w:rPr>
        <w:t>in order to</w:t>
      </w:r>
      <w:proofErr w:type="gramEnd"/>
      <w:r w:rsidRPr="00B05FE7">
        <w:rPr>
          <w:lang w:val="en-GB"/>
        </w:rPr>
        <w:t xml:space="preserve"> block prefixing with “de-” to produce “detest” which is not a derivational form of "test".  At the same time, we want to permit prefixing with “re-”, the entry for “test” has [pre </w:t>
      </w:r>
      <w:proofErr w:type="gramStart"/>
      <w:r w:rsidRPr="00B05FE7">
        <w:rPr>
          <w:lang w:val="en-GB"/>
        </w:rPr>
        <w:t>no][</w:t>
      </w:r>
      <w:proofErr w:type="gramEnd"/>
      <w:r w:rsidRPr="00B05FE7">
        <w:rPr>
          <w:lang w:val="en-GB"/>
        </w:rPr>
        <w:t>allow re].  Then, when the relevant rule in cr.cut sees a verb following “re-” it checks for a match in the [allow] feature and allows the attachment in this case.</w:t>
      </w:r>
    </w:p>
    <w:p w14:paraId="5B156001" w14:textId="77777777" w:rsidR="0014593D" w:rsidRPr="00B05FE7" w:rsidRDefault="0014593D" w:rsidP="00B05FE7">
      <w:pPr>
        <w:pStyle w:val="enumerate"/>
        <w:numPr>
          <w:ilvl w:val="0"/>
          <w:numId w:val="37"/>
        </w:numPr>
        <w:rPr>
          <w:lang w:val="en-GB"/>
        </w:rPr>
      </w:pPr>
      <w:proofErr w:type="gramStart"/>
      <w:r w:rsidRPr="00B05FE7">
        <w:rPr>
          <w:lang w:val="en-GB"/>
        </w:rPr>
        <w:t>Next</w:t>
      </w:r>
      <w:proofErr w:type="gramEnd"/>
      <w:r w:rsidRPr="00B05FE7">
        <w:rPr>
          <w:lang w:val="en-GB"/>
        </w:rPr>
        <w:t xml:space="preserve"> we see some derivational suffixes such as diminutive –ie or agential –er.  Unlike the prefixes, these suffixes often change the spelling of the stem by dropping silent e or doubling final consonants.  The ar.cut file controls this process, and the [allo x] features listed there control the selection of the correct form of the suffix. </w:t>
      </w:r>
    </w:p>
    <w:p w14:paraId="5E10F901" w14:textId="77777777" w:rsidR="0014593D" w:rsidRPr="00B05FE7" w:rsidRDefault="0014593D" w:rsidP="00B05FE7">
      <w:pPr>
        <w:pStyle w:val="enumerate"/>
        <w:numPr>
          <w:ilvl w:val="0"/>
          <w:numId w:val="37"/>
        </w:numPr>
        <w:rPr>
          <w:lang w:val="en-GB"/>
        </w:rPr>
      </w:pPr>
      <w:r w:rsidRPr="00B05FE7">
        <w:rPr>
          <w:lang w:val="en-GB"/>
        </w:rPr>
        <w:t xml:space="preserve">Each suffix is represented by a grammatical category in parentheses.  These </w:t>
      </w:r>
      <w:r w:rsidRPr="00B05FE7">
        <w:rPr>
          <w:lang w:val="en-GB"/>
        </w:rPr>
        <w:lastRenderedPageBreak/>
        <w:t>categories are taken from a typologically valid list given in the CHAT Manual.</w:t>
      </w:r>
    </w:p>
    <w:p w14:paraId="4C2D71C1" w14:textId="77777777" w:rsidR="0014593D" w:rsidRPr="00B05FE7" w:rsidRDefault="0014593D" w:rsidP="00B05FE7">
      <w:pPr>
        <w:pStyle w:val="enumerate"/>
        <w:numPr>
          <w:ilvl w:val="0"/>
          <w:numId w:val="37"/>
        </w:numPr>
        <w:rPr>
          <w:lang w:val="en-GB"/>
        </w:rPr>
      </w:pPr>
      <w:r w:rsidRPr="00B05FE7">
        <w:rPr>
          <w:lang w:val="en-GB"/>
        </w:rPr>
        <w:t xml:space="preserve">Each suffix specifies the grammatical category of the form that will result after its attachment.  For suffixes that change the part of speech, this is given in the scat, as in [scat </w:t>
      </w:r>
      <w:proofErr w:type="gramStart"/>
      <w:r w:rsidRPr="00B05FE7">
        <w:rPr>
          <w:lang w:val="en-GB"/>
        </w:rPr>
        <w:t>adj:n</w:t>
      </w:r>
      <w:proofErr w:type="gramEnd"/>
      <w:r w:rsidRPr="00B05FE7">
        <w:rPr>
          <w:lang w:val="en-GB"/>
        </w:rPr>
        <w:t>].  Prefixes do not change parts of speech, so they are simply listed as [scat pfx] and use the [pcat x] feature to specify the shape of the forms to which they can attach.</w:t>
      </w:r>
    </w:p>
    <w:p w14:paraId="5A31EFBB" w14:textId="60AE3CF4" w:rsidR="0014593D" w:rsidRPr="00B05FE7" w:rsidRDefault="0014593D" w:rsidP="00B05FE7">
      <w:pPr>
        <w:pStyle w:val="enumerate"/>
        <w:numPr>
          <w:ilvl w:val="0"/>
          <w:numId w:val="37"/>
        </w:numPr>
        <w:rPr>
          <w:lang w:val="en-GB"/>
        </w:rPr>
      </w:pPr>
      <w:r w:rsidRPr="00B05FE7">
        <w:rPr>
          <w:lang w:val="en-GB"/>
        </w:rPr>
        <w:t>The long list of suffixes concludes with a list of cliticized auxiliaries and reduced main verbs.  These forms are represented in English as contractions.  Many of these forms are multiply ambiguous and it will be the job of POST to choose the correct reading from among the various alternatives.</w:t>
      </w:r>
    </w:p>
    <w:p w14:paraId="7F790BC1" w14:textId="2B1B2009" w:rsidR="000E7B0A" w:rsidRPr="0018402A" w:rsidRDefault="000E7B0A" w:rsidP="000E7B0A">
      <w:pPr>
        <w:pStyle w:val="Heading2"/>
        <w:rPr>
          <w:lang w:val="en-GB"/>
        </w:rPr>
      </w:pPr>
      <w:bookmarkStart w:id="142" w:name="_Toc17967891"/>
      <w:bookmarkStart w:id="143" w:name="_Toc65933305"/>
      <w:r>
        <w:rPr>
          <w:lang w:val="en-GB"/>
        </w:rPr>
        <w:t>Control Features</w:t>
      </w:r>
      <w:r w:rsidR="00486F4C">
        <w:rPr>
          <w:lang w:val="en-GB"/>
        </w:rPr>
        <w:t xml:space="preserve"> and Output Features</w:t>
      </w:r>
      <w:bookmarkEnd w:id="142"/>
      <w:bookmarkEnd w:id="143"/>
    </w:p>
    <w:p w14:paraId="4AA8CD90" w14:textId="47F3A5DF" w:rsidR="00486F4C" w:rsidRDefault="000E7B0A" w:rsidP="00B05FE7">
      <w:pPr>
        <w:pStyle w:val="Body"/>
        <w:rPr>
          <w:lang w:val="en-GB"/>
        </w:rPr>
      </w:pPr>
      <w:r>
        <w:rPr>
          <w:lang w:val="en-GB"/>
        </w:rPr>
        <w:t>The lexical files include</w:t>
      </w:r>
      <w:r w:rsidR="0014593D" w:rsidRPr="0018402A">
        <w:rPr>
          <w:lang w:val="en-GB"/>
        </w:rPr>
        <w:t xml:space="preserve"> several control features that specify how stems should be treated.  One important set includes the [comp x+x] features for compounds. </w:t>
      </w:r>
      <w:r>
        <w:rPr>
          <w:lang w:val="en-GB"/>
        </w:rPr>
        <w:t>This feature</w:t>
      </w:r>
      <w:r w:rsidR="0014593D" w:rsidRPr="0018402A">
        <w:rPr>
          <w:lang w:val="en-GB"/>
        </w:rPr>
        <w:t xml:space="preserve"> control</w:t>
      </w:r>
      <w:r>
        <w:rPr>
          <w:lang w:val="en-GB"/>
        </w:rPr>
        <w:t>s</w:t>
      </w:r>
      <w:r w:rsidR="0014593D" w:rsidRPr="0018402A">
        <w:rPr>
          <w:lang w:val="en-GB"/>
        </w:rPr>
        <w:t xml:space="preserve"> how compounds will be unpacked for formatting on the %mor line.  Irregular adjectives in adj-ir.cut have features specifying their degree as comparative or superlative. Irregular nouns have features controlling the use of the plural.  Irregular verbs have features controlling consonant doubling [gg +] and the formation of the perfect tense.</w:t>
      </w:r>
      <w:r w:rsidR="00486F4C">
        <w:rPr>
          <w:lang w:val="en-GB"/>
        </w:rPr>
        <w:t xml:space="preserve"> Features like [block ed] are used to prevent reocognition of overregularized forms such as </w:t>
      </w:r>
      <w:r w:rsidR="00486F4C" w:rsidRPr="00486F4C">
        <w:rPr>
          <w:i/>
          <w:lang w:val="en-GB"/>
        </w:rPr>
        <w:t>goed</w:t>
      </w:r>
      <w:r w:rsidR="00486F4C">
        <w:rPr>
          <w:lang w:val="en-GB"/>
        </w:rPr>
        <w:t xml:space="preserve">. </w:t>
      </w:r>
    </w:p>
    <w:p w14:paraId="4F919C2D" w14:textId="439CA110" w:rsidR="0014593D" w:rsidRPr="00486F4C" w:rsidRDefault="00486F4C" w:rsidP="00B05FE7">
      <w:pPr>
        <w:pStyle w:val="Body"/>
        <w:rPr>
          <w:lang w:val="en-GB"/>
        </w:rPr>
      </w:pPr>
      <w:r>
        <w:rPr>
          <w:lang w:val="en-GB"/>
        </w:rPr>
        <w:t>There are also a variety of features that are included in lexical entries, but not necessarily present in the final output.  For example, the feature of gender is used to determine patterns of suffixation in Spanish, but to include this feature in the output it must be present and not commented in the output.cut file.  Other lexical features of this type include root, ptn, num, tense, and deriv.</w:t>
      </w:r>
    </w:p>
    <w:p w14:paraId="7840BBA5" w14:textId="70CB5CEC" w:rsidR="00480311" w:rsidRPr="0018402A" w:rsidRDefault="00EE5837" w:rsidP="00480311">
      <w:pPr>
        <w:pStyle w:val="Heading1"/>
      </w:pPr>
      <w:bookmarkStart w:id="144" w:name="_Toc17967892"/>
      <w:bookmarkStart w:id="145" w:name="_Toc65933306"/>
      <w:r>
        <w:lastRenderedPageBreak/>
        <w:t>C</w:t>
      </w:r>
      <w:r w:rsidR="00480311">
        <w:t>orrecting errors</w:t>
      </w:r>
      <w:bookmarkEnd w:id="144"/>
      <w:bookmarkEnd w:id="145"/>
    </w:p>
    <w:p w14:paraId="280C6D0D" w14:textId="18180060" w:rsidR="003A43F5" w:rsidRPr="003A43F5" w:rsidRDefault="00D508B2" w:rsidP="000E1066">
      <w:pPr>
        <w:pStyle w:val="Body"/>
      </w:pPr>
      <w:r>
        <w:t>When</w:t>
      </w:r>
      <w:r w:rsidR="00034F85" w:rsidRPr="0018402A">
        <w:t xml:space="preserve"> running </w:t>
      </w:r>
      <w:r w:rsidR="00034F85" w:rsidRPr="0018402A">
        <w:rPr>
          <w:caps/>
        </w:rPr>
        <w:t>mor</w:t>
      </w:r>
      <w:r w:rsidR="00034F85" w:rsidRPr="0018402A">
        <w:t xml:space="preserve"> on a </w:t>
      </w:r>
      <w:r>
        <w:t xml:space="preserve">new </w:t>
      </w:r>
      <w:r w:rsidR="00034F85" w:rsidRPr="0018402A">
        <w:t xml:space="preserve">set of </w:t>
      </w:r>
      <w:r w:rsidR="00034F85" w:rsidRPr="0018402A">
        <w:rPr>
          <w:caps/>
        </w:rPr>
        <w:t>chat</w:t>
      </w:r>
      <w:r w:rsidR="00034F85" w:rsidRPr="0018402A">
        <w:t xml:space="preserve"> files, it is important to make sure that </w:t>
      </w:r>
      <w:r w:rsidR="00034F85" w:rsidRPr="0018402A">
        <w:rPr>
          <w:caps/>
        </w:rPr>
        <w:t>mor</w:t>
      </w:r>
      <w:r w:rsidR="00034F85" w:rsidRPr="0018402A">
        <w:t xml:space="preserve"> will be able to recognize all the words in these files.  A first step in this process involves running the CHECK </w:t>
      </w:r>
      <w:r w:rsidR="00F84476">
        <w:t xml:space="preserve">program to </w:t>
      </w:r>
      <w:r w:rsidR="00CC56DF">
        <w:t>see if</w:t>
      </w:r>
      <w:r w:rsidR="00F84476">
        <w:t xml:space="preserve"> all</w:t>
      </w:r>
      <w:r w:rsidR="00034F85" w:rsidRPr="0018402A">
        <w:t xml:space="preserve"> the words follow basic CHAT rules, such as not including numbers or capital letters </w:t>
      </w:r>
      <w:r w:rsidR="003A43F5">
        <w:t>in the middle of words</w:t>
      </w:r>
      <w:r>
        <w:t>.</w:t>
      </w:r>
      <w:r w:rsidR="003A43F5">
        <w:t xml:space="preserve"> </w:t>
      </w:r>
      <w:r w:rsidR="003A43F5" w:rsidRPr="0018402A">
        <w:rPr>
          <w:lang w:val="en-GB"/>
        </w:rPr>
        <w:t xml:space="preserve">There are several </w:t>
      </w:r>
      <w:r w:rsidR="003A43F5">
        <w:rPr>
          <w:lang w:val="en-GB"/>
        </w:rPr>
        <w:t>common</w:t>
      </w:r>
      <w:r w:rsidR="003A43F5" w:rsidRPr="0018402A">
        <w:rPr>
          <w:lang w:val="en-GB"/>
        </w:rPr>
        <w:t xml:space="preserve"> reasons for a word not being recognized:</w:t>
      </w:r>
    </w:p>
    <w:p w14:paraId="7FC04F14" w14:textId="0483D4DF" w:rsidR="003A43F5" w:rsidRPr="00B05FE7" w:rsidRDefault="003A43F5" w:rsidP="00B05FE7">
      <w:pPr>
        <w:pStyle w:val="enumerate"/>
        <w:numPr>
          <w:ilvl w:val="0"/>
          <w:numId w:val="38"/>
        </w:numPr>
        <w:rPr>
          <w:lang w:val="en-GB"/>
        </w:rPr>
      </w:pPr>
      <w:r w:rsidRPr="00B05FE7">
        <w:rPr>
          <w:lang w:val="en-GB"/>
        </w:rPr>
        <w:t>It is misspelled.</w:t>
      </w:r>
      <w:r w:rsidR="00D503B6">
        <w:rPr>
          <w:lang w:val="en-GB"/>
        </w:rPr>
        <w:t xml:space="preserve">  </w:t>
      </w:r>
      <w:r w:rsidR="00D503B6">
        <w:t>If you have doubts about the spellings of certain words, you can look in the 0allwords.cdc file this is included in the /lex folder for each language.  The words there are listed in alphabetical order.</w:t>
      </w:r>
    </w:p>
    <w:p w14:paraId="0FA6BDC9" w14:textId="526AF2E7" w:rsidR="003A43F5" w:rsidRPr="00265490" w:rsidRDefault="003A43F5" w:rsidP="00B05FE7">
      <w:pPr>
        <w:pStyle w:val="enumerate"/>
        <w:rPr>
          <w:lang w:val="en-GB"/>
        </w:rPr>
      </w:pPr>
      <w:r w:rsidRPr="00265490">
        <w:rPr>
          <w:lang w:val="en-GB"/>
        </w:rPr>
        <w:t xml:space="preserve">The word should be preceded by </w:t>
      </w:r>
      <w:r>
        <w:rPr>
          <w:lang w:val="en-GB"/>
        </w:rPr>
        <w:t>and ampersand &amp;</w:t>
      </w:r>
      <w:r w:rsidRPr="00265490">
        <w:rPr>
          <w:lang w:val="en-GB"/>
        </w:rPr>
        <w:t xml:space="preserve"> to block look up through MOR.</w:t>
      </w:r>
      <w:r>
        <w:rPr>
          <w:lang w:val="en-GB"/>
        </w:rPr>
        <w:t xml:space="preserve"> There are four forms using the ampersand.</w:t>
      </w:r>
      <w:r w:rsidRPr="00265490">
        <w:rPr>
          <w:lang w:val="en-GB"/>
        </w:rPr>
        <w:t xml:space="preserve">  </w:t>
      </w:r>
      <w:r>
        <w:rPr>
          <w:lang w:val="en-GB"/>
        </w:rPr>
        <w:t xml:space="preserve">Nonwords just take the &amp; alone, as in &amp;gaga.  Incomplete </w:t>
      </w:r>
      <w:r w:rsidRPr="00265490">
        <w:rPr>
          <w:lang w:val="en-GB"/>
        </w:rPr>
        <w:t>words should be transcribed as &amp;</w:t>
      </w:r>
      <w:r>
        <w:rPr>
          <w:lang w:val="en-GB"/>
        </w:rPr>
        <w:t>+</w:t>
      </w:r>
      <w:r w:rsidRPr="00265490">
        <w:rPr>
          <w:lang w:val="en-GB"/>
        </w:rPr>
        <w:t>text</w:t>
      </w:r>
      <w:r>
        <w:rPr>
          <w:lang w:val="en-GB"/>
        </w:rPr>
        <w:t xml:space="preserve">, as in &amp;+sn for the beginning of </w:t>
      </w:r>
      <w:r w:rsidRPr="003A43F5">
        <w:rPr>
          <w:i/>
          <w:lang w:val="en-GB"/>
        </w:rPr>
        <w:t>snake</w:t>
      </w:r>
      <w:r w:rsidRPr="00265490">
        <w:rPr>
          <w:lang w:val="en-GB"/>
        </w:rPr>
        <w:t xml:space="preserve">.  </w:t>
      </w:r>
      <w:r>
        <w:rPr>
          <w:lang w:val="en-GB"/>
        </w:rPr>
        <w:t>Filler words should be transcribed as &amp;-uh. Finally</w:t>
      </w:r>
      <w:r w:rsidRPr="00265490">
        <w:rPr>
          <w:lang w:val="en-GB"/>
        </w:rPr>
        <w:t>, sounds like laughing can be transcribed as &amp;=laughs</w:t>
      </w:r>
      <w:r>
        <w:rPr>
          <w:lang w:val="en-GB"/>
        </w:rPr>
        <w:t>, as described more extensively in the CHAT manual</w:t>
      </w:r>
      <w:r w:rsidRPr="00265490">
        <w:rPr>
          <w:lang w:val="en-GB"/>
        </w:rPr>
        <w:t>.</w:t>
      </w:r>
    </w:p>
    <w:p w14:paraId="0ACB83E4" w14:textId="77777777" w:rsidR="003A43F5" w:rsidRPr="00265490" w:rsidRDefault="003A43F5" w:rsidP="00B05FE7">
      <w:pPr>
        <w:pStyle w:val="enumerate"/>
        <w:rPr>
          <w:lang w:val="en-GB"/>
        </w:rPr>
      </w:pPr>
      <w:r w:rsidRPr="00265490">
        <w:rPr>
          <w:lang w:val="en-GB"/>
        </w:rPr>
        <w:t>The word should have been transcribed with a special form marker, as in bobo@o or bo^bo@o for onomatopoeia.  It is impossible to list all possible onomatopoeic forms in the MOR lexicon, so the @o marker solves this problem by telling MOR how to treat the form. This approach will be needed for other special forms, such as babbling, word play, and so on.</w:t>
      </w:r>
    </w:p>
    <w:p w14:paraId="3C8F7A53" w14:textId="77777777" w:rsidR="003A43F5" w:rsidRPr="00265490" w:rsidRDefault="003A43F5" w:rsidP="00B05FE7">
      <w:pPr>
        <w:pStyle w:val="enumerate"/>
        <w:rPr>
          <w:lang w:val="en-GB"/>
        </w:rPr>
      </w:pPr>
      <w:r w:rsidRPr="00265490">
        <w:rPr>
          <w:lang w:val="en-GB"/>
        </w:rPr>
        <w:t>The word was transcribed in “eye-dialect” to represent phonological reductions.  When this is done, there are two basic ways to allow MOR to achieve correct lookup. If the word can be transcribed with parentheses for the missing material, as in “(be)cause”, then MOR will be happy.  This method is particularly useful in Spanish and German.  Alternatively, if there is a sound substitution, then you can transcribe using the [: text] replacement method, as in “pittie [: kittie]”.</w:t>
      </w:r>
    </w:p>
    <w:p w14:paraId="67549A57" w14:textId="77777777" w:rsidR="003A43F5" w:rsidRPr="00265490" w:rsidRDefault="003A43F5" w:rsidP="00B05FE7">
      <w:pPr>
        <w:pStyle w:val="enumerate"/>
        <w:rPr>
          <w:lang w:val="en-GB"/>
        </w:rPr>
      </w:pPr>
      <w:r w:rsidRPr="00265490">
        <w:rPr>
          <w:lang w:val="en-GB"/>
        </w:rPr>
        <w:t>You should treat the word as a proper noun by capitalizing the first letter.  This method works for many languages, but not in German where all nouns are capitalized and not in Asian languages, since those languages do not have systems for capitalization.</w:t>
      </w:r>
    </w:p>
    <w:p w14:paraId="6D0E505C" w14:textId="77777777" w:rsidR="003A43F5" w:rsidRDefault="003A43F5" w:rsidP="00B05FE7">
      <w:pPr>
        <w:pStyle w:val="enumerate"/>
        <w:rPr>
          <w:lang w:val="en-GB"/>
        </w:rPr>
      </w:pPr>
      <w:r w:rsidRPr="00265490">
        <w:rPr>
          <w:lang w:val="en-GB"/>
        </w:rPr>
        <w:t xml:space="preserve">The stem is in </w:t>
      </w:r>
      <w:r>
        <w:rPr>
          <w:lang w:val="en-GB"/>
        </w:rPr>
        <w:t>the lexicon</w:t>
      </w:r>
      <w:r w:rsidRPr="00265490">
        <w:rPr>
          <w:lang w:val="en-GB"/>
        </w:rPr>
        <w:t>, but the inflected form is not recognized.  In this case, it is possible that one of the analytic rules of MOR is not working.  These p</w:t>
      </w:r>
      <w:r>
        <w:rPr>
          <w:lang w:val="en-GB"/>
        </w:rPr>
        <w:t>roblems can be reported to</w:t>
      </w:r>
      <w:r w:rsidRPr="00265490">
        <w:rPr>
          <w:lang w:val="en-GB"/>
        </w:rPr>
        <w:t xml:space="preserve"> </w:t>
      </w:r>
      <w:hyperlink r:id="rId10" w:history="1">
        <w:r w:rsidRPr="00265490">
          <w:rPr>
            <w:rStyle w:val="Hyperlink"/>
            <w:lang w:val="en-GB"/>
          </w:rPr>
          <w:t>macw@cmu.edu</w:t>
        </w:r>
      </w:hyperlink>
      <w:r w:rsidRPr="00265490">
        <w:rPr>
          <w:lang w:val="en-GB"/>
        </w:rPr>
        <w:t>.</w:t>
      </w:r>
    </w:p>
    <w:p w14:paraId="267DD31A" w14:textId="7AF43169" w:rsidR="003A43F5" w:rsidRPr="003A43F5" w:rsidRDefault="003A43F5" w:rsidP="00B05FE7">
      <w:pPr>
        <w:pStyle w:val="enumerate"/>
        <w:rPr>
          <w:lang w:val="en-GB"/>
        </w:rPr>
      </w:pPr>
      <w:r w:rsidRPr="003A43F5">
        <w:rPr>
          <w:lang w:val="en-GB"/>
        </w:rPr>
        <w:t xml:space="preserve">The stem or word is missing from MOR.  In that case, you can create a file called something like 0add.cut in the /lex folder of the MOR grammar.  Once you have accumulated a collection of such words, you can email them to </w:t>
      </w:r>
      <w:hyperlink r:id="rId11" w:history="1">
        <w:r w:rsidRPr="00F5064A">
          <w:rPr>
            <w:rStyle w:val="Hyperlink"/>
            <w:lang w:val="en-GB"/>
          </w:rPr>
          <w:t>macw@cmu.edu</w:t>
        </w:r>
      </w:hyperlink>
      <w:r>
        <w:rPr>
          <w:lang w:val="en-GB"/>
        </w:rPr>
        <w:t xml:space="preserve"> </w:t>
      </w:r>
      <w:r w:rsidRPr="003A43F5">
        <w:rPr>
          <w:lang w:val="en-GB"/>
        </w:rPr>
        <w:t>for permanent addition to the lexicon.</w:t>
      </w:r>
    </w:p>
    <w:p w14:paraId="7E240D52" w14:textId="5D431733" w:rsidR="003A43F5" w:rsidRDefault="003A43F5" w:rsidP="00B05FE7">
      <w:pPr>
        <w:pStyle w:val="Body"/>
        <w:ind w:firstLine="0"/>
        <w:rPr>
          <w:lang w:val="en-GB"/>
        </w:rPr>
      </w:pPr>
      <w:r w:rsidRPr="0018402A">
        <w:rPr>
          <w:lang w:val="en-GB"/>
        </w:rPr>
        <w:t>Some of these forms can be corrected during the initial process of transcription by running CHECK.  However, others will not be evident u</w:t>
      </w:r>
      <w:r>
        <w:rPr>
          <w:lang w:val="en-GB"/>
        </w:rPr>
        <w:t xml:space="preserve">ntil you run the MOR </w:t>
      </w:r>
      <w:r w:rsidRPr="0018402A">
        <w:rPr>
          <w:lang w:val="en-GB"/>
        </w:rPr>
        <w:t xml:space="preserve">command </w:t>
      </w:r>
      <w:r>
        <w:rPr>
          <w:lang w:val="en-GB"/>
        </w:rPr>
        <w:t xml:space="preserve">with +xb or +xl </w:t>
      </w:r>
      <w:r w:rsidRPr="0018402A">
        <w:rPr>
          <w:lang w:val="en-GB"/>
        </w:rPr>
        <w:t xml:space="preserve">and get a list of unrecognized words.  </w:t>
      </w:r>
    </w:p>
    <w:p w14:paraId="610220A7" w14:textId="66F9FC0B" w:rsidR="003A43F5" w:rsidRDefault="003A43F5" w:rsidP="00B05FE7">
      <w:pPr>
        <w:pStyle w:val="Body"/>
        <w:rPr>
          <w:lang w:val="en-GB"/>
        </w:rPr>
      </w:pPr>
      <w:r>
        <w:rPr>
          <w:lang w:val="en-GB"/>
        </w:rPr>
        <w:t>To</w:t>
      </w:r>
      <w:r w:rsidRPr="0018402A">
        <w:rPr>
          <w:lang w:val="en-GB"/>
        </w:rPr>
        <w:t xml:space="preserve"> correct these </w:t>
      </w:r>
      <w:r>
        <w:rPr>
          <w:lang w:val="en-GB"/>
        </w:rPr>
        <w:t>problems</w:t>
      </w:r>
      <w:r w:rsidRPr="0018402A">
        <w:rPr>
          <w:lang w:val="en-GB"/>
        </w:rPr>
        <w:t>, there are basically two possible tools.  The first is the KWAL program built in to CLAN.  Let us say that your filename.ulx.cex list of unrecognized words has the form “cuaght” as a misspelling of “caught.”  Let us further imagine that you have a single collection of 80 files in one folder.  To correct this error, just type this command into the Commands window:</w:t>
      </w:r>
    </w:p>
    <w:p w14:paraId="33344F7C" w14:textId="1F471906" w:rsidR="003A43F5" w:rsidRPr="0018402A" w:rsidRDefault="003A43F5" w:rsidP="00CF2E09">
      <w:pPr>
        <w:pStyle w:val="output"/>
        <w:rPr>
          <w:lang w:val="en-GB"/>
        </w:rPr>
      </w:pPr>
      <w:r w:rsidRPr="0018402A">
        <w:rPr>
          <w:lang w:val="en-GB"/>
        </w:rPr>
        <w:lastRenderedPageBreak/>
        <w:t>kwal *.cha +scuaght</w:t>
      </w:r>
    </w:p>
    <w:p w14:paraId="641C0A15" w14:textId="0597CBA8" w:rsidR="003A43F5" w:rsidRPr="0018402A" w:rsidRDefault="003A43F5" w:rsidP="00B05FE7">
      <w:pPr>
        <w:pStyle w:val="Body"/>
        <w:rPr>
          <w:lang w:val="en-GB"/>
        </w:rPr>
      </w:pPr>
      <w:r w:rsidRPr="0018402A">
        <w:rPr>
          <w:lang w:val="en-GB"/>
        </w:rPr>
        <w:t xml:space="preserve">KWAL will then send input to your screen as it goes through the 80 files.  There may be no more than one case of this misspelling in the whole collection.  You will see this as the output scrolls by.  If necessary, just scroll back in the CLAN Output window to find the error and then triple click to go to the spot of the error and then retype the word correctly.  </w:t>
      </w:r>
    </w:p>
    <w:p w14:paraId="2C628AEA" w14:textId="2B6CA2A8" w:rsidR="00F84476" w:rsidRPr="00B05FE7" w:rsidRDefault="003A43F5" w:rsidP="00B05FE7">
      <w:pPr>
        <w:pStyle w:val="Body"/>
        <w:rPr>
          <w:lang w:val="en-GB"/>
        </w:rPr>
      </w:pPr>
      <w:r w:rsidRPr="0018402A">
        <w:rPr>
          <w:lang w:val="en-GB"/>
        </w:rPr>
        <w:t>For errors that are not too frequent, this method works fairly well.  However, if you have made some error consistently and frequently, you may need stronger methods.  Perhaps you transcribed “byebye” as “bye+bye” as many as 60 times.  In this case, you could use the CHSTRING program to fix this, but a better method would involve the use of a Programmer’s Editor system such as BBEdit for the Mac or Epsilon for Windows.  Any system you use must include an ability to process Regular Expressions (RegExp) and to operate smoothly across whole directories at a time.  However, let me give a word of warning about the use of more powerful editors.  When using these systems, particularly at first, you may make some mistakes.  Always make sure that you keep a backup copy of your entire folder before each major replacement command that you issue.</w:t>
      </w:r>
    </w:p>
    <w:p w14:paraId="1CC81B3C" w14:textId="26D471E0" w:rsidR="00C158CC" w:rsidRPr="0018402A" w:rsidRDefault="00034F85" w:rsidP="000E1066">
      <w:pPr>
        <w:pStyle w:val="Body"/>
      </w:pPr>
      <w:r w:rsidRPr="0018402A">
        <w:t>Once you know that a corpus passes CHECK, you will want to see whether it contains words that are</w:t>
      </w:r>
      <w:r w:rsidR="00C158CC">
        <w:t xml:space="preserve"> either misspelled or</w:t>
      </w:r>
      <w:r w:rsidRPr="0018402A">
        <w:t xml:space="preserve"> not yet in the MOR lexicon.  You </w:t>
      </w:r>
      <w:r w:rsidR="00C158CC">
        <w:t>do</w:t>
      </w:r>
      <w:r w:rsidRPr="0018402A">
        <w:t xml:space="preserve"> this </w:t>
      </w:r>
      <w:r w:rsidR="00C158CC">
        <w:t>by running the command:</w:t>
      </w:r>
    </w:p>
    <w:p w14:paraId="31645B3A" w14:textId="00643ACC" w:rsidR="00034F85" w:rsidRPr="00B3225E" w:rsidRDefault="00C158CC" w:rsidP="00CF2E09">
      <w:pPr>
        <w:pStyle w:val="output"/>
      </w:pPr>
      <w:r>
        <w:t>mor +xb</w:t>
      </w:r>
      <w:r w:rsidR="00034F85" w:rsidRPr="00B3225E">
        <w:t xml:space="preserve"> *.cha</w:t>
      </w:r>
    </w:p>
    <w:p w14:paraId="7183730F" w14:textId="77777777" w:rsidR="00C158CC" w:rsidRDefault="00C158CC" w:rsidP="00B05FE7">
      <w:pPr>
        <w:pStyle w:val="Body"/>
        <w:ind w:firstLine="0"/>
      </w:pPr>
      <w:r>
        <w:t>The</w:t>
      </w:r>
      <w:r w:rsidR="00034F85" w:rsidRPr="0018402A">
        <w:t xml:space="preserve"> output </w:t>
      </w:r>
      <w:r>
        <w:t xml:space="preserve">from this command will have the extension .ulx.cex.  After running the command, its name will appear at the end of the output in the </w:t>
      </w:r>
      <w:r w:rsidRPr="00C158CC">
        <w:rPr>
          <w:b/>
        </w:rPr>
        <w:t>CLAN Output</w:t>
      </w:r>
      <w:r>
        <w:t xml:space="preserve"> window.  If that window tells you that “all words were found in the lexicon”, then you can proceed with running </w:t>
      </w:r>
    </w:p>
    <w:p w14:paraId="4238BBA1" w14:textId="370D09A4" w:rsidR="00C158CC" w:rsidRDefault="00C158CC" w:rsidP="00CF2E09">
      <w:pPr>
        <w:pStyle w:val="output"/>
      </w:pPr>
      <w:r>
        <w:t>mor *.cha</w:t>
      </w:r>
    </w:p>
    <w:p w14:paraId="5B780820" w14:textId="01A8CA79" w:rsidR="00F84476" w:rsidRDefault="00C158CC" w:rsidP="00B05FE7">
      <w:pPr>
        <w:pStyle w:val="Body"/>
        <w:ind w:firstLine="0"/>
      </w:pPr>
      <w:r>
        <w:t xml:space="preserve">However, if not all words are recognized, you can triple-click on the line listing ther “Output File” and it will open the list of </w:t>
      </w:r>
      <w:r w:rsidR="00034F85" w:rsidRPr="0018402A">
        <w:t xml:space="preserve">words not yet recognized by MOR. </w:t>
      </w:r>
      <w:r>
        <w:t>In any large corpus,</w:t>
      </w:r>
      <w:r w:rsidR="00034F85" w:rsidRPr="0018402A">
        <w:t xml:space="preserve"> is extremely unlikely that every word would be listed in even the largest </w:t>
      </w:r>
      <w:r w:rsidR="00034F85" w:rsidRPr="0018402A">
        <w:rPr>
          <w:caps/>
        </w:rPr>
        <w:t xml:space="preserve">mor </w:t>
      </w:r>
      <w:r w:rsidR="00034F85" w:rsidRPr="0018402A">
        <w:t xml:space="preserve">lexicon. Therefore, users of </w:t>
      </w:r>
      <w:r w:rsidR="00034F85" w:rsidRPr="0018402A">
        <w:rPr>
          <w:caps/>
        </w:rPr>
        <w:t>mor</w:t>
      </w:r>
      <w:r w:rsidR="00034F85" w:rsidRPr="0018402A">
        <w:t xml:space="preserve"> need to understand how to supplement the basic lexicons with additional entries. Before we look at the process of adding new words to the lexicon, we first need to examine the way in which entries in the disk lexicon are structured. </w:t>
      </w:r>
    </w:p>
    <w:p w14:paraId="5226E356" w14:textId="3380F408" w:rsidR="00034F85" w:rsidRPr="0018402A" w:rsidRDefault="00034F85" w:rsidP="000E1066">
      <w:pPr>
        <w:pStyle w:val="Body"/>
      </w:pPr>
      <w:r w:rsidRPr="0018402A">
        <w:t xml:space="preserve">The disk lexicon contains irregular forms of a word as well as </w:t>
      </w:r>
      <w:r w:rsidR="00C158CC">
        <w:t>the stems of regular</w:t>
      </w:r>
      <w:r w:rsidRPr="0018402A">
        <w:t xml:space="preserve"> forms. For example, the verb “go” is stored in the disk lexicon, along with the past tense “went,” since this latter form is suppletive and does not undergo regular rules. The disk lexicon contains </w:t>
      </w:r>
      <w:r w:rsidR="00C158CC">
        <w:t>a series of files each with a series of lexical entries with</w:t>
      </w:r>
      <w:r w:rsidRPr="0018402A">
        <w:t xml:space="preserve"> one entry per line. The lexicon may be anno</w:t>
      </w:r>
      <w:r w:rsidRPr="0018402A">
        <w:softHyphen/>
        <w:t>tated with comments, which will not be processed. A comment begins with the percent sign and ends with a new line.  A lexical entry consists of these parts:</w:t>
      </w:r>
    </w:p>
    <w:p w14:paraId="38EC3F19" w14:textId="77777777" w:rsidR="00034F85" w:rsidRPr="0018402A" w:rsidRDefault="00034F85" w:rsidP="00B05FE7">
      <w:pPr>
        <w:pStyle w:val="enumerate"/>
        <w:numPr>
          <w:ilvl w:val="0"/>
          <w:numId w:val="40"/>
        </w:numPr>
      </w:pPr>
      <w:r w:rsidRPr="0018402A">
        <w:t>The surface form of the word.</w:t>
      </w:r>
    </w:p>
    <w:p w14:paraId="5A3D684A" w14:textId="77777777" w:rsidR="00034F85" w:rsidRPr="0018402A" w:rsidRDefault="00034F85" w:rsidP="00B05FE7">
      <w:pPr>
        <w:pStyle w:val="enumerate"/>
        <w:numPr>
          <w:ilvl w:val="0"/>
          <w:numId w:val="40"/>
        </w:numPr>
      </w:pPr>
      <w:r w:rsidRPr="0018402A">
        <w:t xml:space="preserve">Category information about the word, expressed as a set of feature-value pairs. Each feature-value pair is enclosed in square brackets and the full set of feature-value pairs is enclosed in curly braces. All entries must contain a feature-value pair that identifies the syntactic category to which the word belongs, consisting of the feature </w:t>
      </w:r>
      <w:r w:rsidRPr="0018402A">
        <w:lastRenderedPageBreak/>
        <w:t>“scat” with an appropriate value.</w:t>
      </w:r>
    </w:p>
    <w:p w14:paraId="00D6C04B" w14:textId="77777777" w:rsidR="00034F85" w:rsidRPr="0018402A" w:rsidRDefault="00034F85" w:rsidP="00B05FE7">
      <w:pPr>
        <w:pStyle w:val="enumerate"/>
        <w:numPr>
          <w:ilvl w:val="0"/>
          <w:numId w:val="40"/>
        </w:numPr>
      </w:pPr>
      <w:r w:rsidRPr="0018402A">
        <w:t>Following the category information is information about the lemmatization of ir</w:t>
      </w:r>
      <w:r w:rsidRPr="0018402A">
        <w:softHyphen/>
        <w:t xml:space="preserve">regular forms.  This information is given by having the citation form of the stem followed by the &amp; symbol as the morpheme separator and then the grammatical morphemes it contains. </w:t>
      </w:r>
    </w:p>
    <w:p w14:paraId="499BB5D1" w14:textId="77777777" w:rsidR="00034F85" w:rsidRPr="0018402A" w:rsidRDefault="00034F85" w:rsidP="00B05FE7">
      <w:pPr>
        <w:pStyle w:val="enumerate"/>
        <w:numPr>
          <w:ilvl w:val="0"/>
          <w:numId w:val="40"/>
        </w:numPr>
      </w:pPr>
      <w:r w:rsidRPr="0018402A">
        <w:t xml:space="preserve">Finally, if the grammar is for a language other than English, you can enter the English translation of the word </w:t>
      </w:r>
      <w:r w:rsidR="00C60B6A" w:rsidRPr="0018402A">
        <w:t>preceded by and followed</w:t>
      </w:r>
      <w:r w:rsidRPr="0018402A">
        <w:t xml:space="preserve"> by the = sign.</w:t>
      </w:r>
    </w:p>
    <w:p w14:paraId="759AF215" w14:textId="77777777" w:rsidR="00034F85" w:rsidRPr="0018402A" w:rsidRDefault="00034F85" w:rsidP="00265490"/>
    <w:p w14:paraId="54460F28" w14:textId="77777777" w:rsidR="00034F85" w:rsidRPr="0018402A" w:rsidRDefault="00034F85" w:rsidP="00265490">
      <w:r w:rsidRPr="0018402A">
        <w:t>The following are examples of lexical entries:</w:t>
      </w:r>
    </w:p>
    <w:p w14:paraId="1EC0515E" w14:textId="77777777" w:rsidR="00034F85" w:rsidRPr="00B3225E" w:rsidRDefault="00034F85" w:rsidP="00CF2E09">
      <w:pPr>
        <w:pStyle w:val="output"/>
      </w:pPr>
      <w:r w:rsidRPr="00B3225E">
        <w:t>can</w:t>
      </w:r>
      <w:r w:rsidRPr="00B3225E">
        <w:tab/>
        <w:t xml:space="preserve">{[scat </w:t>
      </w:r>
      <w:proofErr w:type="gramStart"/>
      <w:r w:rsidRPr="00B3225E">
        <w:t>v:aux</w:t>
      </w:r>
      <w:proofErr w:type="gramEnd"/>
      <w:r w:rsidRPr="00B3225E">
        <w:t>]}</w:t>
      </w:r>
    </w:p>
    <w:p w14:paraId="52FE42D6" w14:textId="77777777" w:rsidR="00034F85" w:rsidRPr="00B3225E" w:rsidRDefault="00034F85" w:rsidP="00CF2E09">
      <w:pPr>
        <w:pStyle w:val="output"/>
      </w:pPr>
      <w:r w:rsidRPr="00B3225E">
        <w:t>a</w:t>
      </w:r>
      <w:r w:rsidRPr="00B3225E">
        <w:tab/>
        <w:t>{[scat det]}</w:t>
      </w:r>
    </w:p>
    <w:p w14:paraId="7F56F4B7" w14:textId="77777777" w:rsidR="00034F85" w:rsidRPr="00B3225E" w:rsidRDefault="00034F85" w:rsidP="00CF2E09">
      <w:pPr>
        <w:pStyle w:val="output"/>
      </w:pPr>
      <w:r w:rsidRPr="00B3225E">
        <w:t>an</w:t>
      </w:r>
      <w:r w:rsidRPr="00B3225E">
        <w:tab/>
        <w:t xml:space="preserve">{[scat det]} </w:t>
      </w:r>
      <w:r w:rsidRPr="00B3225E">
        <w:tab/>
        <w:t>"a"</w:t>
      </w:r>
    </w:p>
    <w:p w14:paraId="45F6FCAD" w14:textId="77777777" w:rsidR="00034F85" w:rsidRPr="00B3225E" w:rsidRDefault="00034F85" w:rsidP="00CF2E09">
      <w:pPr>
        <w:pStyle w:val="output"/>
      </w:pPr>
      <w:r w:rsidRPr="00B3225E">
        <w:t>go</w:t>
      </w:r>
      <w:r w:rsidRPr="00B3225E">
        <w:tab/>
        <w:t>{[scat v] [ir +]}</w:t>
      </w:r>
    </w:p>
    <w:p w14:paraId="26DC9AA7" w14:textId="3F2A9E25" w:rsidR="00F84476" w:rsidRDefault="00034F85" w:rsidP="00CF2E09">
      <w:pPr>
        <w:pStyle w:val="output"/>
      </w:pPr>
      <w:r w:rsidRPr="00B3225E">
        <w:t>went</w:t>
      </w:r>
      <w:r w:rsidRPr="00B3225E">
        <w:tab/>
        <w:t xml:space="preserve">{[scat v] [tense past]} </w:t>
      </w:r>
      <w:r w:rsidRPr="00B3225E">
        <w:tab/>
        <w:t>"go&amp;PAST"</w:t>
      </w:r>
    </w:p>
    <w:p w14:paraId="3CAEA0E1" w14:textId="6101BD31" w:rsidR="00034F85" w:rsidRPr="0018402A" w:rsidRDefault="00034F85" w:rsidP="00265490">
      <w:r w:rsidRPr="0018402A">
        <w:t>When adding new entries to the lexicon it is usually sufficient to enter the citation form of the word, along with the syntactic category information, as in the illustration for the word “a” in the preceding examples.  When working with languages other than English, you may wish to add English glosses and even special character sets to the lexicon.  For example, in Cantonese, you could have this entry:</w:t>
      </w:r>
    </w:p>
    <w:p w14:paraId="56A122FF" w14:textId="1AC3F325" w:rsidR="00034F85" w:rsidRPr="00B3225E" w:rsidRDefault="00034F85" w:rsidP="00CF2E09">
      <w:pPr>
        <w:pStyle w:val="output"/>
      </w:pPr>
      <w:r w:rsidRPr="00B3225E">
        <w:t xml:space="preserve">ping4gwo2 </w:t>
      </w:r>
      <w:r w:rsidRPr="00B3225E">
        <w:tab/>
        <w:t>{[scat n]} =apple</w:t>
      </w:r>
      <w:r w:rsidR="002A08AC">
        <w:t>=</w:t>
      </w:r>
    </w:p>
    <w:p w14:paraId="6A81324A" w14:textId="6A538CF5" w:rsidR="00034F85" w:rsidRPr="00B3225E" w:rsidRDefault="00034F85" w:rsidP="00B05FE7">
      <w:r w:rsidRPr="0018402A">
        <w:t>To illustrate this, here is an example of the MOR output for an utterance from Cantonese:</w:t>
      </w:r>
    </w:p>
    <w:p w14:paraId="79733E89" w14:textId="77777777" w:rsidR="00034F85" w:rsidRPr="00B3225E" w:rsidRDefault="00034F85" w:rsidP="00CF2E09">
      <w:pPr>
        <w:pStyle w:val="output"/>
      </w:pPr>
      <w:r w:rsidRPr="00B3225E">
        <w:t>*CHI:</w:t>
      </w:r>
      <w:r w:rsidRPr="00B3225E">
        <w:tab/>
        <w:t>sik6 ping4gwo2 caang2 hoeng1ziu</w:t>
      </w:r>
      <w:proofErr w:type="gramStart"/>
      <w:r w:rsidRPr="00B3225E">
        <w:t>1 .</w:t>
      </w:r>
      <w:proofErr w:type="gramEnd"/>
    </w:p>
    <w:p w14:paraId="5532FF0F" w14:textId="77777777" w:rsidR="00034F85" w:rsidRPr="00B3225E" w:rsidRDefault="00034F85" w:rsidP="00CF2E09">
      <w:pPr>
        <w:pStyle w:val="output"/>
      </w:pPr>
      <w:r w:rsidRPr="00B3225E">
        <w:t>%mor:</w:t>
      </w:r>
      <w:r w:rsidRPr="00B3225E">
        <w:tab/>
        <w:t xml:space="preserve">v|sik6=eat n|ping4gwo2=apple </w:t>
      </w:r>
    </w:p>
    <w:p w14:paraId="7D460A22" w14:textId="22538DE3" w:rsidR="00034F85" w:rsidRPr="00B3225E" w:rsidRDefault="00034F85" w:rsidP="00CF2E09">
      <w:pPr>
        <w:pStyle w:val="output"/>
      </w:pPr>
      <w:r w:rsidRPr="00B3225E">
        <w:tab/>
        <w:t>n|caang2=orange n|hoeng1ziu1=</w:t>
      </w:r>
      <w:proofErr w:type="gramStart"/>
      <w:r w:rsidRPr="00B3225E">
        <w:t>banana .</w:t>
      </w:r>
      <w:proofErr w:type="gramEnd"/>
    </w:p>
    <w:p w14:paraId="263A7BA1" w14:textId="33554564" w:rsidR="00034F85" w:rsidRPr="0018402A" w:rsidRDefault="00034F85" w:rsidP="00265490">
      <w:r w:rsidRPr="0018402A">
        <w:t>In languages that use both Roman and non-Roman scripts, such as Chinese, you may also want to add non-Roman characters after the English gloss.  This can be done using this form in which the $ sign separates the English gloss from t</w:t>
      </w:r>
      <w:r w:rsidR="00B05FE7">
        <w:t>he representation in characters.</w:t>
      </w:r>
    </w:p>
    <w:p w14:paraId="68ABD7B7" w14:textId="79EE93BC" w:rsidR="00034F85" w:rsidRPr="0018402A" w:rsidRDefault="00034F85" w:rsidP="00CF2E09">
      <w:pPr>
        <w:pStyle w:val="output"/>
      </w:pPr>
      <w:r w:rsidRPr="00B3225E">
        <w:t>pinyin</w:t>
      </w:r>
      <w:r w:rsidRPr="00B3225E">
        <w:tab/>
        <w:t>{[scat x]}</w:t>
      </w:r>
      <w:r w:rsidR="0086652C" w:rsidRPr="00B3225E">
        <w:t xml:space="preserve"> </w:t>
      </w:r>
      <w:r w:rsidR="0086652C">
        <w:t>"</w:t>
      </w:r>
      <w:r w:rsidRPr="00B3225E">
        <w:t>lemmatization</w:t>
      </w:r>
      <w:r w:rsidR="0086652C">
        <w:t>"</w:t>
      </w:r>
      <w:r w:rsidRPr="00B3225E">
        <w:t xml:space="preserve"> =gloss$characters=</w:t>
      </w:r>
    </w:p>
    <w:p w14:paraId="237F86A3" w14:textId="50A68483" w:rsidR="00034F85" w:rsidRPr="0018402A" w:rsidRDefault="00034F85" w:rsidP="00265490">
      <w:r w:rsidRPr="0018402A">
        <w:t>MOR will take the forms indicated by the lemmatization, the gloss, and the characters and append them after the category representation in the output.  The gloss should not contain spaces or the morpheme delimiters +, -, and #.  Instead of spaces or the + sign, you can use the underscore character to represent compounds.</w:t>
      </w:r>
    </w:p>
    <w:p w14:paraId="6E5CD80E" w14:textId="77777777" w:rsidR="00034F85" w:rsidRPr="0018402A" w:rsidRDefault="00034F85" w:rsidP="002A5616">
      <w:pPr>
        <w:pStyle w:val="Heading2"/>
      </w:pPr>
      <w:bookmarkStart w:id="146" w:name="_Toc22195119"/>
      <w:bookmarkStart w:id="147" w:name="_Toc174790729"/>
      <w:bookmarkStart w:id="148" w:name="_Toc17967893"/>
      <w:bookmarkStart w:id="149" w:name="_Toc65933307"/>
      <w:r w:rsidRPr="0018402A">
        <w:t>Lexicon Building</w:t>
      </w:r>
      <w:bookmarkEnd w:id="146"/>
      <w:bookmarkEnd w:id="147"/>
      <w:bookmarkEnd w:id="148"/>
      <w:bookmarkEnd w:id="149"/>
    </w:p>
    <w:p w14:paraId="4FACFCBA" w14:textId="13915ABB" w:rsidR="00B00CCA" w:rsidRDefault="00C158CC" w:rsidP="000E1066">
      <w:pPr>
        <w:pStyle w:val="Body"/>
      </w:pPr>
      <w:r>
        <w:t>When running the mor +xb command, you may wish to run the command in the form mor +xl.  The +xb form lists each separate token of an unrecognized word, whereas</w:t>
      </w:r>
      <w:r w:rsidR="00F41C89">
        <w:t xml:space="preserve"> </w:t>
      </w:r>
      <w:r>
        <w:t xml:space="preserve">the +xl form combines all the tokens into a single type.  </w:t>
      </w:r>
      <w:r w:rsidR="00B00CCA">
        <w:t xml:space="preserve">The advantage of the +xb format is that you can click on each occurrence and change it.  However, for very common errors, the +xl format is useful because it will allow you to see what forms should be changed globally using the CHSTRING command. </w:t>
      </w:r>
    </w:p>
    <w:p w14:paraId="4BAEF0AA" w14:textId="77777777" w:rsidR="00B00CCA" w:rsidRDefault="00B00CCA" w:rsidP="000E1066">
      <w:pPr>
        <w:pStyle w:val="Body"/>
      </w:pPr>
    </w:p>
    <w:p w14:paraId="60F60EA1" w14:textId="77777777" w:rsidR="00B00CCA" w:rsidRDefault="00B00CCA" w:rsidP="000E1066">
      <w:pPr>
        <w:pStyle w:val="Body"/>
      </w:pPr>
      <w:r>
        <w:t>When working with the output of ther +xb form, y</w:t>
      </w:r>
      <w:r w:rsidR="00034F85" w:rsidRPr="0018402A">
        <w:t>ou must then go through this file and determine whether to discard, complete, or mod</w:t>
      </w:r>
      <w:r w:rsidR="00034F85" w:rsidRPr="0018402A">
        <w:softHyphen/>
        <w:t xml:space="preserve">ify </w:t>
      </w:r>
      <w:r>
        <w:t>each missing case</w:t>
      </w:r>
      <w:r w:rsidR="00034F85" w:rsidRPr="0018402A">
        <w:t xml:space="preserve">. For example, it may be impossible to decide what category “ta” belongs to without examining where it </w:t>
      </w:r>
      <w:r w:rsidR="00034F85" w:rsidRPr="0018402A">
        <w:lastRenderedPageBreak/>
        <w:t>occurs in the corpus. In this example, a scan of the Sarah files in the Brown corpus (from which these examples were taken), reveals that “ta” is a variant of the infinitive marker “to”:</w:t>
      </w:r>
    </w:p>
    <w:p w14:paraId="027159C9" w14:textId="5A9C2382" w:rsidR="00034F85" w:rsidRPr="0018402A" w:rsidRDefault="00034F85" w:rsidP="000E1066">
      <w:pPr>
        <w:pStyle w:val="Body"/>
      </w:pPr>
      <w:r w:rsidRPr="0018402A">
        <w:t xml:space="preserve"> </w:t>
      </w:r>
    </w:p>
    <w:p w14:paraId="518E1EF4" w14:textId="77777777" w:rsidR="00034F85" w:rsidRPr="00B3225E" w:rsidRDefault="00034F85" w:rsidP="00CF2E09">
      <w:pPr>
        <w:pStyle w:val="output"/>
      </w:pPr>
      <w:r w:rsidRPr="00B3225E">
        <w:t>*MEL:</w:t>
      </w:r>
      <w:r w:rsidRPr="00B3225E">
        <w:tab/>
        <w:t>yeah # (be)cause if it's gon (t)a be a p@l it's</w:t>
      </w:r>
    </w:p>
    <w:p w14:paraId="330B1715" w14:textId="500C6E7F" w:rsidR="00B00CCA" w:rsidRPr="00B3225E" w:rsidRDefault="00034F85" w:rsidP="00CF2E09">
      <w:pPr>
        <w:pStyle w:val="output"/>
      </w:pPr>
      <w:r w:rsidRPr="00B3225E">
        <w:tab/>
        <w:t xml:space="preserve"> got ta go that way.</w:t>
      </w:r>
    </w:p>
    <w:p w14:paraId="2A8EB4FA" w14:textId="07F7CDDD" w:rsidR="00B00CCA" w:rsidRDefault="00B00CCA" w:rsidP="00B05FE7">
      <w:pPr>
        <w:pStyle w:val="Body"/>
        <w:ind w:firstLine="0"/>
      </w:pPr>
      <w:r>
        <w:t>This missing form can be repaired by joining got and ta into gotta, because that form is listed in the lexicon.  Alternatively, the sequence can be coded as here:</w:t>
      </w:r>
    </w:p>
    <w:p w14:paraId="6A1B6FB5" w14:textId="77777777" w:rsidR="00B00CCA" w:rsidRPr="00B3225E" w:rsidRDefault="00B00CCA" w:rsidP="00CF2E09">
      <w:pPr>
        <w:pStyle w:val="output"/>
      </w:pPr>
      <w:r w:rsidRPr="00B3225E">
        <w:t>*MEL:</w:t>
      </w:r>
      <w:r w:rsidRPr="00B3225E">
        <w:tab/>
        <w:t>yeah # (be)cause if it's gon (t)a be a p@l it's</w:t>
      </w:r>
    </w:p>
    <w:p w14:paraId="186CA766" w14:textId="48A154F3" w:rsidR="00B00CCA" w:rsidRDefault="00B00CCA" w:rsidP="00CF2E09">
      <w:pPr>
        <w:pStyle w:val="output"/>
      </w:pPr>
      <w:r>
        <w:tab/>
        <w:t xml:space="preserve"> got</w:t>
      </w:r>
      <w:r w:rsidRPr="00B3225E">
        <w:t xml:space="preserve">ta </w:t>
      </w:r>
      <w:r>
        <w:t xml:space="preserve">[: got to] </w:t>
      </w:r>
      <w:r w:rsidRPr="00B3225E">
        <w:t>go that way.</w:t>
      </w:r>
    </w:p>
    <w:p w14:paraId="0C25FCD7" w14:textId="04F2EEE3" w:rsidR="00480311" w:rsidRDefault="00B00CCA" w:rsidP="00B05FE7">
      <w:pPr>
        <w:pStyle w:val="Body"/>
        <w:ind w:firstLine="0"/>
      </w:pPr>
      <w:r>
        <w:t>Another common source of error is misspelling</w:t>
      </w:r>
      <w:r w:rsidR="0086652C">
        <w:t>, which can be corrected</w:t>
      </w:r>
      <w:r>
        <w:t>.</w:t>
      </w:r>
    </w:p>
    <w:p w14:paraId="40A696CD" w14:textId="3A9E4B66" w:rsidR="00B00CCA" w:rsidRDefault="00B00CCA" w:rsidP="000E1066">
      <w:pPr>
        <w:pStyle w:val="Body"/>
      </w:pPr>
      <w:r>
        <w:t xml:space="preserve">In many other cases, you will find that some words are just missing from the lexicon.  For these, you can create a file with a name like 0morewords.cut which you add to the files in /lex.  After doing this, please send the contents of this file to </w:t>
      </w:r>
      <w:hyperlink r:id="rId12" w:history="1">
        <w:r w:rsidRPr="00F5064A">
          <w:rPr>
            <w:rStyle w:val="Hyperlink"/>
          </w:rPr>
          <w:t>macw@cmu.edu</w:t>
        </w:r>
      </w:hyperlink>
      <w:r>
        <w:t>, so that I can add these missing words to the authoritative version of the lexicon.</w:t>
      </w:r>
    </w:p>
    <w:p w14:paraId="7ED56D2D" w14:textId="77777777" w:rsidR="00480311" w:rsidRPr="0018402A" w:rsidRDefault="00480311" w:rsidP="00480311">
      <w:pPr>
        <w:pStyle w:val="Heading2"/>
      </w:pPr>
      <w:bookmarkStart w:id="150" w:name="_Ref409074558"/>
      <w:bookmarkStart w:id="151" w:name="_Ref409076519"/>
      <w:bookmarkStart w:id="152" w:name="_Ref409081330"/>
      <w:bookmarkStart w:id="153" w:name="_Ref409081522"/>
      <w:bookmarkStart w:id="154" w:name="_Ref409081711"/>
      <w:bookmarkStart w:id="155" w:name="X60775"/>
      <w:bookmarkStart w:id="156" w:name="_Toc22194994"/>
      <w:bookmarkStart w:id="157" w:name="_Toc174790732"/>
      <w:bookmarkStart w:id="158" w:name="_Toc17967894"/>
      <w:bookmarkStart w:id="159" w:name="_Toc65933308"/>
      <w:r w:rsidRPr="0018402A">
        <w:t>Disambiguator Mode</w:t>
      </w:r>
      <w:bookmarkEnd w:id="150"/>
      <w:bookmarkEnd w:id="151"/>
      <w:bookmarkEnd w:id="152"/>
      <w:bookmarkEnd w:id="153"/>
      <w:bookmarkEnd w:id="154"/>
      <w:bookmarkEnd w:id="155"/>
      <w:bookmarkEnd w:id="156"/>
      <w:bookmarkEnd w:id="157"/>
      <w:bookmarkEnd w:id="158"/>
      <w:bookmarkEnd w:id="159"/>
    </w:p>
    <w:p w14:paraId="57EFA097" w14:textId="5469D580" w:rsidR="00480311" w:rsidRDefault="00B00CCA" w:rsidP="00B05FE7">
      <w:pPr>
        <w:pStyle w:val="Body"/>
      </w:pPr>
      <w:r>
        <w:t>When POST works smoothly, there is littlel need for hand disambiguation.  However, ambiguities within a given part of speech cannot be resolved by POST and must be disambiguated by hand using Disambiguator Mode.   Also</w:t>
      </w:r>
      <w:r w:rsidR="00480311" w:rsidRPr="0018402A">
        <w:t xml:space="preserve">, when developing POST for a new language, you may find this tool useful. Toggling the </w:t>
      </w:r>
      <w:r w:rsidR="00480311" w:rsidRPr="0018402A">
        <w:rPr>
          <w:b/>
        </w:rPr>
        <w:t>Disambiguator Mode</w:t>
      </w:r>
      <w:r w:rsidR="00480311" w:rsidRPr="0018402A">
        <w:t xml:space="preserve"> option in the </w:t>
      </w:r>
      <w:r w:rsidR="00480311" w:rsidRPr="0018402A">
        <w:rPr>
          <w:b/>
        </w:rPr>
        <w:t>Mode</w:t>
      </w:r>
      <w:r w:rsidR="00480311" w:rsidRPr="0018402A">
        <w:t xml:space="preserve"> menu </w:t>
      </w:r>
      <w:r w:rsidR="00DF0E91">
        <w:t xml:space="preserve">(escape-2) </w:t>
      </w:r>
      <w:r w:rsidR="00480311" w:rsidRPr="0018402A">
        <w:t>allows you to go back and forth be</w:t>
      </w:r>
      <w:r w:rsidR="00480311" w:rsidRPr="0018402A">
        <w:softHyphen/>
        <w:t>tween Disambiguator Mode and standard Editor Mode. In Disambiguator Mode, you will see each ambiguous interpretation on a %mor line broken into its alternative possibilities at the bottom of the editor screen. The user double-clicks on the correct option and it is in</w:t>
      </w:r>
      <w:r w:rsidR="00480311" w:rsidRPr="0018402A">
        <w:softHyphen/>
        <w:t>serted. An ambiguous entry is defined as any entry that has the ^ symbol in it. For example, the form N|back^Prep|back is ambiguously either the noun “back” or the preposition “back.”</w:t>
      </w:r>
    </w:p>
    <w:p w14:paraId="33B309BE" w14:textId="5D5A8E5E" w:rsidR="00DF0E91" w:rsidRPr="0018402A" w:rsidRDefault="00DF0E91" w:rsidP="00B05FE7">
      <w:pPr>
        <w:pStyle w:val="Body"/>
      </w:pPr>
      <w:r>
        <w:t>When opening a new file for disambiguation using the escape-2 function, make sure that your cursor is at the beginning of the file.  If your cursor is placed after the last ambiguity, the function will say that you are "Done" even though ambiguities still remain.</w:t>
      </w:r>
    </w:p>
    <w:p w14:paraId="1317660D" w14:textId="46FFA50F" w:rsidR="00480311" w:rsidRPr="0018402A" w:rsidRDefault="00480311" w:rsidP="00B05FE7">
      <w:pPr>
        <w:pStyle w:val="Body"/>
      </w:pPr>
      <w:r w:rsidRPr="0018402A">
        <w:t xml:space="preserve">By default, Disambiguator Mode is set to work on the %mor tier. However, you may find it useful for other tiers as well. To change its tier setting, select the </w:t>
      </w:r>
      <w:r w:rsidRPr="0018402A">
        <w:rPr>
          <w:b/>
        </w:rPr>
        <w:t>Edit</w:t>
      </w:r>
      <w:r w:rsidRPr="0018402A">
        <w:t xml:space="preserve"> menu and pull down to </w:t>
      </w:r>
      <w:r w:rsidRPr="0018402A">
        <w:rPr>
          <w:b/>
        </w:rPr>
        <w:t>Options</w:t>
      </w:r>
      <w:r w:rsidRPr="0018402A">
        <w:t xml:space="preserve"> to get the </w:t>
      </w:r>
      <w:r w:rsidRPr="0018402A">
        <w:rPr>
          <w:b/>
        </w:rPr>
        <w:t>Options</w:t>
      </w:r>
      <w:r w:rsidRPr="0018402A">
        <w:t xml:space="preserve"> dialog box. Set the disambiguation tier to the tier you want to disambiguate. To test all of this out, edit the sample.cha file, reset your default tier, and then type </w:t>
      </w:r>
      <w:r w:rsidRPr="0018402A">
        <w:rPr>
          <w:i/>
        </w:rPr>
        <w:t>Esc-2</w:t>
      </w:r>
      <w:r w:rsidRPr="0018402A">
        <w:t>. The editor should take you to the second %spa line which has:</w:t>
      </w:r>
    </w:p>
    <w:p w14:paraId="78EBC361" w14:textId="586C16F3" w:rsidR="00480311" w:rsidRPr="00B3225E" w:rsidRDefault="00480311" w:rsidP="00CF2E09">
      <w:pPr>
        <w:pStyle w:val="output"/>
        <w:rPr>
          <w:lang w:val="es-ES_tradnl"/>
        </w:rPr>
      </w:pPr>
      <w:r w:rsidRPr="00B3225E">
        <w:rPr>
          <w:lang w:val="es-ES_tradnl"/>
        </w:rPr>
        <w:t>%spa:</w:t>
      </w:r>
      <w:r w:rsidRPr="00B3225E">
        <w:rPr>
          <w:lang w:val="es-ES_tradnl"/>
        </w:rPr>
        <w:tab/>
        <w:t>$</w:t>
      </w:r>
      <w:proofErr w:type="gramStart"/>
      <w:r w:rsidRPr="00B3225E">
        <w:rPr>
          <w:lang w:val="es-ES_tradnl"/>
        </w:rPr>
        <w:t>RES:sel</w:t>
      </w:r>
      <w:proofErr w:type="gramEnd"/>
      <w:r w:rsidRPr="00B3225E">
        <w:rPr>
          <w:lang w:val="es-ES_tradnl"/>
        </w:rPr>
        <w:t>:ve^$DES:tes:ve</w:t>
      </w:r>
    </w:p>
    <w:p w14:paraId="0BE22C98" w14:textId="76C33AE6" w:rsidR="00480311" w:rsidRPr="0018402A" w:rsidRDefault="00480311" w:rsidP="0086652C">
      <w:r w:rsidRPr="0018402A">
        <w:t>At the bottom of the screen, you will have a choice of two options to select. Once the correct one is highlighted, you hit a carriage return and the correct alternative will be inserted. If you find it impossible to decide between alternative tags, you can select the UND or unde</w:t>
      </w:r>
      <w:r w:rsidRPr="0018402A">
        <w:softHyphen/>
        <w:t>cided tag, which will produce a form such as “und|drink” for the word drink, when you are not sure whether it is a noun or a verb.</w:t>
      </w:r>
    </w:p>
    <w:p w14:paraId="60CCC064" w14:textId="77777777" w:rsidR="00034F85" w:rsidRPr="0018402A" w:rsidRDefault="00034F85" w:rsidP="006D11DA">
      <w:pPr>
        <w:pStyle w:val="Heading1"/>
      </w:pPr>
      <w:bookmarkStart w:id="160" w:name="_Toc22195120"/>
      <w:bookmarkStart w:id="161" w:name="_Toc174790730"/>
      <w:bookmarkStart w:id="162" w:name="_Toc17967895"/>
      <w:bookmarkStart w:id="163" w:name="_Toc65933309"/>
      <w:r w:rsidRPr="0018402A">
        <w:lastRenderedPageBreak/>
        <w:t>A Formal Description of the Rule Files</w:t>
      </w:r>
      <w:bookmarkEnd w:id="160"/>
      <w:bookmarkEnd w:id="161"/>
      <w:bookmarkEnd w:id="162"/>
      <w:bookmarkEnd w:id="163"/>
    </w:p>
    <w:p w14:paraId="004BA33D" w14:textId="45B954B3" w:rsidR="00034F85" w:rsidRPr="0018402A" w:rsidRDefault="00034F85" w:rsidP="00B05FE7">
      <w:pPr>
        <w:pStyle w:val="Body"/>
      </w:pPr>
      <w:r w:rsidRPr="0018402A">
        <w:t xml:space="preserve">Users working with languages for which grammar files have already been built do not need to concern themselves with </w:t>
      </w:r>
      <w:r w:rsidR="00B00CCA">
        <w:t>this section</w:t>
      </w:r>
      <w:r w:rsidR="00BB5F80">
        <w:t xml:space="preserve"> or the next.</w:t>
      </w:r>
      <w:r w:rsidRPr="0018402A">
        <w:t xml:space="preserve"> However, users who need to develop grammars for new languages or who find they </w:t>
      </w:r>
      <w:r w:rsidR="00B00CCA">
        <w:t>need to</w:t>
      </w:r>
      <w:r w:rsidRPr="0018402A">
        <w:t xml:space="preserve"> modify grammars for existing ones will need to understand how to create the two basic rule files themselves.  You do not need to create a new version of the sf.cut file for special form markers.  You just copy this file </w:t>
      </w:r>
      <w:r w:rsidR="00BB5F80">
        <w:t>from the English MOR grammar</w:t>
      </w:r>
      <w:r w:rsidRPr="0018402A">
        <w:t>.</w:t>
      </w:r>
    </w:p>
    <w:p w14:paraId="70C1FF46" w14:textId="4B31B606" w:rsidR="00034F85" w:rsidRPr="0018402A" w:rsidRDefault="009834C3" w:rsidP="000E1066">
      <w:pPr>
        <w:pStyle w:val="Body"/>
      </w:pPr>
      <w:r>
        <w:t xml:space="preserve">To </w:t>
      </w:r>
      <w:r w:rsidR="00034F85" w:rsidRPr="0018402A">
        <w:t>build new versions of the arules and crules files for your language, you will need to study the English files or files for a related language.  For example, when you are building a grammar for Portuguese, it would be helpful to study the grammar that has al</w:t>
      </w:r>
      <w:r w:rsidR="00034F85" w:rsidRPr="0018402A">
        <w:softHyphen/>
        <w:t>ready been constructed for Spanish.  This section will help you understand the basic prin</w:t>
      </w:r>
      <w:r w:rsidR="00034F85" w:rsidRPr="0018402A">
        <w:softHyphen/>
        <w:t xml:space="preserve">ciples underlying the construction of the arules and crules.  </w:t>
      </w:r>
    </w:p>
    <w:p w14:paraId="5D6B0F66" w14:textId="77777777" w:rsidR="00034F85" w:rsidRPr="00B3225E" w:rsidRDefault="00034F85" w:rsidP="006D11DA">
      <w:pPr>
        <w:pStyle w:val="Heading2"/>
      </w:pPr>
      <w:bookmarkStart w:id="164" w:name="_Toc17967896"/>
      <w:bookmarkStart w:id="165" w:name="_Toc65933310"/>
      <w:r w:rsidRPr="00B3225E">
        <w:t>Declarative structure</w:t>
      </w:r>
      <w:bookmarkEnd w:id="164"/>
      <w:bookmarkEnd w:id="165"/>
    </w:p>
    <w:p w14:paraId="37CE6A42" w14:textId="71F32A7F" w:rsidR="00034F85" w:rsidRPr="0018402A" w:rsidRDefault="00034F85" w:rsidP="00B05FE7">
      <w:pPr>
        <w:pStyle w:val="Body"/>
      </w:pPr>
      <w:r w:rsidRPr="0018402A">
        <w:t>Both arules and crules are written using a simple declarative notation. The following formatting conventions are used throughout:</w:t>
      </w:r>
    </w:p>
    <w:p w14:paraId="04CF3508" w14:textId="54E5B6AB" w:rsidR="00034F85" w:rsidRPr="0018402A" w:rsidRDefault="00034F85" w:rsidP="00B05FE7">
      <w:pPr>
        <w:pStyle w:val="enumerate"/>
        <w:numPr>
          <w:ilvl w:val="0"/>
          <w:numId w:val="15"/>
        </w:numPr>
      </w:pPr>
      <w:r w:rsidRPr="0018402A">
        <w:t>Statements are one per line. Statements can be broken across lines by placing the continuation character \ at the end of the line.</w:t>
      </w:r>
    </w:p>
    <w:p w14:paraId="1C321939" w14:textId="3B4A6343" w:rsidR="00034F85" w:rsidRPr="0018402A" w:rsidRDefault="00034F85" w:rsidP="00B05FE7">
      <w:pPr>
        <w:pStyle w:val="enumerate"/>
        <w:numPr>
          <w:ilvl w:val="0"/>
          <w:numId w:val="15"/>
        </w:numPr>
      </w:pPr>
      <w:r w:rsidRPr="0018402A">
        <w:t>Comments begin with a % character and are terminated by the new line. Com</w:t>
      </w:r>
      <w:r w:rsidRPr="0018402A">
        <w:softHyphen/>
        <w:t>ments may be placed after a statement on the same line, or they may be placed on a separate line.</w:t>
      </w:r>
    </w:p>
    <w:p w14:paraId="32DD5BFB" w14:textId="77777777" w:rsidR="00304547" w:rsidRDefault="00034F85" w:rsidP="00B05FE7">
      <w:pPr>
        <w:pStyle w:val="enumerate"/>
        <w:numPr>
          <w:ilvl w:val="0"/>
          <w:numId w:val="15"/>
        </w:numPr>
      </w:pPr>
      <w:r w:rsidRPr="0018402A">
        <w:t>Names are composed of alphanumeric symbols, plus these characters:</w:t>
      </w:r>
    </w:p>
    <w:p w14:paraId="305B5A31" w14:textId="18B23151" w:rsidR="00034F85" w:rsidRPr="0018402A" w:rsidRDefault="00034F85" w:rsidP="00B05FE7">
      <w:pPr>
        <w:pStyle w:val="enumerate"/>
        <w:numPr>
          <w:ilvl w:val="0"/>
          <w:numId w:val="0"/>
        </w:numPr>
        <w:ind w:left="504"/>
      </w:pPr>
      <w:r w:rsidRPr="0018402A">
        <w:t xml:space="preserve">^ &amp; + - _ : \ @ . / </w:t>
      </w:r>
    </w:p>
    <w:p w14:paraId="7FD2FD69" w14:textId="071AA88D" w:rsidR="00034F85" w:rsidRPr="0018402A" w:rsidRDefault="00034F85" w:rsidP="00B05FE7">
      <w:pPr>
        <w:pStyle w:val="Body"/>
        <w:ind w:firstLine="0"/>
      </w:pPr>
      <w:r w:rsidRPr="0018402A">
        <w:t xml:space="preserve">Both arule and crule files contain a series of rules. Rules contain one or more clauses, each of which is composed of a series of </w:t>
      </w:r>
      <w:r w:rsidRPr="0018402A">
        <w:rPr>
          <w:b/>
        </w:rPr>
        <w:t>condition</w:t>
      </w:r>
      <w:r w:rsidRPr="0018402A">
        <w:t xml:space="preserve"> statements, followed by a series of </w:t>
      </w:r>
      <w:r w:rsidRPr="0018402A">
        <w:rPr>
          <w:b/>
        </w:rPr>
        <w:t>action</w:t>
      </w:r>
      <w:r w:rsidRPr="0018402A">
        <w:t xml:space="preserve"> statements. </w:t>
      </w:r>
      <w:r w:rsidR="00FD51FE">
        <w:t>For</w:t>
      </w:r>
      <w:r w:rsidRPr="0018402A">
        <w:t xml:space="preserve"> a clause to apply, the input(s) must satisfy all condition state</w:t>
      </w:r>
      <w:r w:rsidRPr="0018402A">
        <w:softHyphen/>
        <w:t>ments. The output is derived from the input via the sequential application of all the action statements.</w:t>
      </w:r>
    </w:p>
    <w:p w14:paraId="1CA1FBFB" w14:textId="24C0DE93" w:rsidR="00034F85" w:rsidRPr="0018402A" w:rsidRDefault="00034F85" w:rsidP="00B05FE7">
      <w:pPr>
        <w:pStyle w:val="Body"/>
      </w:pPr>
      <w:r w:rsidRPr="0018402A">
        <w:t>Both condition and action statements take the form of equations. The left hand side of the equation is a keyword, which identifies the part of the input or ou</w:t>
      </w:r>
      <w:r w:rsidR="00FD51FE">
        <w:t>tput being processed. The right-</w:t>
      </w:r>
      <w:r w:rsidRPr="0018402A">
        <w:t>hand side of the rule describes either the surface patterns to be matched or gener</w:t>
      </w:r>
      <w:r w:rsidRPr="0018402A">
        <w:softHyphen/>
        <w:t>ated, or the category information that must be checked or manipulated.</w:t>
      </w:r>
    </w:p>
    <w:p w14:paraId="0D4C9145" w14:textId="04597ABB" w:rsidR="00034F85" w:rsidRPr="0018402A" w:rsidRDefault="00034F85" w:rsidP="000E1066">
      <w:pPr>
        <w:pStyle w:val="Body"/>
      </w:pPr>
      <w:r w:rsidRPr="0018402A">
        <w:t>The analyzer manipulates two different kinds of information: information about the sur</w:t>
      </w:r>
      <w:r w:rsidRPr="0018402A">
        <w:softHyphen/>
        <w:t>face shape of a word, and information about its category. All statements that match or ma</w:t>
      </w:r>
      <w:r w:rsidRPr="0018402A">
        <w:softHyphen/>
        <w:t xml:space="preserve">nipulate category information must make explicit reference to a feature or features. Similarly, it is possible for a rule to contain a literal specification of the shape of a stem or affix. In addition, it is possible to </w:t>
      </w:r>
      <w:r w:rsidR="00FD51FE">
        <w:t>use a pattern matching language</w:t>
      </w:r>
      <w:r w:rsidRPr="0018402A">
        <w:t xml:space="preserve"> to give a more general description of the shape of a string.</w:t>
      </w:r>
    </w:p>
    <w:p w14:paraId="4D6DC9AD" w14:textId="77777777" w:rsidR="00034F85" w:rsidRPr="0018402A" w:rsidRDefault="00034F85" w:rsidP="006D11DA">
      <w:pPr>
        <w:pStyle w:val="Heading2"/>
      </w:pPr>
      <w:bookmarkStart w:id="166" w:name="_Toc17967897"/>
      <w:bookmarkStart w:id="167" w:name="_Toc65933311"/>
      <w:r w:rsidRPr="0018402A">
        <w:t>Pattern-matching symbols</w:t>
      </w:r>
      <w:bookmarkEnd w:id="166"/>
      <w:bookmarkEnd w:id="167"/>
    </w:p>
    <w:p w14:paraId="07C0618E" w14:textId="16276D78" w:rsidR="00034F85" w:rsidRPr="0018402A" w:rsidRDefault="00034F85" w:rsidP="00B05FE7">
      <w:pPr>
        <w:pStyle w:val="Body"/>
      </w:pPr>
      <w:r w:rsidRPr="0018402A">
        <w:t>The specification of orthographic patterns relies on a set of symbols derived from the regular expression (regexp) system in Unix. The rules of this system are:</w:t>
      </w:r>
    </w:p>
    <w:p w14:paraId="7A6B3A62" w14:textId="3D95883F" w:rsidR="00034F85" w:rsidRPr="0018402A" w:rsidRDefault="00034F85" w:rsidP="00B05FE7">
      <w:pPr>
        <w:pStyle w:val="enumerate"/>
        <w:numPr>
          <w:ilvl w:val="0"/>
          <w:numId w:val="16"/>
        </w:numPr>
      </w:pPr>
      <w:r w:rsidRPr="0018402A">
        <w:t xml:space="preserve">The metacharacters are: * [ </w:t>
      </w:r>
      <w:proofErr w:type="gramStart"/>
      <w:r w:rsidRPr="0018402A">
        <w:t xml:space="preserve">  ]</w:t>
      </w:r>
      <w:proofErr w:type="gramEnd"/>
      <w:r w:rsidRPr="0018402A">
        <w:t xml:space="preserve">   | .   !   All other characters are interpreted literally. </w:t>
      </w:r>
    </w:p>
    <w:p w14:paraId="7EABAB79" w14:textId="7A29EE70" w:rsidR="00034F85" w:rsidRPr="0018402A" w:rsidRDefault="00034F85" w:rsidP="00B05FE7">
      <w:pPr>
        <w:pStyle w:val="enumerate"/>
        <w:numPr>
          <w:ilvl w:val="0"/>
          <w:numId w:val="15"/>
        </w:numPr>
      </w:pPr>
      <w:r w:rsidRPr="0018402A">
        <w:t xml:space="preserve">A pattern that contains no metacharacters will only match itself, for example the </w:t>
      </w:r>
      <w:r w:rsidRPr="0018402A">
        <w:lastRenderedPageBreak/>
        <w:t>pattern “abc” will match only the string “abc”.</w:t>
      </w:r>
    </w:p>
    <w:p w14:paraId="1ADE3420" w14:textId="35AD2617" w:rsidR="00034F85" w:rsidRPr="0018402A" w:rsidRDefault="00034F85" w:rsidP="00B05FE7">
      <w:pPr>
        <w:pStyle w:val="enumerate"/>
        <w:numPr>
          <w:ilvl w:val="0"/>
          <w:numId w:val="15"/>
        </w:numPr>
      </w:pPr>
      <w:r w:rsidRPr="0018402A">
        <w:t>The period matches any character.</w:t>
      </w:r>
    </w:p>
    <w:p w14:paraId="59826A25" w14:textId="4E9B0D4E" w:rsidR="00034F85" w:rsidRPr="0018402A" w:rsidRDefault="00034F85" w:rsidP="00B05FE7">
      <w:pPr>
        <w:pStyle w:val="enumerate"/>
        <w:numPr>
          <w:ilvl w:val="0"/>
          <w:numId w:val="15"/>
        </w:numPr>
      </w:pPr>
      <w:r w:rsidRPr="0018402A">
        <w:t xml:space="preserve">The asterisk * allows any number of matches (including 0) on the preceding character. For example, the pattern </w:t>
      </w:r>
      <w:proofErr w:type="gramStart"/>
      <w:r w:rsidRPr="0018402A">
        <w:t>'.*</w:t>
      </w:r>
      <w:proofErr w:type="gramEnd"/>
      <w:r w:rsidRPr="0018402A">
        <w:t>' will match a string consisting of any num</w:t>
      </w:r>
      <w:r w:rsidRPr="0018402A">
        <w:softHyphen/>
        <w:t>ber of characters.</w:t>
      </w:r>
    </w:p>
    <w:p w14:paraId="7B2EE1F5" w14:textId="2D5A5815" w:rsidR="00034F85" w:rsidRPr="0018402A" w:rsidRDefault="00034F85" w:rsidP="00B05FE7">
      <w:pPr>
        <w:pStyle w:val="enumerate"/>
        <w:numPr>
          <w:ilvl w:val="0"/>
          <w:numId w:val="15"/>
        </w:numPr>
      </w:pPr>
      <w:r w:rsidRPr="0018402A">
        <w:t xml:space="preserve">The brackets </w:t>
      </w:r>
      <w:proofErr w:type="gramStart"/>
      <w:r w:rsidRPr="0018402A">
        <w:t>[ ]</w:t>
      </w:r>
      <w:proofErr w:type="gramEnd"/>
      <w:r w:rsidRPr="0018402A">
        <w:t xml:space="preserve"> are used to indicate choice from among a set of characters. The pattern [ab] will match either </w:t>
      </w:r>
      <w:proofErr w:type="gramStart"/>
      <w:r w:rsidRPr="0018402A">
        <w:t>a or</w:t>
      </w:r>
      <w:proofErr w:type="gramEnd"/>
      <w:r w:rsidRPr="0018402A">
        <w:t xml:space="preserve"> b.</w:t>
      </w:r>
    </w:p>
    <w:p w14:paraId="509F7002" w14:textId="7DF1E2EF" w:rsidR="00034F85" w:rsidRPr="0018402A" w:rsidRDefault="00034F85" w:rsidP="00B05FE7">
      <w:pPr>
        <w:pStyle w:val="enumerate"/>
        <w:numPr>
          <w:ilvl w:val="0"/>
          <w:numId w:val="15"/>
        </w:numPr>
      </w:pPr>
      <w:r w:rsidRPr="0018402A">
        <w:t>A pattern may consist of a disjunctive choice between two patterns, by use of the | symbol. For example, the pattern will match all strings which end in x, s, sh, or ch.</w:t>
      </w:r>
    </w:p>
    <w:p w14:paraId="0F98EE3F" w14:textId="439BEBB3" w:rsidR="00034F85" w:rsidRPr="0018402A" w:rsidRDefault="00034F85" w:rsidP="00B05FE7">
      <w:pPr>
        <w:pStyle w:val="enumerate"/>
        <w:numPr>
          <w:ilvl w:val="0"/>
          <w:numId w:val="15"/>
        </w:numPr>
      </w:pPr>
      <w:r w:rsidRPr="0018402A">
        <w:t xml:space="preserve">It is possible to check that some input does not match a pattern by prefacing the entire pattern with the negation </w:t>
      </w:r>
      <w:proofErr w:type="gramStart"/>
      <w:r w:rsidRPr="0018402A">
        <w:t>operator !</w:t>
      </w:r>
      <w:proofErr w:type="gramEnd"/>
      <w:r w:rsidRPr="0018402A">
        <w:t>.</w:t>
      </w:r>
    </w:p>
    <w:p w14:paraId="78F8A17A" w14:textId="77777777" w:rsidR="00034F85" w:rsidRPr="0018402A" w:rsidRDefault="00034F85" w:rsidP="006D11DA">
      <w:pPr>
        <w:pStyle w:val="Heading2"/>
      </w:pPr>
      <w:bookmarkStart w:id="168" w:name="_Toc17967898"/>
      <w:bookmarkStart w:id="169" w:name="_Toc65933312"/>
      <w:r w:rsidRPr="0018402A">
        <w:t>Variable notation</w:t>
      </w:r>
      <w:bookmarkEnd w:id="168"/>
      <w:bookmarkEnd w:id="169"/>
    </w:p>
    <w:p w14:paraId="4380B495" w14:textId="019F53B0" w:rsidR="00034F85" w:rsidRPr="0018402A" w:rsidRDefault="00034F85" w:rsidP="00B05FE7">
      <w:pPr>
        <w:pStyle w:val="Body"/>
      </w:pPr>
      <w:r w:rsidRPr="0018402A">
        <w:t>A variable is used to name a regular expression and to record patterns that match it. A variable must first be declared in a special variable declaration statement. Variable decla</w:t>
      </w:r>
      <w:r w:rsidRPr="0018402A">
        <w:softHyphen/>
        <w:t>ration statements have the format: “VARNAME = regular-expression” where VARNAME is at most eight characters long. If the variable name is more than one character, this name should be enclosed in parenthesis when the variable is invoked.  Variables are particularly important for the arules in the ar.cut file.  In these rules, the negation operator is the up arrow ^, not the exclamation mark.  Variables may be declared through combinations of two types of disjunction markers, as in this example for the definition of a consonant cluster in the English ar.cut file:</w:t>
      </w:r>
    </w:p>
    <w:p w14:paraId="7F7EF570" w14:textId="0CA24ED9" w:rsidR="00034F85" w:rsidRPr="0018402A" w:rsidRDefault="00034F85" w:rsidP="00CF2E09">
      <w:pPr>
        <w:pStyle w:val="output"/>
      </w:pPr>
      <w:r w:rsidRPr="00272BCF">
        <w:t>O = [^</w:t>
      </w:r>
      <w:proofErr w:type="gramStart"/>
      <w:r w:rsidRPr="00272BCF">
        <w:t>aeiou]|</w:t>
      </w:r>
      <w:proofErr w:type="gramEnd"/>
      <w:r w:rsidRPr="00272BCF">
        <w:t>[^aeiou][^aeiou]</w:t>
      </w:r>
      <w:r w:rsidR="00B05FE7">
        <w:t>|[^aeiou][^aeiou][^aeiou]|qu|sq</w:t>
      </w:r>
    </w:p>
    <w:p w14:paraId="7E7721A5" w14:textId="49B795CD" w:rsidR="00034F85" w:rsidRPr="0018402A" w:rsidRDefault="00034F85" w:rsidP="00B05FE7">
      <w:pPr>
        <w:pStyle w:val="Body"/>
        <w:ind w:firstLine="0"/>
      </w:pPr>
      <w:r w:rsidRPr="0018402A">
        <w:t>Here, the square brackets contain the definition of a consonant as not a vowel and the bar or turnstile symbols separate alternative sequences of one, two, or three consonants.  Then, for good measure, the patterns “qu” and “squ” are also listed as consonantal onsets.  For languages that use combining diacritics and other complex symbols, it is best to use the turnstile notation, since the square bracket notation assumes single characters.  In these strings, it is important not to include any spaces or tabs, since the presence of a space will signal the end of the variable.</w:t>
      </w:r>
    </w:p>
    <w:p w14:paraId="6E3204CE" w14:textId="22FAB171" w:rsidR="00034F85" w:rsidRPr="0018402A" w:rsidRDefault="00034F85" w:rsidP="00B05FE7">
      <w:pPr>
        <w:pStyle w:val="Body"/>
      </w:pPr>
      <w:r w:rsidRPr="0018402A">
        <w:t>Once declared, the variable can be invoked in a rule by using the operator $. If the vari</w:t>
      </w:r>
      <w:r w:rsidRPr="0018402A">
        <w:softHyphen/>
        <w:t>able name is longer than a single character, the variable name should be enclosed in paren</w:t>
      </w:r>
      <w:r w:rsidRPr="0018402A">
        <w:softHyphen/>
        <w:t xml:space="preserve">theses when invoked. For example, the statement </w:t>
      </w:r>
      <w:r w:rsidRPr="0018402A">
        <w:rPr>
          <w:sz w:val="20"/>
        </w:rPr>
        <w:t xml:space="preserve">X = .* </w:t>
      </w:r>
      <w:r w:rsidRPr="0018402A">
        <w:t>declares and initializes a variable named “X.” The name X is entered in a special variable table, along with the regular ex</w:t>
      </w:r>
      <w:r w:rsidRPr="0018402A">
        <w:softHyphen/>
        <w:t>pression it stands for. Note that variables may not contain other variables.</w:t>
      </w:r>
    </w:p>
    <w:p w14:paraId="0FEF4A46" w14:textId="0AD3F3EF" w:rsidR="00034F85" w:rsidRPr="0018402A" w:rsidRDefault="00034F85" w:rsidP="000E1066">
      <w:pPr>
        <w:pStyle w:val="Body"/>
      </w:pPr>
      <w:r w:rsidRPr="0018402A">
        <w:t>The variable table also keeps track of the most recent string that matched a named pat</w:t>
      </w:r>
      <w:r w:rsidRPr="0018402A">
        <w:softHyphen/>
        <w:t xml:space="preserve">tern. For example, if the variable X is declared as above, then the pattern $Xle will match all strings that end in </w:t>
      </w:r>
      <w:r w:rsidR="00BB5F80">
        <w:rPr>
          <w:i/>
        </w:rPr>
        <w:t xml:space="preserve">le. </w:t>
      </w:r>
      <w:r w:rsidRPr="0018402A">
        <w:t xml:space="preserve"> </w:t>
      </w:r>
      <w:r w:rsidR="00BB5F80">
        <w:t>For example</w:t>
      </w:r>
      <w:r w:rsidRPr="0018402A">
        <w:t>, the string</w:t>
      </w:r>
      <w:r w:rsidR="00BB5F80">
        <w:t xml:space="preserve"> </w:t>
      </w:r>
      <w:r w:rsidR="00BB5F80">
        <w:rPr>
          <w:i/>
        </w:rPr>
        <w:t>able</w:t>
      </w:r>
      <w:r w:rsidR="00BB5F80">
        <w:t xml:space="preserve"> will match this pattern, because</w:t>
      </w:r>
      <w:r w:rsidRPr="0018402A">
        <w:t xml:space="preserve"> </w:t>
      </w:r>
      <w:r w:rsidR="00BB5F80" w:rsidRPr="00BB5F80">
        <w:rPr>
          <w:i/>
        </w:rPr>
        <w:t>ab</w:t>
      </w:r>
      <w:r w:rsidR="00BB5F80">
        <w:t xml:space="preserve"> </w:t>
      </w:r>
      <w:r w:rsidRPr="0018402A">
        <w:t xml:space="preserve">will match the pattern named by </w:t>
      </w:r>
      <w:r w:rsidR="00BB5F80">
        <w:t>X</w:t>
      </w:r>
      <w:r w:rsidRPr="0018402A">
        <w:t xml:space="preserve"> and </w:t>
      </w:r>
      <w:r w:rsidR="00BB5F80">
        <w:rPr>
          <w:i/>
        </w:rPr>
        <w:t>le</w:t>
      </w:r>
      <w:r w:rsidRPr="0018402A">
        <w:t xml:space="preserve"> will match the literal string </w:t>
      </w:r>
      <w:r w:rsidR="00BB5F80">
        <w:rPr>
          <w:i/>
        </w:rPr>
        <w:t xml:space="preserve">le. </w:t>
      </w:r>
      <w:r w:rsidRPr="0018402A">
        <w:t xml:space="preserve"> Because the string </w:t>
      </w:r>
      <w:r w:rsidR="00BB5F80">
        <w:rPr>
          <w:i/>
        </w:rPr>
        <w:t>ab</w:t>
      </w:r>
      <w:r w:rsidRPr="0018402A">
        <w:t xml:space="preserve"> is matched against the named pattern X, it will be stored in the variable table as the most recent instantiation of X, until another string matches X.</w:t>
      </w:r>
    </w:p>
    <w:p w14:paraId="6A012795" w14:textId="77777777" w:rsidR="00034F85" w:rsidRPr="0018402A" w:rsidRDefault="00034F85" w:rsidP="006D11DA">
      <w:pPr>
        <w:pStyle w:val="Heading2"/>
      </w:pPr>
      <w:bookmarkStart w:id="170" w:name="_Toc17967899"/>
      <w:bookmarkStart w:id="171" w:name="_Toc65933313"/>
      <w:r w:rsidRPr="0018402A">
        <w:t>Category Information Operators</w:t>
      </w:r>
      <w:bookmarkEnd w:id="170"/>
      <w:bookmarkEnd w:id="171"/>
    </w:p>
    <w:p w14:paraId="49587C42" w14:textId="77777777" w:rsidR="00034F85" w:rsidRPr="0018402A" w:rsidRDefault="00034F85" w:rsidP="000E1066">
      <w:pPr>
        <w:pStyle w:val="Body"/>
      </w:pPr>
      <w:r w:rsidRPr="0018402A">
        <w:t xml:space="preserve">The following operators are used to manipulate category information: ADD [feature </w:t>
      </w:r>
      <w:r w:rsidRPr="0018402A">
        <w:lastRenderedPageBreak/>
        <w:t>value], and DEL [feature value]. These are used in the category action statements. For ex</w:t>
      </w:r>
      <w:r w:rsidRPr="0018402A">
        <w:softHyphen/>
        <w:t>ample, the crule statement “RESULTCAT = ADD [num pl]” adds the feature value pair [num pl] to the result of the concatenation of two morphemes.</w:t>
      </w:r>
    </w:p>
    <w:p w14:paraId="62A3D6DA" w14:textId="77777777" w:rsidR="00034F85" w:rsidRPr="0018402A" w:rsidRDefault="00034F85" w:rsidP="006D11DA">
      <w:pPr>
        <w:pStyle w:val="Heading2"/>
      </w:pPr>
      <w:bookmarkStart w:id="172" w:name="_Toc17967900"/>
      <w:bookmarkStart w:id="173" w:name="_Toc65933314"/>
      <w:r w:rsidRPr="0018402A">
        <w:t>Arules</w:t>
      </w:r>
      <w:bookmarkEnd w:id="172"/>
      <w:bookmarkEnd w:id="173"/>
    </w:p>
    <w:p w14:paraId="503847F2" w14:textId="0675F8F9" w:rsidR="00034F85" w:rsidRPr="0018402A" w:rsidRDefault="00034F85" w:rsidP="00B05FE7">
      <w:pPr>
        <w:pStyle w:val="Body"/>
      </w:pPr>
      <w:r w:rsidRPr="0018402A">
        <w:t>The function of the arules</w:t>
      </w:r>
      <w:r w:rsidR="00FD51FE">
        <w:t xml:space="preserve"> in the arules.cut file and the additional files in the /ar folder</w:t>
      </w:r>
      <w:r w:rsidRPr="0018402A">
        <w:t xml:space="preserve"> is to expand the entries in the disk lexicon into a larger num</w:t>
      </w:r>
      <w:r w:rsidRPr="0018402A">
        <w:softHyphen/>
        <w:t>ber of entries in the on-line lexicon. Words that undergo regular phonological or ortho</w:t>
      </w:r>
      <w:r w:rsidRPr="0018402A">
        <w:softHyphen/>
        <w:t>graphic changes when combined with an affix only need to have one disk lexicon entry. The arules are used to create on-line lexicon entries for all inflectional variants. These vari</w:t>
      </w:r>
      <w:r w:rsidRPr="0018402A">
        <w:softHyphen/>
        <w:t xml:space="preserve">ants are called </w:t>
      </w:r>
      <w:r w:rsidRPr="0018402A">
        <w:rPr>
          <w:b/>
        </w:rPr>
        <w:t>allos</w:t>
      </w:r>
      <w:r w:rsidRPr="0018402A">
        <w:t>. For example, the final consonant of the verb “stop” is doubled before a vowel-initial suffix, such as “-ing.” The disk lexicon contains an entry for “stop,” whereas the online lexicon contains two entries: one for the form “stop” and one for the form “stopp”.</w:t>
      </w:r>
    </w:p>
    <w:p w14:paraId="1A2CF7F7" w14:textId="77777777" w:rsidR="00034F85" w:rsidRPr="0018402A" w:rsidRDefault="00034F85" w:rsidP="000E1066">
      <w:pPr>
        <w:pStyle w:val="Body"/>
      </w:pPr>
      <w:r w:rsidRPr="0018402A">
        <w:t xml:space="preserve">An arule consists of a header statement, which contains the rulename, followed by one or more condition-action </w:t>
      </w:r>
      <w:r w:rsidRPr="0018402A">
        <w:rPr>
          <w:b/>
        </w:rPr>
        <w:t>clauses</w:t>
      </w:r>
      <w:r w:rsidRPr="0018402A">
        <w:t>. Each clause has a series of zero or more conditions on the input, and one or more sets of actions. Here is an example of a typical condition-action clause from the larger n-allo rule in the English ar.cut file:</w:t>
      </w:r>
    </w:p>
    <w:p w14:paraId="4A318B88" w14:textId="77777777" w:rsidR="00034F85" w:rsidRPr="00B3225E" w:rsidRDefault="00034F85" w:rsidP="00CF2E09">
      <w:pPr>
        <w:pStyle w:val="output"/>
      </w:pPr>
      <w:r w:rsidRPr="00B3225E">
        <w:t>LEX-ENTRY:</w:t>
      </w:r>
    </w:p>
    <w:p w14:paraId="69C2C136" w14:textId="77777777" w:rsidR="00034F85" w:rsidRPr="00B3225E" w:rsidRDefault="00034F85" w:rsidP="00CF2E09">
      <w:pPr>
        <w:pStyle w:val="output"/>
      </w:pPr>
      <w:r w:rsidRPr="00B3225E">
        <w:t>LEXSURF = $Yy</w:t>
      </w:r>
    </w:p>
    <w:p w14:paraId="6F7B2887" w14:textId="77777777" w:rsidR="00034F85" w:rsidRPr="00B3225E" w:rsidRDefault="00034F85" w:rsidP="00CF2E09">
      <w:pPr>
        <w:pStyle w:val="output"/>
      </w:pPr>
      <w:r w:rsidRPr="00B3225E">
        <w:t>LEXCAT = [scat n]</w:t>
      </w:r>
    </w:p>
    <w:p w14:paraId="62CEC32B" w14:textId="77777777" w:rsidR="00034F85" w:rsidRPr="00B3225E" w:rsidRDefault="00034F85" w:rsidP="00CF2E09">
      <w:pPr>
        <w:pStyle w:val="output"/>
      </w:pPr>
      <w:r w:rsidRPr="00B3225E">
        <w:t>ALLO:</w:t>
      </w:r>
    </w:p>
    <w:p w14:paraId="312239D7" w14:textId="77777777" w:rsidR="00034F85" w:rsidRPr="00B3225E" w:rsidRDefault="00034F85" w:rsidP="00CF2E09">
      <w:pPr>
        <w:pStyle w:val="output"/>
      </w:pPr>
      <w:r w:rsidRPr="00B3225E">
        <w:t>ALLOSURF = $Yie</w:t>
      </w:r>
    </w:p>
    <w:p w14:paraId="0911B231" w14:textId="77777777" w:rsidR="00034F85" w:rsidRPr="00B3225E" w:rsidRDefault="00034F85" w:rsidP="00CF2E09">
      <w:pPr>
        <w:pStyle w:val="output"/>
      </w:pPr>
      <w:r w:rsidRPr="00B3225E">
        <w:t>ALLOCAT = LEXCAT, ADD [allo nYb]</w:t>
      </w:r>
    </w:p>
    <w:p w14:paraId="06EDC76A" w14:textId="77777777" w:rsidR="00034F85" w:rsidRPr="00B3225E" w:rsidRDefault="00034F85" w:rsidP="00CF2E09">
      <w:pPr>
        <w:pStyle w:val="output"/>
      </w:pPr>
      <w:r w:rsidRPr="00B3225E">
        <w:t>ALLO:</w:t>
      </w:r>
    </w:p>
    <w:p w14:paraId="6B07D72A" w14:textId="77777777" w:rsidR="00034F85" w:rsidRPr="00B3225E" w:rsidRDefault="00034F85" w:rsidP="00CF2E09">
      <w:pPr>
        <w:pStyle w:val="output"/>
      </w:pPr>
      <w:r w:rsidRPr="00B3225E">
        <w:t>ALLOSURF = LEXSURF</w:t>
      </w:r>
    </w:p>
    <w:p w14:paraId="26D6662A" w14:textId="77777777" w:rsidR="00034F85" w:rsidRPr="00B3225E" w:rsidRDefault="00034F85" w:rsidP="00CF2E09">
      <w:pPr>
        <w:pStyle w:val="output"/>
      </w:pPr>
      <w:r w:rsidRPr="00B3225E">
        <w:t>ALLOCAT = LEXCAT, ADD [allo nYa]</w:t>
      </w:r>
    </w:p>
    <w:p w14:paraId="0A1A0F23" w14:textId="77777777" w:rsidR="00034F85" w:rsidRPr="0018402A" w:rsidRDefault="00034F85" w:rsidP="00B05FE7">
      <w:pPr>
        <w:pStyle w:val="Body"/>
        <w:ind w:firstLine="0"/>
      </w:pPr>
      <w:r w:rsidRPr="0018402A">
        <w:t>This is a single condition-action clause, labeled by the header statement “LEX-EN</w:t>
      </w:r>
      <w:r w:rsidRPr="0018402A">
        <w:softHyphen/>
        <w:t>TRY:” Conditions begin with one of these two keywords:</w:t>
      </w:r>
    </w:p>
    <w:p w14:paraId="24C355D5" w14:textId="77777777" w:rsidR="00034F85" w:rsidRPr="0018402A" w:rsidRDefault="00034F85" w:rsidP="000E1066">
      <w:pPr>
        <w:pStyle w:val="Body"/>
      </w:pPr>
    </w:p>
    <w:p w14:paraId="74C094FB" w14:textId="14B94C80" w:rsidR="00034F85" w:rsidRPr="0018402A" w:rsidRDefault="00034F85" w:rsidP="00B05FE7">
      <w:pPr>
        <w:pStyle w:val="enumerate"/>
        <w:numPr>
          <w:ilvl w:val="0"/>
          <w:numId w:val="21"/>
        </w:numPr>
      </w:pPr>
      <w:r w:rsidRPr="0018402A">
        <w:t>LEXSURF matches the surface form of the word in the lexical entry to an ab</w:t>
      </w:r>
      <w:r w:rsidRPr="0018402A">
        <w:softHyphen/>
        <w:t xml:space="preserve">stract pattern. In this case, the variable declaration is </w:t>
      </w:r>
    </w:p>
    <w:p w14:paraId="1B2061C3" w14:textId="4B293F2A" w:rsidR="00034F85" w:rsidRPr="0018402A" w:rsidRDefault="006D11DA" w:rsidP="006D11DA">
      <w:pPr>
        <w:pStyle w:val="enumerate"/>
        <w:numPr>
          <w:ilvl w:val="0"/>
          <w:numId w:val="0"/>
        </w:numPr>
        <w:ind w:left="504"/>
      </w:pPr>
      <w:r>
        <w:tab/>
      </w:r>
      <w:r w:rsidR="00034F85" w:rsidRPr="0018402A">
        <w:t xml:space="preserve">Y </w:t>
      </w:r>
      <w:proofErr w:type="gramStart"/>
      <w:r w:rsidR="00034F85" w:rsidRPr="0018402A">
        <w:t>= .</w:t>
      </w:r>
      <w:proofErr w:type="gramEnd"/>
      <w:r w:rsidR="00034F85" w:rsidRPr="0018402A">
        <w:t xml:space="preserve">*[^aeiou] </w:t>
      </w:r>
    </w:p>
    <w:p w14:paraId="445343FD" w14:textId="78B2544D" w:rsidR="00034F85" w:rsidRPr="0018402A" w:rsidRDefault="00034F85" w:rsidP="006D11DA">
      <w:pPr>
        <w:pStyle w:val="enumerate"/>
        <w:numPr>
          <w:ilvl w:val="0"/>
          <w:numId w:val="0"/>
        </w:numPr>
        <w:ind w:left="504"/>
      </w:pPr>
      <w:r w:rsidRPr="0018402A">
        <w:t>Given this</w:t>
      </w:r>
      <w:r w:rsidR="006D11DA">
        <w:t xml:space="preserve"> variable statement</w:t>
      </w:r>
      <w:r w:rsidRPr="0018402A">
        <w:t>, the statement “LEXSURF = $Yy” will match all lexical entry surfac</w:t>
      </w:r>
      <w:r w:rsidRPr="0018402A">
        <w:softHyphen/>
        <w:t xml:space="preserve">es that have a final y preceded by a nonvowel. </w:t>
      </w:r>
    </w:p>
    <w:p w14:paraId="49642C0F" w14:textId="77777777" w:rsidR="00034F85" w:rsidRPr="0018402A" w:rsidRDefault="00034F85" w:rsidP="00265490">
      <w:pPr>
        <w:pStyle w:val="enumerate"/>
      </w:pPr>
      <w:r w:rsidRPr="0018402A">
        <w:t xml:space="preserve">LEXCAT checks the category information given in the matched lexical item against a given series of feature value pairs, each enclosed in square brackets and separated by commas. In this case, the rule is meant to apply only to nouns, so the category information must be [scat n]. It is possible to check that a feature-value pair is not present by prefacing the feature-value pair with the negation </w:t>
      </w:r>
      <w:proofErr w:type="gramStart"/>
      <w:r w:rsidRPr="0018402A">
        <w:t>op</w:t>
      </w:r>
      <w:r w:rsidRPr="0018402A">
        <w:softHyphen/>
        <w:t>erator !</w:t>
      </w:r>
      <w:proofErr w:type="gramEnd"/>
      <w:r w:rsidRPr="0018402A">
        <w:t xml:space="preserve">. </w:t>
      </w:r>
    </w:p>
    <w:p w14:paraId="22FB0B8D" w14:textId="77777777" w:rsidR="00034F85" w:rsidRPr="0018402A" w:rsidRDefault="00034F85" w:rsidP="006D11DA">
      <w:pPr>
        <w:pStyle w:val="enumerate"/>
        <w:numPr>
          <w:ilvl w:val="0"/>
          <w:numId w:val="0"/>
        </w:numPr>
        <w:ind w:left="504"/>
      </w:pPr>
    </w:p>
    <w:p w14:paraId="00242032" w14:textId="76DD0F6B" w:rsidR="00034F85" w:rsidRPr="0018402A" w:rsidRDefault="00034F85" w:rsidP="00B05FE7">
      <w:pPr>
        <w:pStyle w:val="Body"/>
      </w:pPr>
      <w:r w:rsidRPr="0018402A">
        <w:t>Variable declarations should be made at the beginning of the rule, before any of the condi</w:t>
      </w:r>
      <w:r w:rsidRPr="0018402A">
        <w:softHyphen/>
        <w:t>tion-action clauses. Variables apply to all following condition-action clauses inside a rule, but should be redefined for each rule.</w:t>
      </w:r>
    </w:p>
    <w:p w14:paraId="04F3BBB1" w14:textId="77777777" w:rsidR="00034F85" w:rsidRPr="0018402A" w:rsidRDefault="00034F85" w:rsidP="00B05FE7">
      <w:pPr>
        <w:pStyle w:val="Body"/>
      </w:pPr>
      <w:r w:rsidRPr="0018402A">
        <w:t>After the condition statements come one or more action statements with the label AL</w:t>
      </w:r>
      <w:r w:rsidRPr="0018402A">
        <w:softHyphen/>
        <w:t>LO: In most cases, one of the action statements is used to create an allomorph and the other is used to enter the original lexical entry into the run-time lexicon. Action clauses begin with one of these three keywords:</w:t>
      </w:r>
    </w:p>
    <w:p w14:paraId="15741826" w14:textId="77777777" w:rsidR="00034F85" w:rsidRPr="0018402A" w:rsidRDefault="00034F85" w:rsidP="000E1066">
      <w:pPr>
        <w:pStyle w:val="Body"/>
      </w:pPr>
    </w:p>
    <w:p w14:paraId="21CF170D" w14:textId="309276AA" w:rsidR="00034F85" w:rsidRPr="0018402A" w:rsidRDefault="00304547" w:rsidP="00B05FE7">
      <w:pPr>
        <w:pStyle w:val="enumerate"/>
        <w:numPr>
          <w:ilvl w:val="0"/>
          <w:numId w:val="20"/>
        </w:numPr>
      </w:pPr>
      <w:r>
        <w:t xml:space="preserve">ALLOSURF </w:t>
      </w:r>
      <w:r w:rsidR="00034F85" w:rsidRPr="0018402A">
        <w:t xml:space="preserve">is used to produce an output surface. An output is a form that will be a part of the run-time lexicon used in the analysis. In the first action clause, a lexical entry surface form like “pony” is converted to “ponie” to serve as the stem of the plural. In the second action clause, the original form “pony” is kept because the form “ALLOSURF = LEXSURF” causes the surface form of the lexical entry to be copied over to the surface form of the allo. </w:t>
      </w:r>
    </w:p>
    <w:p w14:paraId="20B40595" w14:textId="7228FE2C" w:rsidR="00034F85" w:rsidRPr="0018402A" w:rsidRDefault="00034F85" w:rsidP="00265490">
      <w:pPr>
        <w:pStyle w:val="enumerate"/>
      </w:pPr>
      <w:r w:rsidRPr="0018402A">
        <w:t>ALLOCAT determines the category of the output allos. The statement “ALLO</w:t>
      </w:r>
      <w:r w:rsidRPr="0018402A">
        <w:softHyphen/>
        <w:t>CAT = LEXCAT” causes all category information from the lexical entry to be copied over to the allo entry. In addition, these two actions add the morphologi</w:t>
      </w:r>
      <w:r w:rsidRPr="0018402A">
        <w:softHyphen/>
        <w:t>cal classes such as [allo nYa] or [allo nYb] in order to keep track of the nature of these allomorphs during the application of the crules.</w:t>
      </w:r>
    </w:p>
    <w:p w14:paraId="3546FBA2" w14:textId="77777777" w:rsidR="00034F85" w:rsidRPr="0018402A" w:rsidRDefault="00034F85" w:rsidP="00265490">
      <w:pPr>
        <w:pStyle w:val="enumerate"/>
      </w:pPr>
      <w:r w:rsidRPr="0018402A">
        <w:t>ALLOSTEM is used to produce an output stem. This action is not necessary in this example, because this rule is fully regular and produces a noninflected stem. However, the arule that converts “postman” into “postmen” uses this AL</w:t>
      </w:r>
      <w:r w:rsidRPr="0018402A">
        <w:softHyphen/>
        <w:t>LOSTEM action:</w:t>
      </w:r>
    </w:p>
    <w:p w14:paraId="4B660588" w14:textId="620C8992" w:rsidR="00034F85" w:rsidRPr="0018402A" w:rsidRDefault="006D11DA" w:rsidP="006D11DA">
      <w:pPr>
        <w:pStyle w:val="enumerate"/>
        <w:numPr>
          <w:ilvl w:val="0"/>
          <w:numId w:val="0"/>
        </w:numPr>
        <w:ind w:left="504"/>
      </w:pPr>
      <w:r>
        <w:tab/>
      </w:r>
      <w:r w:rsidR="00034F85" w:rsidRPr="0018402A">
        <w:rPr>
          <w:sz w:val="28"/>
        </w:rPr>
        <w:t xml:space="preserve"> </w:t>
      </w:r>
      <w:r w:rsidR="00034F85" w:rsidRPr="0018402A">
        <w:t>ALLOSTEM = $Xman&amp;PL</w:t>
      </w:r>
    </w:p>
    <w:p w14:paraId="23EF1F21" w14:textId="6D6AC4C4" w:rsidR="00034F85" w:rsidRPr="0018402A" w:rsidRDefault="00034F85" w:rsidP="006D11DA">
      <w:pPr>
        <w:pStyle w:val="enumerate"/>
        <w:numPr>
          <w:ilvl w:val="0"/>
          <w:numId w:val="0"/>
        </w:numPr>
        <w:ind w:left="504"/>
      </w:pPr>
      <w:r w:rsidRPr="0018402A">
        <w:t>The result of this action is the form postman&amp;PL that is placed into the %mor line without the involvement of any of the concatenation rules.</w:t>
      </w:r>
    </w:p>
    <w:p w14:paraId="2789FDF8" w14:textId="77777777" w:rsidR="00034F85" w:rsidRPr="0018402A" w:rsidRDefault="00034F85" w:rsidP="00B05FE7">
      <w:pPr>
        <w:pStyle w:val="Body"/>
      </w:pPr>
    </w:p>
    <w:p w14:paraId="1675A3EE" w14:textId="19A56719" w:rsidR="00034F85" w:rsidRPr="0018402A" w:rsidRDefault="00034F85" w:rsidP="00B05FE7">
      <w:pPr>
        <w:pStyle w:val="Body"/>
      </w:pPr>
      <w:r w:rsidRPr="0018402A">
        <w:t xml:space="preserve">There are two special </w:t>
      </w:r>
      <w:r w:rsidR="00BE185E">
        <w:t xml:space="preserve">category </w:t>
      </w:r>
      <w:r w:rsidRPr="0018402A">
        <w:t>feature types that operate to dump the contents of the arules and the lexicon into the output.  These are “gen” and “proc”.  The gen feature introduces its value as a component of the stem.  Thus</w:t>
      </w:r>
      <w:r w:rsidR="009834C3">
        <w:t>,</w:t>
      </w:r>
      <w:r w:rsidRPr="0018402A">
        <w:t xml:space="preserve"> the entry [gen </w:t>
      </w:r>
      <w:r w:rsidR="009834C3">
        <w:t>m</w:t>
      </w:r>
      <w:r w:rsidRPr="0018402A">
        <w:t>] for the Spanish word “hombre” will end up producing n|hombre&amp;</w:t>
      </w:r>
      <w:r w:rsidR="009834C3">
        <w:t>m</w:t>
      </w:r>
      <w:r w:rsidRPr="0018402A">
        <w:t>.  The entry [proc dim] for Chinese reduplicative verbs wil end up producing v|kan4-DIM for the reduplicated form kan4kan4.  These methods allow allorules to directly influence the output of MOR.</w:t>
      </w:r>
    </w:p>
    <w:p w14:paraId="3A1EA81E" w14:textId="77777777" w:rsidR="00034F85" w:rsidRPr="0018402A" w:rsidRDefault="00034F85" w:rsidP="00B05FE7">
      <w:pPr>
        <w:pStyle w:val="Body"/>
      </w:pPr>
      <w:r w:rsidRPr="0018402A">
        <w:t>Every set of action statements leads to the generation of an additional allomorph for the online lexicon. Thus, if an arule clause contains several sets of action statements, each la</w:t>
      </w:r>
      <w:r w:rsidRPr="0018402A">
        <w:softHyphen/>
        <w:t>beled by the header ALLO:, then that arule, when applied to one entry from the disk lexi</w:t>
      </w:r>
      <w:r w:rsidRPr="0018402A">
        <w:softHyphen/>
        <w:t xml:space="preserve">con, will result in several entries in the online lexicon. To create the online lexicon, the arules are applied to the entries in the disk lexicon. Each entry is matched against the arules in the order in which they occur in the arules file. This ordering of arules is an extremely important feature.  It means that you need to order specific cases before general cases to avoid having the general case preempt the specific case. </w:t>
      </w:r>
    </w:p>
    <w:p w14:paraId="45246BC0" w14:textId="77777777" w:rsidR="00034F85" w:rsidRPr="0018402A" w:rsidRDefault="00034F85" w:rsidP="000E1066">
      <w:pPr>
        <w:pStyle w:val="Body"/>
      </w:pPr>
      <w:r w:rsidRPr="0018402A">
        <w:t>As soon as the input matches all conditions in the condition section of a clause, the ac</w:t>
      </w:r>
      <w:r w:rsidRPr="0018402A">
        <w:softHyphen/>
        <w:t>tions are applied to that input to generate one or more allos, which are loaded into the on-line lexicon. No further rules are applied to that input, and the next entry from the disk lex</w:t>
      </w:r>
      <w:r w:rsidRPr="0018402A">
        <w:softHyphen/>
        <w:t>icon is then read in to be processed. The complete set of arules should always end with a default rule to copy over all remaining lexical entries that have not yet been matched by some rule. This default rule must have this shape:</w:t>
      </w:r>
    </w:p>
    <w:p w14:paraId="21469153" w14:textId="77777777" w:rsidR="00034F85" w:rsidRPr="00B3225E" w:rsidRDefault="00034F85" w:rsidP="00CF2E09">
      <w:pPr>
        <w:pStyle w:val="output"/>
      </w:pPr>
      <w:r w:rsidRPr="00B3225E">
        <w:t>% default rule- copy input to output</w:t>
      </w:r>
    </w:p>
    <w:p w14:paraId="2B41D833" w14:textId="77777777" w:rsidR="00034F85" w:rsidRPr="00B3225E" w:rsidRDefault="00034F85" w:rsidP="00CF2E09">
      <w:pPr>
        <w:pStyle w:val="output"/>
      </w:pPr>
      <w:r w:rsidRPr="00B3225E">
        <w:t>RULENAME: default</w:t>
      </w:r>
    </w:p>
    <w:p w14:paraId="180FD51A" w14:textId="77777777" w:rsidR="00034F85" w:rsidRPr="00B3225E" w:rsidRDefault="00034F85" w:rsidP="00CF2E09">
      <w:pPr>
        <w:pStyle w:val="output"/>
      </w:pPr>
      <w:r w:rsidRPr="00B3225E">
        <w:t>LEX-ENTRY:</w:t>
      </w:r>
    </w:p>
    <w:p w14:paraId="326EFF3E" w14:textId="77777777" w:rsidR="00034F85" w:rsidRPr="00B3225E" w:rsidRDefault="00034F85" w:rsidP="00CF2E09">
      <w:pPr>
        <w:pStyle w:val="output"/>
      </w:pPr>
      <w:r w:rsidRPr="00B3225E">
        <w:t>ALLO:</w:t>
      </w:r>
    </w:p>
    <w:p w14:paraId="6742BB39" w14:textId="77777777" w:rsidR="00034F85" w:rsidRPr="0018402A" w:rsidRDefault="00034F85" w:rsidP="006D11DA">
      <w:pPr>
        <w:pStyle w:val="Heading2"/>
      </w:pPr>
      <w:bookmarkStart w:id="174" w:name="_Toc17967901"/>
      <w:bookmarkStart w:id="175" w:name="_Toc65933315"/>
      <w:r w:rsidRPr="0018402A">
        <w:lastRenderedPageBreak/>
        <w:t>Crules</w:t>
      </w:r>
      <w:bookmarkEnd w:id="174"/>
      <w:bookmarkEnd w:id="175"/>
    </w:p>
    <w:p w14:paraId="7D46BB9A" w14:textId="7970DADB" w:rsidR="00034F85" w:rsidRPr="0018402A" w:rsidRDefault="00034F85" w:rsidP="00B05FE7">
      <w:pPr>
        <w:pStyle w:val="Body"/>
      </w:pPr>
      <w:r w:rsidRPr="0018402A">
        <w:t>The purpose of the crules</w:t>
      </w:r>
      <w:r w:rsidR="00FD51FE">
        <w:t xml:space="preserve"> in the crules.cut file</w:t>
      </w:r>
      <w:r w:rsidRPr="0018402A">
        <w:t xml:space="preserve"> is to allow stems to combine with affixes. In these rules, sets of conditions and actions are grouped together into </w:t>
      </w:r>
      <w:r w:rsidRPr="0018402A">
        <w:rPr>
          <w:b/>
        </w:rPr>
        <w:t>if then</w:t>
      </w:r>
      <w:r w:rsidRPr="0018402A">
        <w:t xml:space="preserve"> clauses. This allows a rule to apply to a disjunctive set of inputs. As soon as all the conditions in a clause are met, the actions are carried out. If these are carried out successfully the rule is considered to have “fired,” and no further clauses in that rule will be tried.</w:t>
      </w:r>
    </w:p>
    <w:p w14:paraId="1D980792" w14:textId="77777777" w:rsidR="00034F85" w:rsidRPr="0018402A" w:rsidRDefault="00034F85" w:rsidP="000E1066">
      <w:pPr>
        <w:pStyle w:val="Body"/>
      </w:pPr>
      <w:r w:rsidRPr="0018402A">
        <w:t>There are two inputs to a crule: the part of the word identified thus far, called the “start,” and the next morpheme identified, called the “next.” The best way to think of this is in terms of a bouncing ball that moves through the word, moving items from the not-yet-pro</w:t>
      </w:r>
      <w:r w:rsidRPr="0018402A">
        <w:softHyphen/>
        <w:t>cessed chunk on the right over to the already processed chunk on the left. The output of a crule is called the “result.” The following is the list of the keywords used in the crules:</w:t>
      </w:r>
    </w:p>
    <w:p w14:paraId="6C6732FE" w14:textId="77777777" w:rsidR="00034F85" w:rsidRPr="0018402A" w:rsidRDefault="00034F85" w:rsidP="002A5616"/>
    <w:p w14:paraId="4E1C3B00" w14:textId="3CA0BFE9" w:rsidR="00034F85" w:rsidRPr="0018402A" w:rsidRDefault="002A5616" w:rsidP="00CF2E09">
      <w:pPr>
        <w:pStyle w:val="output"/>
      </w:pPr>
      <w:r>
        <w:t>keyword</w:t>
      </w:r>
      <w:r w:rsidR="00034F85" w:rsidRPr="0018402A">
        <w:tab/>
        <w:t>function</w:t>
      </w:r>
    </w:p>
    <w:p w14:paraId="2C104B3D" w14:textId="77777777" w:rsidR="00034F85" w:rsidRPr="0018402A" w:rsidRDefault="00034F85" w:rsidP="00CF2E09">
      <w:pPr>
        <w:pStyle w:val="output"/>
      </w:pPr>
      <w:r w:rsidRPr="0018402A">
        <w:t>STARTSURF</w:t>
      </w:r>
      <w:r w:rsidRPr="0018402A">
        <w:tab/>
        <w:t>check surface of start input against some pattern</w:t>
      </w:r>
    </w:p>
    <w:p w14:paraId="08232DA5" w14:textId="77777777" w:rsidR="00034F85" w:rsidRPr="0018402A" w:rsidRDefault="00034F85" w:rsidP="00CF2E09">
      <w:pPr>
        <w:pStyle w:val="output"/>
      </w:pPr>
      <w:r w:rsidRPr="0018402A">
        <w:t>STARTCAT</w:t>
      </w:r>
      <w:r w:rsidRPr="0018402A">
        <w:tab/>
        <w:t xml:space="preserve">check start category information </w:t>
      </w:r>
    </w:p>
    <w:p w14:paraId="489AB52F" w14:textId="77777777" w:rsidR="00034F85" w:rsidRPr="0018402A" w:rsidRDefault="00034F85" w:rsidP="00CF2E09">
      <w:pPr>
        <w:pStyle w:val="output"/>
      </w:pPr>
      <w:r w:rsidRPr="0018402A">
        <w:t>NEXTSURF</w:t>
      </w:r>
      <w:r w:rsidRPr="0018402A">
        <w:tab/>
        <w:t>check surface of next input against some pattern</w:t>
      </w:r>
    </w:p>
    <w:p w14:paraId="7225A649" w14:textId="7DEF23CF" w:rsidR="00034F85" w:rsidRPr="0018402A" w:rsidRDefault="00034F85" w:rsidP="00CF2E09">
      <w:pPr>
        <w:pStyle w:val="output"/>
      </w:pPr>
      <w:r w:rsidRPr="0018402A">
        <w:t>NEXTCAT</w:t>
      </w:r>
      <w:r w:rsidRPr="0018402A">
        <w:tab/>
        <w:t xml:space="preserve">check next category information </w:t>
      </w:r>
    </w:p>
    <w:p w14:paraId="29693309" w14:textId="269399EF" w:rsidR="00034F85" w:rsidRPr="0018402A" w:rsidRDefault="00034F85" w:rsidP="00CF2E09">
      <w:pPr>
        <w:pStyle w:val="output"/>
      </w:pPr>
      <w:r w:rsidRPr="0018402A">
        <w:t>MATCHCAT</w:t>
      </w:r>
      <w:r w:rsidRPr="0018402A">
        <w:tab/>
        <w:t>check that start and n</w:t>
      </w:r>
      <w:r w:rsidR="002A5616">
        <w:t>ext match for a feature-value pair type</w:t>
      </w:r>
    </w:p>
    <w:p w14:paraId="42E6BA0E" w14:textId="5A3DB80E" w:rsidR="00034F85" w:rsidRPr="0018402A" w:rsidRDefault="00034F85" w:rsidP="00CF2E09">
      <w:pPr>
        <w:pStyle w:val="output"/>
      </w:pPr>
      <w:r w:rsidRPr="0018402A">
        <w:t>RESULTCAT</w:t>
      </w:r>
      <w:r w:rsidRPr="0018402A">
        <w:tab/>
        <w:t>output category information</w:t>
      </w:r>
    </w:p>
    <w:p w14:paraId="287C8779" w14:textId="77777777" w:rsidR="00034F85" w:rsidRPr="0018402A" w:rsidRDefault="00034F85" w:rsidP="00B05FE7">
      <w:pPr>
        <w:pStyle w:val="Body"/>
        <w:ind w:firstLine="0"/>
      </w:pPr>
      <w:r w:rsidRPr="0018402A">
        <w:t>Here is an example of a piece of a rule that uses most of these keywords:</w:t>
      </w:r>
    </w:p>
    <w:p w14:paraId="4C66055F" w14:textId="77777777" w:rsidR="00034F85" w:rsidRPr="00B3225E" w:rsidRDefault="00034F85" w:rsidP="00CF2E09">
      <w:pPr>
        <w:pStyle w:val="output"/>
      </w:pPr>
      <w:r w:rsidRPr="00B3225E">
        <w:t xml:space="preserve">S </w:t>
      </w:r>
      <w:proofErr w:type="gramStart"/>
      <w:r w:rsidRPr="00B3225E">
        <w:t>= .</w:t>
      </w:r>
      <w:proofErr w:type="gramEnd"/>
      <w:r w:rsidRPr="00B3225E">
        <w:t>*[sc]h|.*[zxs] % strings that end in affricates</w:t>
      </w:r>
    </w:p>
    <w:p w14:paraId="00E8F43E" w14:textId="77777777" w:rsidR="00034F85" w:rsidRPr="00B3225E" w:rsidRDefault="00034F85" w:rsidP="00CF2E09">
      <w:pPr>
        <w:pStyle w:val="output"/>
      </w:pPr>
      <w:r w:rsidRPr="00B3225E">
        <w:t xml:space="preserve">O </w:t>
      </w:r>
      <w:proofErr w:type="gramStart"/>
      <w:r w:rsidRPr="00B3225E">
        <w:t>= .</w:t>
      </w:r>
      <w:proofErr w:type="gramEnd"/>
      <w:r w:rsidRPr="00B3225E">
        <w:t>*[^aeiou]o % things that end in o</w:t>
      </w:r>
    </w:p>
    <w:p w14:paraId="03EEA321" w14:textId="77777777" w:rsidR="00034F85" w:rsidRPr="00B3225E" w:rsidRDefault="00034F85" w:rsidP="00CF2E09">
      <w:pPr>
        <w:pStyle w:val="output"/>
      </w:pPr>
      <w:r w:rsidRPr="00B3225E">
        <w:t>% clause 1 - special case for "es" suffix</w:t>
      </w:r>
    </w:p>
    <w:p w14:paraId="74F4C9BB" w14:textId="77777777" w:rsidR="00034F85" w:rsidRPr="00B3225E" w:rsidRDefault="00034F85" w:rsidP="00CF2E09">
      <w:pPr>
        <w:pStyle w:val="output"/>
      </w:pPr>
      <w:r w:rsidRPr="00B3225E">
        <w:t xml:space="preserve"> if</w:t>
      </w:r>
    </w:p>
    <w:p w14:paraId="6DEBFEBA" w14:textId="77777777" w:rsidR="00034F85" w:rsidRPr="00B3225E" w:rsidRDefault="00034F85" w:rsidP="00CF2E09">
      <w:pPr>
        <w:pStyle w:val="output"/>
      </w:pPr>
      <w:r w:rsidRPr="00B3225E">
        <w:t xml:space="preserve"> STARTSURF = $S</w:t>
      </w:r>
    </w:p>
    <w:p w14:paraId="119826D3" w14:textId="77777777" w:rsidR="00034F85" w:rsidRPr="00B3225E" w:rsidRDefault="00034F85" w:rsidP="00CF2E09">
      <w:pPr>
        <w:pStyle w:val="output"/>
      </w:pPr>
      <w:r w:rsidRPr="00B3225E">
        <w:t xml:space="preserve"> NEXTSURF = es|-es</w:t>
      </w:r>
    </w:p>
    <w:p w14:paraId="15162CDE" w14:textId="77777777" w:rsidR="00034F85" w:rsidRPr="00B3225E" w:rsidRDefault="00034F85" w:rsidP="00CF2E09">
      <w:pPr>
        <w:pStyle w:val="output"/>
      </w:pPr>
      <w:r w:rsidRPr="00B3225E">
        <w:t xml:space="preserve"> NEXTCAT = [scat vsfx]</w:t>
      </w:r>
    </w:p>
    <w:p w14:paraId="0EC40DAE" w14:textId="77777777" w:rsidR="00034F85" w:rsidRPr="00B3225E" w:rsidRDefault="00034F85" w:rsidP="00CF2E09">
      <w:pPr>
        <w:pStyle w:val="output"/>
      </w:pPr>
      <w:r w:rsidRPr="00B3225E">
        <w:t xml:space="preserve"> MATCHCAT [allo]</w:t>
      </w:r>
    </w:p>
    <w:p w14:paraId="124D7533" w14:textId="77777777" w:rsidR="00034F85" w:rsidRPr="00B3225E" w:rsidRDefault="00034F85" w:rsidP="00CF2E09">
      <w:pPr>
        <w:pStyle w:val="output"/>
      </w:pPr>
      <w:r w:rsidRPr="00B3225E">
        <w:t xml:space="preserve"> then</w:t>
      </w:r>
    </w:p>
    <w:p w14:paraId="4095E6B7" w14:textId="77777777" w:rsidR="00034F85" w:rsidRPr="00B3225E" w:rsidRDefault="00034F85" w:rsidP="00CF2E09">
      <w:pPr>
        <w:pStyle w:val="output"/>
      </w:pPr>
      <w:r w:rsidRPr="00B3225E">
        <w:t xml:space="preserve"> RESULTCAT = STARTCAT, NEXTCAT [tense], DEL [allo]</w:t>
      </w:r>
    </w:p>
    <w:p w14:paraId="51C0D55E" w14:textId="77777777" w:rsidR="00034F85" w:rsidRPr="00B3225E" w:rsidRDefault="00034F85" w:rsidP="00CF2E09">
      <w:pPr>
        <w:pStyle w:val="output"/>
      </w:pPr>
      <w:r w:rsidRPr="00B3225E">
        <w:t xml:space="preserve"> RULEPACKAGE = ()</w:t>
      </w:r>
    </w:p>
    <w:p w14:paraId="6E0395B9" w14:textId="76CB4392" w:rsidR="00034F85" w:rsidRPr="0018402A" w:rsidRDefault="00034F85" w:rsidP="00B05FE7">
      <w:pPr>
        <w:pStyle w:val="Body"/>
        <w:ind w:firstLine="0"/>
      </w:pPr>
      <w:r w:rsidRPr="0018402A">
        <w:t>This rule is used to analyze verbs that end in -es. There are four conditions that must be matched in this rule:</w:t>
      </w:r>
    </w:p>
    <w:p w14:paraId="124879DF" w14:textId="77777777" w:rsidR="00D7476F" w:rsidRDefault="00034F85" w:rsidP="00B05FE7">
      <w:pPr>
        <w:pStyle w:val="enumerate"/>
        <w:numPr>
          <w:ilvl w:val="0"/>
          <w:numId w:val="19"/>
        </w:numPr>
      </w:pPr>
      <w:r w:rsidRPr="0018402A">
        <w:t>The STARTSURF is a stem that is specified in the declaration to end in an affri</w:t>
      </w:r>
      <w:r w:rsidRPr="0018402A">
        <w:softHyphen/>
        <w:t xml:space="preserve">cate. The STARTCAT is not defined. </w:t>
      </w:r>
    </w:p>
    <w:p w14:paraId="5A89B155" w14:textId="77777777" w:rsidR="00D7476F" w:rsidRDefault="00034F85" w:rsidP="00B05FE7">
      <w:pPr>
        <w:pStyle w:val="enumerate"/>
        <w:numPr>
          <w:ilvl w:val="0"/>
          <w:numId w:val="19"/>
        </w:numPr>
      </w:pPr>
      <w:r w:rsidRPr="0018402A">
        <w:t xml:space="preserve">The NEXTSURF is the -es suffix that is attached to that stem. </w:t>
      </w:r>
    </w:p>
    <w:p w14:paraId="714AC1FE" w14:textId="77777777" w:rsidR="00D7476F" w:rsidRDefault="00034F85" w:rsidP="00B05FE7">
      <w:pPr>
        <w:pStyle w:val="enumerate"/>
        <w:numPr>
          <w:ilvl w:val="0"/>
          <w:numId w:val="19"/>
        </w:numPr>
      </w:pPr>
      <w:r w:rsidRPr="0018402A">
        <w:t xml:space="preserve">The NEXTCAT is the category of the suffix, which is “vsfx” or verbal suffix. </w:t>
      </w:r>
    </w:p>
    <w:p w14:paraId="000F82A2" w14:textId="2300F532" w:rsidR="00034F85" w:rsidRPr="0018402A" w:rsidRDefault="00034F85" w:rsidP="00B05FE7">
      <w:pPr>
        <w:pStyle w:val="enumerate"/>
        <w:numPr>
          <w:ilvl w:val="0"/>
          <w:numId w:val="19"/>
        </w:numPr>
      </w:pPr>
      <w:r w:rsidRPr="0018402A">
        <w:t>The MATCHCAT [allo] statement checks that both the start and next inputs have the same value for the feature allo.  If there are multiple [allo] entries, all must match.</w:t>
      </w:r>
    </w:p>
    <w:p w14:paraId="6FDCE26E" w14:textId="0CCAD4AB" w:rsidR="00034F85" w:rsidRPr="0018402A" w:rsidRDefault="00034F85" w:rsidP="00B05FE7">
      <w:pPr>
        <w:pStyle w:val="Body"/>
      </w:pPr>
      <w:r w:rsidRPr="0018402A">
        <w:t>The shape of the result surface is simply the concatenation of the start and next surfaces. Hence, it is not necessary to specify this via the crules. The category information of the re</w:t>
      </w:r>
      <w:r w:rsidRPr="0018402A">
        <w:softHyphen/>
        <w:t>sult is specified via the RESULTCAT statement. The statement “RESULTCAT = START</w:t>
      </w:r>
      <w:r w:rsidRPr="0018402A">
        <w:softHyphen/>
        <w:t xml:space="preserve">CAT” causes all category information from the start input to be </w:t>
      </w:r>
      <w:r w:rsidRPr="0018402A">
        <w:lastRenderedPageBreak/>
        <w:t xml:space="preserve">copied over to the result. The statement “NEXTCAT [tense]” copies the tense value from the NEXT to the RESULT and the statement “DEL [allo]” deletes all the values for the category [allo]. </w:t>
      </w:r>
    </w:p>
    <w:p w14:paraId="5975E6A5" w14:textId="5C4D66F5" w:rsidR="00034F85" w:rsidRPr="0018402A" w:rsidRDefault="00034F85" w:rsidP="00B05FE7">
      <w:pPr>
        <w:pStyle w:val="Body"/>
      </w:pPr>
      <w:r w:rsidRPr="0018402A">
        <w:t xml:space="preserve">In addition to the condition-action statements, crules include two other statements: the CTYPE statement, and the RULEPACKAGES statement. The CTYPE statement identifies the kind of concatenation expected and the way in which this concatenation is to be marked. This statement follows the RULENAME header. There are two special CTYPE makers: START and END. “CTYPE: START” is used for those rules that execute as soon as one morpheme has been found. “CTYPE: END” is used for those rules that execute when the end of the input has been reached. Otherwise, the CYTPE marker is used to indicate which concatenation symbol is used when concatenating the morphemes together into a parse for a word. </w:t>
      </w:r>
      <w:r w:rsidR="00BB5F80">
        <w:t>The</w:t>
      </w:r>
      <w:r w:rsidRPr="0018402A">
        <w:t xml:space="preserve"> # is used between a prefix and a stem, - is used between a stem and suffix, and ~ is used between a clitic and a stem.  In most cases, rules that specify possible suffixes will start with CTYPE: -. These rules insert a suffix after the stem.</w:t>
      </w:r>
    </w:p>
    <w:p w14:paraId="6D14320F" w14:textId="20739FBF" w:rsidR="00034F85" w:rsidRPr="0018402A" w:rsidRDefault="00034F85" w:rsidP="00B05FE7">
      <w:pPr>
        <w:pStyle w:val="Body"/>
      </w:pPr>
      <w:r w:rsidRPr="0018402A">
        <w:t xml:space="preserve">Rules with CTYPE START </w:t>
      </w:r>
      <w:r w:rsidR="00480311">
        <w:t>are</w:t>
      </w:r>
      <w:r w:rsidRPr="0018402A">
        <w:t xml:space="preserve"> applied as soon as a morpheme has been recognized. In this case, the beginning of the word is considered as the start input, and the next input is the morpheme first recog</w:t>
      </w:r>
      <w:r w:rsidRPr="0018402A">
        <w:softHyphen/>
        <w:t>nized. As the start input has no surface and no category information associated with it, con</w:t>
      </w:r>
      <w:r w:rsidRPr="0018402A">
        <w:softHyphen/>
        <w:t>ditions and actions are stated only on the next input.</w:t>
      </w:r>
    </w:p>
    <w:p w14:paraId="0E4223D4" w14:textId="0EC41498" w:rsidR="00034F85" w:rsidRPr="0018402A" w:rsidRDefault="00034F85" w:rsidP="00B05FE7">
      <w:pPr>
        <w:pStyle w:val="Body"/>
      </w:pPr>
      <w:r w:rsidRPr="0018402A">
        <w:t>Rules with CTYPE END are invoked when the end of a word is reached, and they are used to rule out spurious parses. For the endrules, the start input is the entire word that has just been parsed, and there is no next input. Thus</w:t>
      </w:r>
      <w:r w:rsidR="00480311">
        <w:t>,</w:t>
      </w:r>
      <w:r w:rsidRPr="0018402A">
        <w:t xml:space="preserve"> conditions and actions are only stated on the start input.</w:t>
      </w:r>
    </w:p>
    <w:p w14:paraId="3A653DB5" w14:textId="1356B329" w:rsidR="00034F85" w:rsidRPr="0018402A" w:rsidRDefault="00034F85" w:rsidP="00B05FE7">
      <w:pPr>
        <w:pStyle w:val="Body"/>
      </w:pPr>
      <w:r w:rsidRPr="0018402A">
        <w:t>The RULEPACKAGES statement identifies which rules may be applied to the result of a rule, when that result is the input to another rule. The RULEPACKAGES statement follows the action statements in a clause. There is a RULEPACKAGES statement associ</w:t>
      </w:r>
      <w:r w:rsidRPr="0018402A">
        <w:softHyphen/>
        <w:t>ated with each clause. The rules named in a RULEPACKAGES statement are not tried until after another morpheme has been found. For example, in parsing the input “walking”, the parser first finds the morpheme “walk,” and at that point applies the startrules. Of these startrules, the rule for verbs will be fired. This rule includes a RULEPACKAGES statement specifying that the rule which handles verb conjugation may later be fired. When the parser has further identified the morpheme “ing,” the verb conjugation rule will apply, where “walk” is the start input, and “ing” is the next input.</w:t>
      </w:r>
    </w:p>
    <w:p w14:paraId="58FD285C" w14:textId="77777777" w:rsidR="00034F85" w:rsidRPr="0018402A" w:rsidRDefault="00034F85" w:rsidP="000E1066">
      <w:pPr>
        <w:pStyle w:val="Body"/>
      </w:pPr>
      <w:r w:rsidRPr="0018402A">
        <w:t>Note that, unlike the arules which are strictly ordered from top to bottom of the file, the crules have an order of application that is determined by their CTYPE and the way in which the RULEPACKAGES statement channels words from one rule to the next.</w:t>
      </w:r>
    </w:p>
    <w:p w14:paraId="030248F0" w14:textId="25256521" w:rsidR="00034F85" w:rsidRPr="0018402A" w:rsidRDefault="00480311" w:rsidP="00480311">
      <w:pPr>
        <w:pStyle w:val="Heading1"/>
      </w:pPr>
      <w:bookmarkStart w:id="176" w:name="_Toc17967902"/>
      <w:bookmarkStart w:id="177" w:name="_Toc65933316"/>
      <w:r>
        <w:lastRenderedPageBreak/>
        <w:t>Building new MOR grammars</w:t>
      </w:r>
      <w:bookmarkEnd w:id="176"/>
      <w:bookmarkEnd w:id="177"/>
    </w:p>
    <w:p w14:paraId="061164E8" w14:textId="025D930B" w:rsidR="00117433" w:rsidRDefault="00117433" w:rsidP="00117433">
      <w:pPr>
        <w:pStyle w:val="Heading2"/>
      </w:pPr>
      <w:bookmarkStart w:id="178" w:name="_Toc17967903"/>
      <w:bookmarkStart w:id="179" w:name="_Toc65933317"/>
      <w:r>
        <w:t>minMOR</w:t>
      </w:r>
      <w:bookmarkEnd w:id="178"/>
      <w:bookmarkEnd w:id="179"/>
    </w:p>
    <w:p w14:paraId="07413936" w14:textId="76A82CCE" w:rsidR="0017669D" w:rsidRDefault="0017669D" w:rsidP="0017669D">
      <w:pPr>
        <w:pStyle w:val="Body"/>
      </w:pPr>
      <w:r>
        <w:t xml:space="preserve">The simplest possible form of a MOR grammar is represented in the “min” grammar that you can download from the MOR grammars page at </w:t>
      </w:r>
      <w:hyperlink r:id="rId13" w:history="1">
        <w:r w:rsidRPr="00917E7D">
          <w:rPr>
            <w:rStyle w:val="Hyperlink"/>
          </w:rPr>
          <w:t>http</w:t>
        </w:r>
        <w:r w:rsidR="008846EE">
          <w:rPr>
            <w:rStyle w:val="Hyperlink"/>
          </w:rPr>
          <w:t>s</w:t>
        </w:r>
        <w:r w:rsidRPr="00917E7D">
          <w:rPr>
            <w:rStyle w:val="Hyperlink"/>
          </w:rPr>
          <w:t>://childes.talkbank.org</w:t>
        </w:r>
      </w:hyperlink>
      <w:r>
        <w:t xml:space="preserve">.  </w:t>
      </w:r>
    </w:p>
    <w:p w14:paraId="4CD476D8" w14:textId="77777777" w:rsidR="0017669D" w:rsidRDefault="0017669D" w:rsidP="0017669D">
      <w:pPr>
        <w:pStyle w:val="Body"/>
      </w:pPr>
      <w:r>
        <w:t>You can begin your work using</w:t>
      </w:r>
      <w:r w:rsidRPr="0018402A">
        <w:t xml:space="preserve"> with the sample minimal MOR grammars available from the net.  </w:t>
      </w:r>
      <w:r>
        <w:t>This grammar includes</w:t>
      </w:r>
    </w:p>
    <w:p w14:paraId="00E812F7" w14:textId="508F84F0" w:rsidR="0017669D" w:rsidRDefault="0017669D" w:rsidP="0017669D">
      <w:pPr>
        <w:pStyle w:val="Body"/>
        <w:numPr>
          <w:ilvl w:val="1"/>
          <w:numId w:val="12"/>
        </w:numPr>
      </w:pPr>
      <w:r>
        <w:t xml:space="preserve"> the sf.cut file that all of the MOR grammars use, </w:t>
      </w:r>
    </w:p>
    <w:p w14:paraId="2CEBC6E7" w14:textId="73EE61F4" w:rsidR="0017669D" w:rsidRDefault="0017669D" w:rsidP="0017669D">
      <w:pPr>
        <w:pStyle w:val="Body"/>
        <w:numPr>
          <w:ilvl w:val="1"/>
          <w:numId w:val="12"/>
        </w:numPr>
      </w:pPr>
      <w:r>
        <w:t>a sample.cha file with a few words</w:t>
      </w:r>
    </w:p>
    <w:p w14:paraId="1B3719F1" w14:textId="6D762CFD" w:rsidR="0017669D" w:rsidRDefault="0017669D" w:rsidP="0017669D">
      <w:pPr>
        <w:pStyle w:val="Body"/>
        <w:numPr>
          <w:ilvl w:val="1"/>
          <w:numId w:val="12"/>
        </w:numPr>
      </w:pPr>
      <w:r>
        <w:t xml:space="preserve">a basically blank ar.cut file, because no allomorphy is yet involved, </w:t>
      </w:r>
    </w:p>
    <w:p w14:paraId="2BEAE594" w14:textId="407639C5" w:rsidR="0017669D" w:rsidRDefault="0017669D" w:rsidP="0017669D">
      <w:pPr>
        <w:pStyle w:val="Body"/>
        <w:numPr>
          <w:ilvl w:val="1"/>
          <w:numId w:val="12"/>
        </w:numPr>
      </w:pPr>
      <w:r>
        <w:t>a cr.cut file that recognizes the part</w:t>
      </w:r>
      <w:r w:rsidR="007D608E">
        <w:t>s of speech you will create, along with one rule for making plural nouns, and</w:t>
      </w:r>
    </w:p>
    <w:p w14:paraId="0D745099" w14:textId="129312E9" w:rsidR="0017669D" w:rsidRDefault="0017669D" w:rsidP="0017669D">
      <w:pPr>
        <w:pStyle w:val="Body"/>
        <w:numPr>
          <w:ilvl w:val="1"/>
          <w:numId w:val="12"/>
        </w:numPr>
      </w:pPr>
      <w:r>
        <w:t>a lex folder</w:t>
      </w:r>
      <w:r w:rsidR="007D608E">
        <w:t xml:space="preserve"> with examples of verbs, nouns, a determiner, and a suffix.</w:t>
      </w:r>
    </w:p>
    <w:p w14:paraId="1381C1A4" w14:textId="77777777" w:rsidR="0017669D" w:rsidRDefault="0017669D" w:rsidP="0017669D">
      <w:pPr>
        <w:pStyle w:val="Body"/>
      </w:pPr>
    </w:p>
    <w:p w14:paraId="450C4D74" w14:textId="3134FF29" w:rsidR="0017669D" w:rsidRDefault="007D608E" w:rsidP="0017669D">
      <w:pPr>
        <w:pStyle w:val="Body"/>
        <w:ind w:firstLine="0"/>
      </w:pPr>
      <w:r>
        <w:t xml:space="preserve">You can adjust this format to your language and use a different sample.cha file to test out the operation of this minimal MOR grammar.  This system </w:t>
      </w:r>
      <w:r w:rsidR="0017669D" w:rsidRPr="0018402A">
        <w:t>should allow you to build up a lexicon of uninflected stems.  Try to build up separate files for each of the parts of speech in your language.</w:t>
      </w:r>
    </w:p>
    <w:p w14:paraId="58B1A5A3" w14:textId="77777777" w:rsidR="00B65372" w:rsidRDefault="00B65372" w:rsidP="00B65372">
      <w:pPr>
        <w:pStyle w:val="Body"/>
      </w:pPr>
      <w:r>
        <w:t xml:space="preserve">You can test out your grammar either by running mor +d sample.cha or else using interactive MOR with mor +xi.  For example, if you use interactive MOR and type “dogs” you should get </w:t>
      </w:r>
    </w:p>
    <w:p w14:paraId="188361FD" w14:textId="0E654C08" w:rsidR="00B65372" w:rsidRDefault="00B65372" w:rsidP="00CF2E09">
      <w:pPr>
        <w:pStyle w:val="output"/>
      </w:pPr>
      <w:r>
        <w:t>Result: n|dog-PL</w:t>
      </w:r>
    </w:p>
    <w:p w14:paraId="040427B9" w14:textId="2FFBE2C9" w:rsidR="0017669D" w:rsidRPr="0017669D" w:rsidRDefault="0017669D" w:rsidP="0017669D">
      <w:pPr>
        <w:pStyle w:val="Heading2"/>
      </w:pPr>
      <w:bookmarkStart w:id="180" w:name="_Toc17967904"/>
      <w:bookmarkStart w:id="181" w:name="_Toc65933318"/>
      <w:r>
        <w:t>Adding affixes</w:t>
      </w:r>
      <w:bookmarkEnd w:id="180"/>
      <w:bookmarkEnd w:id="181"/>
    </w:p>
    <w:p w14:paraId="4F583DA1" w14:textId="355FE57F" w:rsidR="0017669D" w:rsidRDefault="0017669D" w:rsidP="0017669D">
      <w:pPr>
        <w:pStyle w:val="Body"/>
      </w:pPr>
      <w:r>
        <w:t xml:space="preserve">At some point, you will realize that it would be more efficient to create a system for lexical analysis, rather than relying only on full forms.  This will require you to build up a morphological grammar. </w:t>
      </w:r>
      <w:r w:rsidRPr="0018402A">
        <w:t xml:space="preserve">When building a </w:t>
      </w:r>
      <w:r>
        <w:t>morphology</w:t>
      </w:r>
      <w:r w:rsidRPr="0018402A">
        <w:t xml:space="preserve"> for a new language, it is best to begin with a paper-and-pen</w:t>
      </w:r>
      <w:r w:rsidRPr="0018402A">
        <w:softHyphen/>
        <w:t>cil analysis of the system in which you lay out the various affixes of the lan</w:t>
      </w:r>
      <w:r w:rsidRPr="0018402A">
        <w:softHyphen/>
        <w:t xml:space="preserve">guage, the classes of stem allomorphy variations, and the forces that condition the choices between allomorphs.  This work should be guided by a good descriptive grammar of the morphology of the language.  </w:t>
      </w:r>
      <w:r>
        <w:t xml:space="preserve">For example, we have used the Berlitz conjugation books for French, German, Italian, and Spanish.  </w:t>
      </w:r>
    </w:p>
    <w:p w14:paraId="7761C82E" w14:textId="3E892983" w:rsidR="00034F85" w:rsidRDefault="00034F85" w:rsidP="00B05FE7">
      <w:pPr>
        <w:pStyle w:val="Body"/>
      </w:pPr>
      <w:r w:rsidRPr="0018402A">
        <w:t>Once this</w:t>
      </w:r>
      <w:r w:rsidR="00117433">
        <w:t xml:space="preserve"> basic ground</w:t>
      </w:r>
      <w:r w:rsidRPr="0018402A">
        <w:t xml:space="preserve">work is finished, </w:t>
      </w:r>
      <w:r w:rsidR="0017669D">
        <w:t>you</w:t>
      </w:r>
      <w:r w:rsidRPr="0018402A">
        <w:t xml:space="preserve"> may want to focus on one part-of-speech at a time.  For example, you could begin with the adverbs, since they are often monomorphemic.  Then you could move on to the nouns.  The verbs should probably come last.  You can copy the sf.cut file from English and rename it.</w:t>
      </w:r>
    </w:p>
    <w:p w14:paraId="2F6C7E53" w14:textId="47D53E4D" w:rsidR="00BE5F4F" w:rsidRDefault="00BE5F4F" w:rsidP="00B05FE7">
      <w:pPr>
        <w:pStyle w:val="Body"/>
      </w:pPr>
      <w:r w:rsidRPr="0018402A">
        <w:t>As you start to feel comfortable with this, you should begin to add affixes.  To do this, you need to create a lexicon file, such as aff.cut.  Using the technique found in unification grammars, you want to set up categories and allos for these affixes that will allow them to match up with the right stems when the crules fire.  For example, you might want to call the plural a [scat nsfx] in order to emphasize the fact that it should attach to nouns.  And you could give the designation [allo mdim] to the masculine diminutive suffix -ito in Spanish in order to make sure that it only attaches to masculine stems and produces a masculine output.</w:t>
      </w:r>
    </w:p>
    <w:p w14:paraId="2F0A64A0" w14:textId="3CC32664" w:rsidR="0017669D" w:rsidRPr="0018402A" w:rsidRDefault="0017669D" w:rsidP="0017669D">
      <w:pPr>
        <w:pStyle w:val="Heading2"/>
      </w:pPr>
      <w:bookmarkStart w:id="182" w:name="_Toc17967905"/>
      <w:bookmarkStart w:id="183" w:name="_Toc65933319"/>
      <w:r>
        <w:lastRenderedPageBreak/>
        <w:t>Interactive MOR</w:t>
      </w:r>
      <w:bookmarkEnd w:id="182"/>
      <w:bookmarkEnd w:id="183"/>
    </w:p>
    <w:p w14:paraId="7D499332" w14:textId="77777777" w:rsidR="00034F85" w:rsidRPr="0018402A" w:rsidRDefault="00034F85" w:rsidP="000E1066">
      <w:pPr>
        <w:pStyle w:val="Body"/>
      </w:pPr>
      <w:r w:rsidRPr="0018402A">
        <w:t>Once you have a simple lexicon and a set of rule files, you will begin a long process of working with interactive MOR.  When using MOR in the +xi or interactive mode, there are several additional options that become available in the CLAN Output window.  They are:</w:t>
      </w:r>
    </w:p>
    <w:p w14:paraId="0AA0D7E2" w14:textId="77777777" w:rsidR="00034F85" w:rsidRPr="00B3225E" w:rsidRDefault="00034F85" w:rsidP="00CF2E09">
      <w:pPr>
        <w:pStyle w:val="output"/>
      </w:pPr>
      <w:r w:rsidRPr="00B3225E">
        <w:tab/>
        <w:t>word - analyze this word</w:t>
      </w:r>
    </w:p>
    <w:p w14:paraId="5786B02C" w14:textId="77777777" w:rsidR="00034F85" w:rsidRPr="00B3225E" w:rsidRDefault="00034F85" w:rsidP="00CF2E09">
      <w:pPr>
        <w:pStyle w:val="output"/>
      </w:pPr>
      <w:r w:rsidRPr="00B3225E">
        <w:tab/>
      </w:r>
      <w:proofErr w:type="gramStart"/>
      <w:r w:rsidRPr="00B3225E">
        <w:t>:q</w:t>
      </w:r>
      <w:proofErr w:type="gramEnd"/>
      <w:r w:rsidRPr="00B3225E">
        <w:t xml:space="preserve">  quit- exit program</w:t>
      </w:r>
    </w:p>
    <w:p w14:paraId="6521753A" w14:textId="77777777" w:rsidR="00034F85" w:rsidRPr="00B3225E" w:rsidRDefault="00034F85" w:rsidP="00CF2E09">
      <w:pPr>
        <w:pStyle w:val="output"/>
      </w:pPr>
      <w:r w:rsidRPr="00B3225E">
        <w:tab/>
        <w:t>:</w:t>
      </w:r>
      <w:proofErr w:type="gramStart"/>
      <w:r w:rsidRPr="00B3225E">
        <w:t>c  print</w:t>
      </w:r>
      <w:proofErr w:type="gramEnd"/>
      <w:r w:rsidRPr="00B3225E">
        <w:t xml:space="preserve"> out current set of crules</w:t>
      </w:r>
    </w:p>
    <w:p w14:paraId="4F9B2BD4" w14:textId="77777777" w:rsidR="00034F85" w:rsidRPr="00B3225E" w:rsidRDefault="00034F85" w:rsidP="00CF2E09">
      <w:pPr>
        <w:pStyle w:val="output"/>
      </w:pPr>
      <w:r w:rsidRPr="00B3225E">
        <w:tab/>
      </w:r>
      <w:proofErr w:type="gramStart"/>
      <w:r w:rsidRPr="00B3225E">
        <w:t>:d</w:t>
      </w:r>
      <w:proofErr w:type="gramEnd"/>
      <w:r w:rsidRPr="00B3225E">
        <w:t xml:space="preserve">  display application of a rules.</w:t>
      </w:r>
    </w:p>
    <w:p w14:paraId="0EED443A" w14:textId="77777777" w:rsidR="00034F85" w:rsidRPr="00B3225E" w:rsidRDefault="00034F85" w:rsidP="00CF2E09">
      <w:pPr>
        <w:pStyle w:val="output"/>
      </w:pPr>
      <w:r w:rsidRPr="00B3225E">
        <w:tab/>
      </w:r>
      <w:proofErr w:type="gramStart"/>
      <w:r w:rsidRPr="00B3225E">
        <w:t>:l</w:t>
      </w:r>
      <w:proofErr w:type="gramEnd"/>
      <w:r w:rsidRPr="00B3225E">
        <w:t xml:space="preserve">  re-load rules and lexicon files</w:t>
      </w:r>
    </w:p>
    <w:p w14:paraId="3F5F213D" w14:textId="77777777" w:rsidR="00034F85" w:rsidRPr="00B3225E" w:rsidRDefault="00034F85" w:rsidP="00CF2E09">
      <w:pPr>
        <w:pStyle w:val="output"/>
      </w:pPr>
      <w:r w:rsidRPr="00B3225E">
        <w:tab/>
        <w:t>:</w:t>
      </w:r>
      <w:proofErr w:type="gramStart"/>
      <w:r w:rsidRPr="00B3225E">
        <w:t>h  help</w:t>
      </w:r>
      <w:proofErr w:type="gramEnd"/>
      <w:r w:rsidRPr="00B3225E">
        <w:t xml:space="preserve"> - print this message</w:t>
      </w:r>
    </w:p>
    <w:p w14:paraId="50FA2A1D" w14:textId="04A7C5DB" w:rsidR="00034F85" w:rsidRDefault="00034F85" w:rsidP="00B05FE7">
      <w:pPr>
        <w:pStyle w:val="Body"/>
        <w:ind w:firstLine="0"/>
      </w:pPr>
      <w:r w:rsidRPr="0018402A">
        <w:t>If you type in a word, such as “dog” or “perro,” MOR will try to analyze it and give you its component morphemes.  If all is well, you can move on the next word.  If it is not, you need to change your  rules or the lexicon.  You can stay within CLAN and just open these using the Editor.  After you save your changes, use :l to reload and retest.</w:t>
      </w:r>
    </w:p>
    <w:p w14:paraId="25A4A31F" w14:textId="18997C46" w:rsidR="0017669D" w:rsidRPr="0018402A" w:rsidRDefault="0017669D" w:rsidP="0017669D">
      <w:pPr>
        <w:pStyle w:val="Heading2"/>
      </w:pPr>
      <w:bookmarkStart w:id="184" w:name="_Toc17967906"/>
      <w:bookmarkStart w:id="185" w:name="_Toc65933320"/>
      <w:r>
        <w:t>Testing</w:t>
      </w:r>
      <w:bookmarkEnd w:id="184"/>
      <w:bookmarkEnd w:id="185"/>
    </w:p>
    <w:p w14:paraId="36313FD6" w14:textId="77F8BA72" w:rsidR="00034F85" w:rsidRPr="0018402A" w:rsidRDefault="00034F85" w:rsidP="00B05FE7">
      <w:pPr>
        <w:pStyle w:val="Body"/>
      </w:pPr>
      <w:r w:rsidRPr="0018402A">
        <w:t xml:space="preserve">As you begin to elaborate your grammar, you will want to start to work with sets of files.  These can be real data files or else files full of test words.  </w:t>
      </w:r>
      <w:r w:rsidR="0017669D">
        <w:t xml:space="preserve">These files provide what computer scientists call “regression testing”. </w:t>
      </w:r>
      <w:r w:rsidRPr="0018402A">
        <w:t>When you shift to working with files, you will be combining the use of in</w:t>
      </w:r>
      <w:r w:rsidRPr="0018402A">
        <w:softHyphen/>
        <w:t>teractive MOR and the +xi switch with use of the lexicon testing facility that uses  +xl</w:t>
      </w:r>
      <w:r w:rsidR="00BE5F4F">
        <w:t xml:space="preserve"> and +xb</w:t>
      </w:r>
      <w:r w:rsidRPr="0018402A">
        <w:t>.  As you move through this work, make copies of your MOR grammar files and lexicon frequently, because you will sometimes find that you have made a change that makes everything break and you will need to go back to an earlier stage to figure out what you need to fix.  We also recommend using a fast machine with lots of memory.  You will find that you are frequent</w:t>
      </w:r>
      <w:r w:rsidRPr="0018402A">
        <w:softHyphen/>
        <w:t>ly reloading the g</w:t>
      </w:r>
      <w:r w:rsidR="00BE5F4F">
        <w:t>rammar using the :l function, and h</w:t>
      </w:r>
      <w:r w:rsidRPr="0018402A">
        <w:t>aving a fast machine will speed this process.</w:t>
      </w:r>
    </w:p>
    <w:p w14:paraId="0C537506" w14:textId="3C54DF5F" w:rsidR="00034F85" w:rsidRPr="0018402A" w:rsidRDefault="00034F85" w:rsidP="00B05FE7">
      <w:pPr>
        <w:pStyle w:val="Body"/>
      </w:pPr>
      <w:r w:rsidRPr="0018402A">
        <w:t xml:space="preserve">As you progress with your work, continually check each new rule change by entering :l (colon followed by “l” for load) into the CLAN Output window.  If you have changed something in a way that produces a syntactic violation, you will learn this immediately and be able to change it back.  If you find that a method fails, you </w:t>
      </w:r>
      <w:r w:rsidR="00BE5F4F">
        <w:t>may need to</w:t>
      </w:r>
      <w:r w:rsidRPr="0018402A">
        <w:t xml:space="preserve"> rethink your logic.  Consider these factors:</w:t>
      </w:r>
    </w:p>
    <w:p w14:paraId="78BD182E" w14:textId="64BE67C4" w:rsidR="00034F85" w:rsidRPr="0018402A" w:rsidRDefault="00034F85" w:rsidP="00B05FE7">
      <w:pPr>
        <w:pStyle w:val="enumerate"/>
        <w:numPr>
          <w:ilvl w:val="0"/>
          <w:numId w:val="41"/>
        </w:numPr>
      </w:pPr>
      <w:r w:rsidRPr="0018402A">
        <w:t>Arules are strictly ordered.  Maybe you have placed a general case before a spe</w:t>
      </w:r>
      <w:r w:rsidRPr="0018402A">
        <w:softHyphen/>
        <w:t>cific case.</w:t>
      </w:r>
    </w:p>
    <w:p w14:paraId="095594F9" w14:textId="779FB20D" w:rsidR="00034F85" w:rsidRPr="0018402A" w:rsidRDefault="00034F85" w:rsidP="00B05FE7">
      <w:pPr>
        <w:pStyle w:val="enumerate"/>
        <w:numPr>
          <w:ilvl w:val="0"/>
          <w:numId w:val="41"/>
        </w:numPr>
      </w:pPr>
      <w:r w:rsidRPr="0018402A">
        <w:t>Crules depend on direction from the RULEPACKAGES statement.</w:t>
      </w:r>
    </w:p>
    <w:p w14:paraId="3340DC77" w14:textId="5E8B547F" w:rsidR="00034F85" w:rsidRPr="0018402A" w:rsidRDefault="00034F85" w:rsidP="00B05FE7">
      <w:pPr>
        <w:pStyle w:val="enumerate"/>
        <w:numPr>
          <w:ilvl w:val="0"/>
          <w:numId w:val="41"/>
        </w:numPr>
      </w:pPr>
      <w:r w:rsidRPr="0018402A">
        <w:t xml:space="preserve">There </w:t>
      </w:r>
      <w:r w:rsidR="00BE5F4F">
        <w:t>must</w:t>
      </w:r>
      <w:r w:rsidRPr="0018402A">
        <w:t xml:space="preserve"> be a START and END rule for each part of speech.  If you are get</w:t>
      </w:r>
      <w:r w:rsidRPr="0018402A">
        <w:softHyphen/>
        <w:t>ting too many entries for a word, maybe you have started it twice.  Alternatively, you may have created too many allomorphs with the arules.</w:t>
      </w:r>
    </w:p>
    <w:p w14:paraId="5A568A0F" w14:textId="46ECD224" w:rsidR="00034F85" w:rsidRPr="0018402A" w:rsidRDefault="00034F85" w:rsidP="00B05FE7">
      <w:pPr>
        <w:pStyle w:val="enumerate"/>
        <w:numPr>
          <w:ilvl w:val="0"/>
          <w:numId w:val="41"/>
        </w:numPr>
      </w:pPr>
      <w:r w:rsidRPr="0018402A">
        <w:t xml:space="preserve">If you have a MATCHCAT allos statement, all allos must match. The operation DEL [allo] deletes all allos and you must add back any you want to keep.  </w:t>
      </w:r>
    </w:p>
    <w:p w14:paraId="784EB2D3" w14:textId="05AA0C0A" w:rsidR="00034F85" w:rsidRPr="0018402A" w:rsidRDefault="00034F85" w:rsidP="00265490">
      <w:pPr>
        <w:pStyle w:val="enumerate"/>
        <w:numPr>
          <w:ilvl w:val="0"/>
          <w:numId w:val="41"/>
        </w:numPr>
      </w:pPr>
      <w:r w:rsidRPr="0018402A">
        <w:t>Make sure that you understand the use of variable notation and pattern matching symbols for specifying the surface form in the arules.</w:t>
      </w:r>
    </w:p>
    <w:p w14:paraId="740E2DB4" w14:textId="679C819F" w:rsidR="00034F85" w:rsidRPr="0018402A" w:rsidRDefault="00034F85" w:rsidP="00B05FE7">
      <w:pPr>
        <w:pStyle w:val="Body"/>
      </w:pPr>
      <w:r w:rsidRPr="0018402A">
        <w:t xml:space="preserve">However, sometimes it is not clear why a method is not working.  In this case, you will want to check the application of the crules using the :c option in the CLAN Output window.  You then need to trace through the firing of the rules.  The most important </w:t>
      </w:r>
      <w:r w:rsidRPr="0018402A">
        <w:lastRenderedPageBreak/>
        <w:t xml:space="preserve">information is often at the end of this output. </w:t>
      </w:r>
    </w:p>
    <w:p w14:paraId="0F83B3C8" w14:textId="7A258E1F" w:rsidR="00034F85" w:rsidRPr="0018402A" w:rsidRDefault="00034F85" w:rsidP="00B05FE7">
      <w:pPr>
        <w:pStyle w:val="Body"/>
      </w:pPr>
      <w:r w:rsidRPr="0018402A">
        <w:t>If the stem itself is not being recognized, you will need to also trace the operation of the arules.  To do this, you should either use the +e option in standard MOR or else the :d option in interactive MOR.  The latter is probably the most useful.  To use this option, you should create a directory called testlex with a</w:t>
      </w:r>
      <w:r w:rsidR="009D76F6">
        <w:t xml:space="preserve"> single file with the words you</w:t>
      </w:r>
      <w:r w:rsidRPr="0018402A">
        <w:t xml:space="preserve"> are working with.  Then run:</w:t>
      </w:r>
    </w:p>
    <w:p w14:paraId="466F481A" w14:textId="0DCA218B" w:rsidR="00034F85" w:rsidRPr="00B3225E" w:rsidRDefault="00034F85" w:rsidP="00CF2E09">
      <w:pPr>
        <w:pStyle w:val="output"/>
      </w:pPr>
      <w:r w:rsidRPr="00B3225E">
        <w:t>mor +xi +ltestlex</w:t>
      </w:r>
    </w:p>
    <w:p w14:paraId="179EE942" w14:textId="29CC60A9" w:rsidR="00034F85" w:rsidRPr="0018402A" w:rsidRDefault="00034F85" w:rsidP="00265490">
      <w:r w:rsidRPr="0018402A">
        <w:t xml:space="preserve">Once this runs, </w:t>
      </w:r>
      <w:proofErr w:type="gramStart"/>
      <w:r w:rsidRPr="0018402A">
        <w:t>type :d</w:t>
      </w:r>
      <w:proofErr w:type="gramEnd"/>
      <w:r w:rsidRPr="0018402A">
        <w:t xml:space="preserve"> and then :l and the output of the arules for this test lexicon will go to debug.cdc.  Use your editor to open that file and try t</w:t>
      </w:r>
      <w:r w:rsidR="00B05FE7">
        <w:t>o trace what is happening there.</w:t>
      </w:r>
    </w:p>
    <w:p w14:paraId="466747EB" w14:textId="77777777" w:rsidR="00034F85" w:rsidRPr="0018402A" w:rsidRDefault="00034F85" w:rsidP="000E1066">
      <w:pPr>
        <w:pStyle w:val="Body"/>
      </w:pPr>
      <w:r w:rsidRPr="0018402A">
        <w:t xml:space="preserve">As you progress with the construction of rules and the enlargement of the lexicon, you can tackle whole corpora.  At this point you will occasionally run the +xl analysis.  Then you take the problems noted by +xl and use them as the basis for repeated testing using the +xi switch and repeated reloading of the rules as you improve them.  As you build up your rule sets, you will want to annotate them fully using comments preceded by the % symbol. </w:t>
      </w:r>
    </w:p>
    <w:p w14:paraId="6B521E53" w14:textId="6FE41B90" w:rsidR="00034F85" w:rsidRPr="0018402A" w:rsidRDefault="00034F85" w:rsidP="005C4844">
      <w:pPr>
        <w:pStyle w:val="Heading2"/>
      </w:pPr>
      <w:bookmarkStart w:id="186" w:name="_Toc174790738"/>
      <w:bookmarkStart w:id="187" w:name="_Toc17967907"/>
      <w:bookmarkStart w:id="188" w:name="_Toc65933321"/>
      <w:r w:rsidRPr="0018402A">
        <w:t xml:space="preserve">Building </w:t>
      </w:r>
      <w:bookmarkEnd w:id="186"/>
      <w:r w:rsidR="00977F90">
        <w:t>Arules</w:t>
      </w:r>
      <w:bookmarkEnd w:id="187"/>
      <w:bookmarkEnd w:id="188"/>
    </w:p>
    <w:p w14:paraId="4862512F" w14:textId="7D04273C" w:rsidR="00034F85" w:rsidRPr="0018402A" w:rsidRDefault="00034F85" w:rsidP="00265490">
      <w:pPr>
        <w:rPr>
          <w:lang w:val="en-GB"/>
        </w:rPr>
      </w:pPr>
      <w:r w:rsidRPr="0018402A">
        <w:rPr>
          <w:lang w:val="en-GB"/>
        </w:rPr>
        <w:t xml:space="preserve">In English, the main </w:t>
      </w:r>
      <w:r w:rsidR="00977F90">
        <w:rPr>
          <w:lang w:val="en-GB"/>
        </w:rPr>
        <w:t xml:space="preserve">arule </w:t>
      </w:r>
      <w:r w:rsidRPr="0018402A">
        <w:rPr>
          <w:lang w:val="en-GB"/>
        </w:rPr>
        <w:t>patterns involve consonant doubling, silent –e, changes of y to i, and irregulars like “knives” or “leaves.” The rules use the spelling of final consonants and vowels to predict these various allomorphic variations.  Variables such as $V or $C are set up at the beginning of the file to refer to vowels and consonants and then the rules use these variables to describe alternative lexical patterns and the shapes of allomorphs.  For example</w:t>
      </w:r>
      <w:r w:rsidR="00977F90">
        <w:rPr>
          <w:lang w:val="en-GB"/>
        </w:rPr>
        <w:t>,</w:t>
      </w:r>
      <w:r w:rsidRPr="0018402A">
        <w:rPr>
          <w:lang w:val="en-GB"/>
        </w:rPr>
        <w:t xml:space="preserve"> the rule for consonant doubling takes this shape:</w:t>
      </w:r>
    </w:p>
    <w:p w14:paraId="7ED15BCD" w14:textId="77777777" w:rsidR="00034F85" w:rsidRPr="0018402A" w:rsidRDefault="00034F85" w:rsidP="00CF2E09">
      <w:pPr>
        <w:pStyle w:val="output"/>
        <w:rPr>
          <w:lang w:val="en-GB"/>
        </w:rPr>
      </w:pPr>
      <w:r w:rsidRPr="0018402A">
        <w:rPr>
          <w:lang w:val="en-GB"/>
        </w:rPr>
        <w:t>LEX-ENTRY:</w:t>
      </w:r>
    </w:p>
    <w:p w14:paraId="40BBBE9C" w14:textId="77777777" w:rsidR="00034F85" w:rsidRPr="0018402A" w:rsidRDefault="00034F85" w:rsidP="00CF2E09">
      <w:pPr>
        <w:pStyle w:val="output"/>
        <w:rPr>
          <w:lang w:val="en-GB"/>
        </w:rPr>
      </w:pPr>
      <w:r w:rsidRPr="0018402A">
        <w:rPr>
          <w:lang w:val="en-GB"/>
        </w:rPr>
        <w:t>LEXSURF = $O$V$C</w:t>
      </w:r>
    </w:p>
    <w:p w14:paraId="7D8C3950" w14:textId="77777777" w:rsidR="00034F85" w:rsidRPr="0018402A" w:rsidRDefault="00034F85" w:rsidP="00CF2E09">
      <w:pPr>
        <w:pStyle w:val="output"/>
        <w:rPr>
          <w:lang w:val="en-GB"/>
        </w:rPr>
      </w:pPr>
      <w:r w:rsidRPr="0018402A">
        <w:rPr>
          <w:lang w:val="en-GB"/>
        </w:rPr>
        <w:t>LEXCAT = [scat v]</w:t>
      </w:r>
      <w:proofErr w:type="gramStart"/>
      <w:r w:rsidRPr="0018402A">
        <w:rPr>
          <w:lang w:val="en-GB"/>
        </w:rPr>
        <w:t>, !</w:t>
      </w:r>
      <w:proofErr w:type="gramEnd"/>
      <w:r w:rsidRPr="0018402A">
        <w:rPr>
          <w:lang w:val="en-GB"/>
        </w:rPr>
        <w:t>[tense OR past perf], ![gem no]  % to block putting</w:t>
      </w:r>
    </w:p>
    <w:p w14:paraId="077FBFAE" w14:textId="77777777" w:rsidR="00034F85" w:rsidRPr="0018402A" w:rsidRDefault="00034F85" w:rsidP="00CF2E09">
      <w:pPr>
        <w:pStyle w:val="output"/>
        <w:rPr>
          <w:lang w:val="en-GB"/>
        </w:rPr>
      </w:pPr>
      <w:r w:rsidRPr="0018402A">
        <w:rPr>
          <w:lang w:val="en-GB"/>
        </w:rPr>
        <w:t>ALLO:</w:t>
      </w:r>
    </w:p>
    <w:p w14:paraId="4AE93560" w14:textId="77777777" w:rsidR="00034F85" w:rsidRPr="0018402A" w:rsidRDefault="00034F85" w:rsidP="00CF2E09">
      <w:pPr>
        <w:pStyle w:val="output"/>
        <w:rPr>
          <w:lang w:val="en-GB"/>
        </w:rPr>
      </w:pPr>
      <w:r w:rsidRPr="0018402A">
        <w:rPr>
          <w:lang w:val="en-GB"/>
        </w:rPr>
        <w:t>ALLOSURF = $O$V$C$C</w:t>
      </w:r>
    </w:p>
    <w:p w14:paraId="6FB1826F" w14:textId="77777777" w:rsidR="00034F85" w:rsidRPr="0018402A" w:rsidRDefault="00034F85" w:rsidP="00CF2E09">
      <w:pPr>
        <w:pStyle w:val="output"/>
        <w:rPr>
          <w:lang w:val="en-GB"/>
        </w:rPr>
      </w:pPr>
      <w:r w:rsidRPr="0018402A">
        <w:rPr>
          <w:lang w:val="en-GB"/>
        </w:rPr>
        <w:t>ALLOCAT = LEXCAT, ADD [allo vHb]</w:t>
      </w:r>
    </w:p>
    <w:p w14:paraId="07E5BF02" w14:textId="77777777" w:rsidR="00034F85" w:rsidRPr="0018402A" w:rsidRDefault="00034F85" w:rsidP="00CF2E09">
      <w:pPr>
        <w:pStyle w:val="output"/>
        <w:rPr>
          <w:lang w:val="en-GB"/>
        </w:rPr>
      </w:pPr>
      <w:r w:rsidRPr="0018402A">
        <w:rPr>
          <w:lang w:val="en-GB"/>
        </w:rPr>
        <w:t>ALLO:</w:t>
      </w:r>
    </w:p>
    <w:p w14:paraId="13DD6BBF" w14:textId="77777777" w:rsidR="00034F85" w:rsidRPr="0018402A" w:rsidRDefault="00034F85" w:rsidP="00CF2E09">
      <w:pPr>
        <w:pStyle w:val="output"/>
        <w:rPr>
          <w:lang w:val="en-GB"/>
        </w:rPr>
      </w:pPr>
      <w:r w:rsidRPr="0018402A">
        <w:rPr>
          <w:lang w:val="en-GB"/>
        </w:rPr>
        <w:t>ALLOSURF = LEXSURF</w:t>
      </w:r>
    </w:p>
    <w:p w14:paraId="307B44D2" w14:textId="77777777" w:rsidR="00034F85" w:rsidRPr="0018402A" w:rsidRDefault="00034F85" w:rsidP="00CF2E09">
      <w:pPr>
        <w:pStyle w:val="output"/>
        <w:rPr>
          <w:lang w:val="en-GB"/>
        </w:rPr>
      </w:pPr>
      <w:r w:rsidRPr="0018402A">
        <w:rPr>
          <w:lang w:val="en-GB"/>
        </w:rPr>
        <w:t>ALLOCAT = LEXCAT, ADD [allo vHa]</w:t>
      </w:r>
    </w:p>
    <w:p w14:paraId="5AD882BB" w14:textId="17B24094" w:rsidR="00034F85" w:rsidRPr="0018402A" w:rsidRDefault="00034F85" w:rsidP="001F77A4">
      <w:pPr>
        <w:pStyle w:val="Body"/>
        <w:rPr>
          <w:lang w:val="en-GB"/>
        </w:rPr>
      </w:pPr>
      <w:r w:rsidRPr="0018402A">
        <w:rPr>
          <w:lang w:val="en-GB"/>
        </w:rPr>
        <w:t xml:space="preserve">Here, the string $O$V$C characterizes verbs like “bat” that end with vowels followed by consonants.  The first allo will produce words like “batting” or “batter” and the second will give a stem for “bats” or “bat”.  A complete list of allomorphy types for English is given in the file engcats.cdc in the /docs folder in the MOR grammar. </w:t>
      </w:r>
    </w:p>
    <w:p w14:paraId="23622781" w14:textId="77777777" w:rsidR="00977F90" w:rsidRDefault="00034F85" w:rsidP="001F77A4">
      <w:pPr>
        <w:pStyle w:val="Body"/>
        <w:rPr>
          <w:lang w:val="en-GB"/>
        </w:rPr>
      </w:pPr>
      <w:r w:rsidRPr="0018402A">
        <w:rPr>
          <w:lang w:val="en-GB"/>
        </w:rPr>
        <w:t xml:space="preserve">When a user types the “mor” command to CLAN, the program loads up all the *.cut files in the lexicon and then passes each lexical form past the rules of the ar.cut file.  The rules in the ar.cut file are strictly ordered.  If a form matches a rule, that rule fires and the allomorphs it produces are encoded into a lexical tree based on a “trie” structure. Then MOR moves on to the next lexical form, without considering any additional rules.  This means that it is important to place more specific cases before more general cases in a standard bleeding relation.  There is no “feeding” relation in the ar.cut file, since each form is shipped over to the tree structure after matching.  </w:t>
      </w:r>
    </w:p>
    <w:p w14:paraId="350CC77B" w14:textId="26320622" w:rsidR="00034F85" w:rsidRPr="00977F90" w:rsidRDefault="00977F90" w:rsidP="00265490">
      <w:pPr>
        <w:pStyle w:val="Heading2"/>
        <w:rPr>
          <w:lang w:val="en-GB"/>
        </w:rPr>
      </w:pPr>
      <w:bookmarkStart w:id="189" w:name="_Toc17967908"/>
      <w:bookmarkStart w:id="190" w:name="_Toc65933322"/>
      <w:r>
        <w:rPr>
          <w:lang w:val="en-GB"/>
        </w:rPr>
        <w:lastRenderedPageBreak/>
        <w:t>Building crules</w:t>
      </w:r>
      <w:bookmarkEnd w:id="189"/>
      <w:bookmarkEnd w:id="190"/>
      <w:r w:rsidR="00034F85" w:rsidRPr="0018402A">
        <w:rPr>
          <w:lang w:val="en-GB"/>
        </w:rPr>
        <w:t xml:space="preserve">  </w:t>
      </w:r>
    </w:p>
    <w:p w14:paraId="7DF05F20" w14:textId="5D78B58A" w:rsidR="002913D1" w:rsidRDefault="00034F85" w:rsidP="001F77A4">
      <w:pPr>
        <w:pStyle w:val="Body"/>
        <w:rPr>
          <w:lang w:val="en-GB"/>
        </w:rPr>
      </w:pPr>
      <w:r w:rsidRPr="0018402A">
        <w:rPr>
          <w:lang w:val="en-GB"/>
        </w:rPr>
        <w:t xml:space="preserve">The other “core” file in a MOR grammar is the cr.cut file that contains the rules that specify pathways through possible words.  The basic idea of crules or concatenation or continuation rules is taken from Hausser’s </w:t>
      </w:r>
      <w:r w:rsidR="0073212F" w:rsidRPr="0018402A">
        <w:rPr>
          <w:lang w:val="en-GB"/>
        </w:rPr>
        <w:fldChar w:fldCharType="begin"/>
      </w:r>
      <w:r w:rsidR="00C814A3">
        <w:rPr>
          <w:lang w:val="en-GB"/>
        </w:rPr>
        <w:instrText xml:space="preserve"> ADDIN EN.CITE &lt;EndNote&gt;&lt;Cite ExcludeAuth="1"&gt;&lt;Year&gt;1999&lt;/Year&gt;&lt;RecNum&gt;9374&lt;/RecNum&gt;&lt;DisplayText&gt;(1999)&lt;/DisplayText&gt;&lt;record&gt;&lt;rec-number&gt;9374&lt;/rec-number&gt;&lt;ref-type name="Book"&gt;6&lt;/ref-type&gt;&lt;contributors&gt;&lt;authors&gt;&lt;author&gt;Hausser, R.&lt;/author&gt;&lt;/authors&gt;&lt;/contributors&gt;&lt;titles&gt;&lt;title&gt;Foundations of computational linguistics: Man-machine communication in natural language&lt;/title&gt;&lt;/titles&gt;&lt;dates&gt;&lt;year&gt;1999&lt;/year&gt;&lt;/dates&gt;&lt;pub-location&gt;Berlin&lt;/pub-location&gt;&lt;publisher&gt;Springer&lt;/publisher&gt;&lt;urls&gt;&lt;/urls&gt;&lt;/record&gt;&lt;/Cite&gt;&lt;/EndNote&gt;</w:instrText>
      </w:r>
      <w:r w:rsidR="0073212F" w:rsidRPr="0018402A">
        <w:rPr>
          <w:lang w:val="en-GB"/>
        </w:rPr>
        <w:fldChar w:fldCharType="separate"/>
      </w:r>
      <w:r w:rsidR="00C814A3">
        <w:rPr>
          <w:lang w:val="en-GB"/>
        </w:rPr>
        <w:t>(1999)</w:t>
      </w:r>
      <w:r w:rsidR="0073212F" w:rsidRPr="0018402A">
        <w:rPr>
          <w:lang w:val="en-GB"/>
        </w:rPr>
        <w:fldChar w:fldCharType="end"/>
      </w:r>
      <w:r w:rsidRPr="0018402A">
        <w:rPr>
          <w:lang w:val="en-GB"/>
        </w:rPr>
        <w:t xml:space="preserve"> left-associative grammar which specifies the shape of possible “continuations” as a parser moves from left to right through a word.  Unlike the rules of the ar.cut file, the rules in the cr.cut file are not ordered.  Instead, they work through a “feeding” relation. MOR goes through a candidate word from left to right to match up the current sequence with </w:t>
      </w:r>
      <w:r w:rsidR="002913D1">
        <w:rPr>
          <w:lang w:val="en-GB"/>
        </w:rPr>
        <w:t>forms in the lexical trie</w:t>
      </w:r>
      <w:r w:rsidRPr="0018402A">
        <w:rPr>
          <w:lang w:val="en-GB"/>
        </w:rPr>
        <w:t xml:space="preserve"> structure.  When a match is made, the categories of the current form become a part of the STARTCAT.  If the STARTCAT matches up with the STARTCAT of one of the rules in cr.cut, as well as satisfying some additional matching conditions specified in the rule, then that rule fires.  The result of this firing is to change the shape of the STARTCAT and to then thread processing into some additional rules.  </w:t>
      </w:r>
    </w:p>
    <w:p w14:paraId="464D89EF" w14:textId="097E4B3C" w:rsidR="00034F85" w:rsidRPr="0018402A" w:rsidRDefault="00034F85" w:rsidP="001F77A4">
      <w:pPr>
        <w:pStyle w:val="Body"/>
        <w:rPr>
          <w:lang w:val="en-GB"/>
        </w:rPr>
      </w:pPr>
      <w:r w:rsidRPr="0018402A">
        <w:rPr>
          <w:lang w:val="en-GB"/>
        </w:rPr>
        <w:t>For example, let us consider the processing of the verb “reconsidering.”  Here, the first rule to fire is the specific-vpfx-start rule which matches the fact that “re-” has the feature [scat pfx] and [pcat v].  This initial recognition of the prefix then threads into the specific-vpfx-verb rule that requires the next item have the feature [scat v].  This rule has the feature CTYPE # which serves to introduce the # sign into the final tagging to produce re#part|consider-</w:t>
      </w:r>
      <w:r w:rsidR="00747116" w:rsidRPr="0018402A">
        <w:rPr>
          <w:lang w:val="en-GB"/>
        </w:rPr>
        <w:t>PRESP</w:t>
      </w:r>
      <w:r w:rsidRPr="0018402A">
        <w:rPr>
          <w:lang w:val="en-GB"/>
        </w:rPr>
        <w:t>. After the verb “consider” is accepted, the RULEPACKAGE tells MOR to move on to three other rules: v-conj, n:v-deriv, and adj:v-deriv.  Each of these rules can be viewed as a separate thread out of the specific-vpfx-verb rule.  At this point in processing the word, the remaining orthographic material is “-ing”.  Looking at the 0affix.cut file, we see that “ing” has three entries:  [scat part], [scat v:n], and [scat n:gerund].  One of the pathways at this point leads through the v-conj rule. Within v-conj, only the fourth clause fires, since that clause matches [scat part].  This clause can lead on to three further threads, but, since there is no further orthographic material, there is no NEXTCAT for these rules. Therefore, this thread then goes on to the end rules and outputs the first successful parse of “reconsidering.”  The second thread from the specific-vpfx-verb rule leads to the n:v-deriv rule. This rule accepts the reading of “ing” as [scat n:gerund] to produce the second reading of “reconsidering”.  Finally, MOR traces the third thread from the specific-vpfx-verb rule which leads to adj:v-deriv.  This route produces no matches, so processing terminates with this result:</w:t>
      </w:r>
    </w:p>
    <w:p w14:paraId="27B15DE8" w14:textId="4D18F2F8" w:rsidR="00034F85" w:rsidRPr="0018402A" w:rsidRDefault="00034F85" w:rsidP="00CF2E09">
      <w:pPr>
        <w:pStyle w:val="output"/>
        <w:rPr>
          <w:lang w:val="en-GB"/>
        </w:rPr>
      </w:pPr>
      <w:r w:rsidRPr="0018402A">
        <w:rPr>
          <w:lang w:val="en-GB"/>
        </w:rPr>
        <w:t>Result: re#part|consider-</w:t>
      </w:r>
      <w:r w:rsidR="00747116" w:rsidRPr="0018402A">
        <w:rPr>
          <w:lang w:val="en-GB"/>
        </w:rPr>
        <w:t>PRESP</w:t>
      </w:r>
      <w:r w:rsidRPr="0018402A">
        <w:rPr>
          <w:lang w:val="en-GB"/>
        </w:rPr>
        <w:t>^re#</w:t>
      </w:r>
      <w:proofErr w:type="gramStart"/>
      <w:r w:rsidRPr="0018402A">
        <w:rPr>
          <w:lang w:val="en-GB"/>
        </w:rPr>
        <w:t>n:gerund</w:t>
      </w:r>
      <w:proofErr w:type="gramEnd"/>
      <w:r w:rsidRPr="0018402A">
        <w:rPr>
          <w:lang w:val="en-GB"/>
        </w:rPr>
        <w:t>|consider-GERUND</w:t>
      </w:r>
    </w:p>
    <w:p w14:paraId="0A3BB344" w14:textId="512DFA72" w:rsidR="00034F85" w:rsidRPr="0018402A" w:rsidRDefault="00034F85" w:rsidP="002913D1">
      <w:pPr>
        <w:pStyle w:val="Body"/>
        <w:rPr>
          <w:lang w:val="en-GB"/>
        </w:rPr>
      </w:pPr>
      <w:r w:rsidRPr="0018402A">
        <w:rPr>
          <w:lang w:val="en-GB"/>
        </w:rPr>
        <w:t xml:space="preserve">Later, POST will work to choose between these two possible readings of “reconsidering” on the basis of the syntactic context.  As we noted earlier, when “reconsidering” follows an auxiliary (“is eating”) or when it functions adjectivally (“an eating binge”), it is treated as a participle.  However, when it appears as the head of an NP (“eating is good for you”), it is treated as a gerund.  Categories and processes of this type can be modified to match up with the requirements of the GRASP program to be discussed below.  </w:t>
      </w:r>
    </w:p>
    <w:p w14:paraId="3CCE119D" w14:textId="67A46DF8" w:rsidR="00034F85" w:rsidRPr="0018402A" w:rsidRDefault="00034F85" w:rsidP="001F77A4">
      <w:pPr>
        <w:pStyle w:val="Body"/>
        <w:rPr>
          <w:lang w:val="en-GB"/>
        </w:rPr>
      </w:pPr>
      <w:r w:rsidRPr="0018402A">
        <w:rPr>
          <w:lang w:val="en-GB"/>
        </w:rPr>
        <w:t xml:space="preserve">The process of building ar.cut and cr.cut files for a new language involves a slow iteration of lexicon building with rule building. The problem with building up a MOR grammar one word at a time like this is that changes that favour the analysis of one word can break the analysis of other words.  To make sure that this is not happening, it is important to have a collection of test words that you continually monitor using mor +xl.  </w:t>
      </w:r>
      <w:r w:rsidRPr="0018402A">
        <w:rPr>
          <w:lang w:val="en-GB"/>
        </w:rPr>
        <w:lastRenderedPageBreak/>
        <w:t xml:space="preserve">One approach to this is just to have a growing set of transcripts or utterances that can be analyzed.  Another approach is to have a systematic target set configured not as sentences but as transcripts with one word in each sentence. An example of this approach can be found in the /verbi folder in the Italian MOR grammar.  This folder has one file for each of the 106 verbal paradigms of the Berlitz Italian Verb Handbook </w:t>
      </w:r>
      <w:r w:rsidR="0073212F" w:rsidRPr="0018402A">
        <w:rPr>
          <w:lang w:val="en-GB"/>
        </w:rPr>
        <w:fldChar w:fldCharType="begin"/>
      </w:r>
      <w:r w:rsidR="00C814A3">
        <w:rPr>
          <w:lang w:val="en-GB"/>
        </w:rPr>
        <w:instrText xml:space="preserve"> ADDIN EN.CITE &lt;EndNote&gt;&lt;Cite ExcludeAuth="1"&gt;&lt;Author&gt;Berlitz&lt;/Author&gt;&lt;Year&gt;2005&lt;/Year&gt;&lt;RecNum&gt;8525&lt;/RecNum&gt;&lt;DisplayText&gt;(2005)&lt;/DisplayText&gt;&lt;record&gt;&lt;rec-number&gt;8525&lt;/rec-number&gt;&lt;foreign-keys&gt;&lt;key app="EN" db-id="vvpsx5wrba9950e5wtvx555ldezpdaesstez" timestamp="1558462075" guid="fcce08b8-acab-4560-b21a-87f0562377e9"&gt;8525&lt;/key&gt;&lt;/foreign-keys&gt;&lt;ref-type name="Book"&gt;6&lt;/ref-type&gt;&lt;contributors&gt;&lt;authors&gt;&lt;author&gt;Berlitz&lt;/author&gt;&lt;/authors&gt;&lt;/contributors&gt;&lt;titles&gt;&lt;title&gt;Berlitz Italian verbs handbook: 2nd Edition&lt;/title&gt;&lt;/titles&gt;&lt;dates&gt;&lt;year&gt;2005&lt;/year&gt;&lt;/dates&gt;&lt;pub-location&gt;New York, NY&lt;/pub-location&gt;&lt;publisher&gt;Berlitz&lt;/publisher&gt;&lt;urls&gt;&lt;/urls&gt;&lt;/record&gt;&lt;/Cite&gt;&lt;/EndNote&gt;</w:instrText>
      </w:r>
      <w:r w:rsidR="0073212F" w:rsidRPr="0018402A">
        <w:rPr>
          <w:lang w:val="en-GB"/>
        </w:rPr>
        <w:fldChar w:fldCharType="separate"/>
      </w:r>
      <w:r w:rsidR="00C814A3">
        <w:rPr>
          <w:lang w:val="en-GB"/>
        </w:rPr>
        <w:t>(2005)</w:t>
      </w:r>
      <w:r w:rsidR="0073212F" w:rsidRPr="0018402A">
        <w:rPr>
          <w:lang w:val="en-GB"/>
        </w:rPr>
        <w:fldChar w:fldCharType="end"/>
      </w:r>
      <w:r w:rsidRPr="0018402A">
        <w:rPr>
          <w:lang w:val="en-GB"/>
        </w:rPr>
        <w:t xml:space="preserve">.  That handbook gives the full paradigm of one “leading” verb for each conjugational type.  We then typed all the relevant forms into CHAT files.  Then, as we built up the ar.cut file for Italian, we designed allo types using features that matched the numbers in the Handbook.  In the end, things become a bit more complex in Spanish, Italian, and French.  </w:t>
      </w:r>
    </w:p>
    <w:p w14:paraId="48868ED9" w14:textId="77777777" w:rsidR="00034F85" w:rsidRPr="002913D1" w:rsidRDefault="00034F85" w:rsidP="002913D1">
      <w:pPr>
        <w:pStyle w:val="enumerate"/>
        <w:numPr>
          <w:ilvl w:val="0"/>
          <w:numId w:val="42"/>
        </w:numPr>
        <w:rPr>
          <w:lang w:val="en-GB"/>
        </w:rPr>
      </w:pPr>
      <w:r w:rsidRPr="002913D1">
        <w:rPr>
          <w:lang w:val="en-GB"/>
        </w:rPr>
        <w:t xml:space="preserve">The initial rules of the ar.cut file for these languages specify the most limited and </w:t>
      </w:r>
      <w:proofErr w:type="gramStart"/>
      <w:r w:rsidRPr="002913D1">
        <w:rPr>
          <w:lang w:val="en-GB"/>
        </w:rPr>
        <w:t>lexically-bound</w:t>
      </w:r>
      <w:proofErr w:type="gramEnd"/>
      <w:r w:rsidRPr="002913D1">
        <w:rPr>
          <w:lang w:val="en-GB"/>
        </w:rPr>
        <w:t xml:space="preserve"> patterns by listing almost the full stem, as in $Xdice for verbs like “dicere”, “predicere” or “benedicere” which all behave similarly, or “nuoce” which is the only verb of its type.</w:t>
      </w:r>
    </w:p>
    <w:p w14:paraId="6D22FA5D" w14:textId="77777777" w:rsidR="00034F85" w:rsidRPr="002913D1" w:rsidRDefault="00034F85" w:rsidP="002913D1">
      <w:pPr>
        <w:pStyle w:val="enumerate"/>
        <w:numPr>
          <w:ilvl w:val="0"/>
          <w:numId w:val="42"/>
        </w:numPr>
        <w:rPr>
          <w:lang w:val="en-GB"/>
        </w:rPr>
      </w:pPr>
      <w:r w:rsidRPr="002913D1">
        <w:rPr>
          <w:lang w:val="en-GB"/>
        </w:rPr>
        <w:t>Further in the rule list, verbs are listed through a general phonology, but often limited to the presence of a lexical tag such as [type 16] that indicates verb membership in a conjugational class.</w:t>
      </w:r>
    </w:p>
    <w:p w14:paraId="71EBB253" w14:textId="77777777" w:rsidR="00034F85" w:rsidRPr="002913D1" w:rsidRDefault="00034F85" w:rsidP="002913D1">
      <w:pPr>
        <w:pStyle w:val="enumerate"/>
        <w:numPr>
          <w:ilvl w:val="0"/>
          <w:numId w:val="42"/>
        </w:numPr>
        <w:rPr>
          <w:lang w:val="en-GB"/>
        </w:rPr>
      </w:pPr>
      <w:r w:rsidRPr="002913D1">
        <w:rPr>
          <w:lang w:val="en-GB"/>
        </w:rPr>
        <w:t>Within the rule for each verb type, the grammar specifies up to 12 stem allomorph types.  Some of these have the same surface phonology.  However, to match up properly across the paradigm, it is important to generate this full set.  Once this basic grid is determined, it is easy to add new rules for each additional conjugational type by a process of cut-and-paste followed by local modifications.</w:t>
      </w:r>
    </w:p>
    <w:p w14:paraId="7A2513C2" w14:textId="77777777" w:rsidR="00034F85" w:rsidRPr="002913D1" w:rsidRDefault="00034F85" w:rsidP="002913D1">
      <w:pPr>
        <w:pStyle w:val="enumerate"/>
        <w:numPr>
          <w:ilvl w:val="0"/>
          <w:numId w:val="42"/>
        </w:numPr>
        <w:rPr>
          <w:lang w:val="en-GB"/>
        </w:rPr>
      </w:pPr>
      <w:r w:rsidRPr="002913D1">
        <w:rPr>
          <w:lang w:val="en-GB"/>
        </w:rPr>
        <w:t>Where possible, the rules are left in an order that corresponds to the order of the conjugational numbers of the Berlitz Handbook.  However, when this order interferes with rule bleeding, it is changed.</w:t>
      </w:r>
    </w:p>
    <w:p w14:paraId="7B73F22F" w14:textId="77777777" w:rsidR="00034F85" w:rsidRPr="002913D1" w:rsidRDefault="00034F85" w:rsidP="002913D1">
      <w:pPr>
        <w:pStyle w:val="enumerate"/>
        <w:numPr>
          <w:ilvl w:val="0"/>
          <w:numId w:val="42"/>
        </w:numPr>
        <w:rPr>
          <w:lang w:val="en-GB"/>
        </w:rPr>
      </w:pPr>
      <w:r w:rsidRPr="002913D1">
        <w:rPr>
          <w:lang w:val="en-GB"/>
        </w:rPr>
        <w:t>Perhaps the biggest conceptual challenge is the formulation of a good set of [allo x] tags for the paradigm.  The current Italian grammar mixes together tags like [allo vv] that are defined on phonological grounds and tags like [allo vpart] that are defined on paradigmatic grounds.  A more systematic analysis would probably use a somewhat larger set of tags to cover all tense-aspect-mood slots and use the phonological tags as a secondary overlay on the basic semantic tags.</w:t>
      </w:r>
    </w:p>
    <w:p w14:paraId="2A1EE6E4" w14:textId="77777777" w:rsidR="00034F85" w:rsidRPr="002913D1" w:rsidRDefault="00034F85" w:rsidP="002913D1">
      <w:pPr>
        <w:pStyle w:val="enumerate"/>
        <w:numPr>
          <w:ilvl w:val="0"/>
          <w:numId w:val="42"/>
        </w:numPr>
        <w:rPr>
          <w:lang w:val="en-GB"/>
        </w:rPr>
      </w:pPr>
      <w:r w:rsidRPr="002913D1">
        <w:rPr>
          <w:lang w:val="en-GB"/>
        </w:rPr>
        <w:t xml:space="preserve">Although verbs are the major challenge in Romance languages, it is also important to manage verbal clitics and noun and adjectives plurals.  In the end, all nouns must be listed with gender information.  Nouns that have both masculine and feminine forms are listed with the feature [anim yes] that allows the ar.cut file to generate both sets of allomorphs. </w:t>
      </w:r>
    </w:p>
    <w:p w14:paraId="0E45B02E" w14:textId="0B4E4A1C" w:rsidR="00977F90" w:rsidRPr="002913D1" w:rsidRDefault="00034F85" w:rsidP="002913D1">
      <w:pPr>
        <w:pStyle w:val="enumerate"/>
        <w:numPr>
          <w:ilvl w:val="0"/>
          <w:numId w:val="42"/>
        </w:numPr>
        <w:rPr>
          <w:lang w:val="en-GB"/>
        </w:rPr>
      </w:pPr>
      <w:r w:rsidRPr="002913D1">
        <w:rPr>
          <w:lang w:val="en-GB"/>
        </w:rPr>
        <w:t>Spanish has additional complexities involving the placement of stress marks for infinitives and imperatives with suffixed clitics, such as dámelo.  Italian has additional complications for forms such as “nello” and the various pronominal and clitic forms.</w:t>
      </w:r>
    </w:p>
    <w:p w14:paraId="557DC792" w14:textId="77777777" w:rsidR="002913D1" w:rsidRDefault="002913D1" w:rsidP="002913D1">
      <w:pPr>
        <w:pStyle w:val="Body"/>
        <w:ind w:firstLine="0"/>
      </w:pPr>
    </w:p>
    <w:p w14:paraId="6BE588B8" w14:textId="77777777" w:rsidR="00034F85" w:rsidRPr="0018402A" w:rsidRDefault="00034F85" w:rsidP="002913D1">
      <w:pPr>
        <w:pStyle w:val="Body"/>
        <w:ind w:firstLine="0"/>
        <w:rPr>
          <w:lang w:val="en-GB"/>
        </w:rPr>
      </w:pPr>
      <w:r w:rsidRPr="002913D1">
        <w:t>As you progress with your work, continually check each new rule change by entering :l (colon followed by “l” for load) into the CLAN Output window and then testing some crucial words.  If you have changed something in a way that produces a syntactic violation, you will learn this immediately and be able to change it back.  If you find that a method fails, you should first rethink your</w:t>
      </w:r>
      <w:r w:rsidRPr="0018402A">
        <w:rPr>
          <w:lang w:val="en-GB"/>
        </w:rPr>
        <w:t xml:space="preserve"> logic.  Consider these factors:</w:t>
      </w:r>
    </w:p>
    <w:p w14:paraId="5FBADBE0" w14:textId="77777777" w:rsidR="00034F85" w:rsidRPr="002913D1" w:rsidRDefault="00034F85" w:rsidP="002913D1">
      <w:pPr>
        <w:pStyle w:val="enumerate"/>
        <w:numPr>
          <w:ilvl w:val="0"/>
          <w:numId w:val="43"/>
        </w:numPr>
        <w:rPr>
          <w:lang w:val="en-GB"/>
        </w:rPr>
      </w:pPr>
      <w:r w:rsidRPr="002913D1">
        <w:rPr>
          <w:lang w:val="en-GB"/>
        </w:rPr>
        <w:t>Arules are strictly ordered.  Maybe you have placed a general case before a spe</w:t>
      </w:r>
      <w:r w:rsidRPr="002913D1">
        <w:rPr>
          <w:lang w:val="en-GB"/>
        </w:rPr>
        <w:softHyphen/>
        <w:t xml:space="preserve">cific </w:t>
      </w:r>
      <w:r w:rsidRPr="002913D1">
        <w:rPr>
          <w:lang w:val="en-GB"/>
        </w:rPr>
        <w:lastRenderedPageBreak/>
        <w:t>case.</w:t>
      </w:r>
    </w:p>
    <w:p w14:paraId="1E9202E8" w14:textId="77777777" w:rsidR="00034F85" w:rsidRPr="00265490" w:rsidRDefault="00034F85" w:rsidP="002913D1">
      <w:pPr>
        <w:pStyle w:val="enumerate"/>
        <w:rPr>
          <w:lang w:val="en-GB"/>
        </w:rPr>
      </w:pPr>
      <w:r w:rsidRPr="00265490">
        <w:rPr>
          <w:lang w:val="en-GB"/>
        </w:rPr>
        <w:t xml:space="preserve">Crules depend on direction from the RULEPACKAGES statement.  Perhaps you are not reaching the rule that needs to fire. </w:t>
      </w:r>
    </w:p>
    <w:p w14:paraId="628652A6" w14:textId="77777777" w:rsidR="00034F85" w:rsidRPr="00265490" w:rsidRDefault="00034F85" w:rsidP="002913D1">
      <w:pPr>
        <w:pStyle w:val="enumerate"/>
        <w:rPr>
          <w:lang w:val="en-GB"/>
        </w:rPr>
      </w:pPr>
      <w:r w:rsidRPr="00265490">
        <w:rPr>
          <w:lang w:val="en-GB"/>
        </w:rPr>
        <w:t xml:space="preserve">There </w:t>
      </w:r>
      <w:proofErr w:type="gramStart"/>
      <w:r w:rsidRPr="00265490">
        <w:rPr>
          <w:lang w:val="en-GB"/>
        </w:rPr>
        <w:t>has to</w:t>
      </w:r>
      <w:proofErr w:type="gramEnd"/>
      <w:r w:rsidRPr="00265490">
        <w:rPr>
          <w:lang w:val="en-GB"/>
        </w:rPr>
        <w:t xml:space="preserve"> be a START and END rule for each part of speech.  If you are get</w:t>
      </w:r>
      <w:r w:rsidRPr="00265490">
        <w:rPr>
          <w:lang w:val="en-GB"/>
        </w:rPr>
        <w:softHyphen/>
        <w:t>ting too many entries for a word, maybe you have started it twice.  Alternatively, you may have created too many allomorphs with the arules.</w:t>
      </w:r>
    </w:p>
    <w:p w14:paraId="561D9860" w14:textId="77777777" w:rsidR="00034F85" w:rsidRPr="00265490" w:rsidRDefault="00034F85" w:rsidP="002913D1">
      <w:pPr>
        <w:pStyle w:val="enumerate"/>
        <w:rPr>
          <w:lang w:val="en-GB"/>
        </w:rPr>
      </w:pPr>
      <w:r w:rsidRPr="00265490">
        <w:rPr>
          <w:lang w:val="en-GB"/>
        </w:rPr>
        <w:t>Possibly, you form is not satisfying the requirements of the end rules.  If it doesn’t these rules will not “let it out.”</w:t>
      </w:r>
    </w:p>
    <w:p w14:paraId="486B6E32" w14:textId="77777777" w:rsidR="00034F85" w:rsidRPr="00265490" w:rsidRDefault="00034F85" w:rsidP="002913D1">
      <w:pPr>
        <w:pStyle w:val="enumerate"/>
        <w:rPr>
          <w:lang w:val="en-GB"/>
        </w:rPr>
      </w:pPr>
      <w:r w:rsidRPr="00265490">
        <w:rPr>
          <w:lang w:val="en-GB"/>
        </w:rPr>
        <w:t>If you have a MATCHCAT allos statement, all allos must match. The operation DEL [allo] deletes all allos and you must add back any you want to keep.</w:t>
      </w:r>
    </w:p>
    <w:p w14:paraId="5C6F4D67" w14:textId="77777777" w:rsidR="00034F85" w:rsidRPr="00265490" w:rsidRDefault="00034F85" w:rsidP="002913D1">
      <w:pPr>
        <w:pStyle w:val="enumerate"/>
        <w:rPr>
          <w:lang w:val="en-GB"/>
        </w:rPr>
      </w:pPr>
      <w:r w:rsidRPr="00265490">
        <w:rPr>
          <w:lang w:val="en-GB"/>
        </w:rPr>
        <w:t>Make sure that you understand the use of variable notation and pattern matching symbols for specifying the surface form in the arules.</w:t>
      </w:r>
    </w:p>
    <w:p w14:paraId="5B5B3988" w14:textId="6C8E0F06" w:rsidR="00034F85" w:rsidRPr="0018402A" w:rsidRDefault="00034F85" w:rsidP="002913D1">
      <w:pPr>
        <w:pStyle w:val="Body"/>
        <w:rPr>
          <w:lang w:val="en-GB"/>
        </w:rPr>
      </w:pPr>
      <w:r w:rsidRPr="0018402A">
        <w:rPr>
          <w:lang w:val="en-GB"/>
        </w:rPr>
        <w:t xml:space="preserve">However, sometimes it is not clear why a method is not working.  In this case, you will want to check the application of the crules using the :c option in the CLAN Output window.  You then need to trace through the firing of the rules.  The most important information is often at the end of this output. </w:t>
      </w:r>
    </w:p>
    <w:p w14:paraId="55BB07FF" w14:textId="77777777" w:rsidR="00034F85" w:rsidRPr="0018402A" w:rsidRDefault="00034F85" w:rsidP="002913D1">
      <w:pPr>
        <w:pStyle w:val="Body"/>
        <w:rPr>
          <w:lang w:val="en-GB"/>
        </w:rPr>
      </w:pPr>
      <w:r w:rsidRPr="0018402A">
        <w:rPr>
          <w:lang w:val="en-GB"/>
        </w:rPr>
        <w:t>If the stem itself is not being recognized, you will need to also trace the operation of the arules.  To do this, you should either use the +e option in standard MOR or else the :d option in interactive MOR.  The latter is probably the most useful.  To use this option, you should create a directory called testlex with a single file with the words you are working with.  Then run: mor +xi +ltestlex</w:t>
      </w:r>
    </w:p>
    <w:p w14:paraId="302BD0AE" w14:textId="20E3483A" w:rsidR="00034F85" w:rsidRPr="0018402A" w:rsidRDefault="00034F85" w:rsidP="002913D1">
      <w:pPr>
        <w:pStyle w:val="Body"/>
        <w:ind w:firstLine="0"/>
        <w:rPr>
          <w:lang w:val="en-GB"/>
        </w:rPr>
      </w:pPr>
      <w:r w:rsidRPr="0018402A">
        <w:rPr>
          <w:lang w:val="en-GB"/>
        </w:rPr>
        <w:t>Once this runs, type :d and then :l and the output of the arules for this test lexicon will go to debug.cdc.  Use your editor to open that file and try to trace what is happening there.</w:t>
      </w:r>
    </w:p>
    <w:p w14:paraId="1BF1751D" w14:textId="77777777" w:rsidR="00034F85" w:rsidRPr="0018402A" w:rsidRDefault="00034F85" w:rsidP="002913D1">
      <w:pPr>
        <w:pStyle w:val="Body"/>
        <w:rPr>
          <w:lang w:val="en-GB"/>
        </w:rPr>
      </w:pPr>
      <w:r w:rsidRPr="0018402A">
        <w:rPr>
          <w:lang w:val="en-GB"/>
        </w:rPr>
        <w:t xml:space="preserve">As you progress with the construction of rules and the enlargement of the lexicon, you can tackle whole corpora.  At this point you will occasionally run the +xl analysis.  Then you take the problems noted by +xl and use them as the basis for repeated testing using the +xi switch and repeated reloading of the rules as you improve them.  As you build up your rule sets, you will want to annotate them fully using comments preceded by the % symbol. </w:t>
      </w:r>
    </w:p>
    <w:p w14:paraId="2812F70B" w14:textId="77777777" w:rsidR="00034F85" w:rsidRPr="0018402A" w:rsidRDefault="00034F85" w:rsidP="00977F90">
      <w:pPr>
        <w:pStyle w:val="Heading1"/>
      </w:pPr>
      <w:bookmarkStart w:id="191" w:name="_Toc174790740"/>
      <w:bookmarkStart w:id="192" w:name="_Toc17967909"/>
      <w:bookmarkStart w:id="193" w:name="_Toc65933323"/>
      <w:r w:rsidRPr="0018402A">
        <w:lastRenderedPageBreak/>
        <w:t>MOR for Bilingual Corpora</w:t>
      </w:r>
      <w:bookmarkEnd w:id="191"/>
      <w:bookmarkEnd w:id="192"/>
      <w:bookmarkEnd w:id="193"/>
    </w:p>
    <w:p w14:paraId="15392C10" w14:textId="34B238E4" w:rsidR="00D17D21" w:rsidRPr="0018402A" w:rsidRDefault="00034F85" w:rsidP="002913D1">
      <w:pPr>
        <w:pStyle w:val="Body"/>
        <w:rPr>
          <w:lang w:val="en-GB"/>
        </w:rPr>
      </w:pPr>
      <w:r w:rsidRPr="0018402A">
        <w:rPr>
          <w:lang w:val="en-GB"/>
        </w:rPr>
        <w:t xml:space="preserve">It is </w:t>
      </w:r>
      <w:r w:rsidR="0089749B">
        <w:rPr>
          <w:lang w:val="en-GB"/>
        </w:rPr>
        <w:t>possible</w:t>
      </w:r>
      <w:r w:rsidRPr="0018402A">
        <w:rPr>
          <w:lang w:val="en-GB"/>
        </w:rPr>
        <w:t xml:space="preserve"> to use MOR and POST to process bilingual corpora</w:t>
      </w:r>
      <w:r w:rsidR="0089749B">
        <w:rPr>
          <w:lang w:val="en-GB"/>
        </w:rPr>
        <w:t xml:space="preserve"> automatically</w:t>
      </w:r>
      <w:r w:rsidRPr="0018402A">
        <w:rPr>
          <w:lang w:val="en-GB"/>
        </w:rPr>
        <w:t xml:space="preserve">. </w:t>
      </w:r>
      <w:r w:rsidR="006A3891">
        <w:rPr>
          <w:lang w:val="en-GB"/>
        </w:rPr>
        <w:t>A good sample</w:t>
      </w:r>
      <w:r w:rsidRPr="0018402A">
        <w:rPr>
          <w:lang w:val="en-GB"/>
        </w:rPr>
        <w:t xml:space="preserve"> application of this method </w:t>
      </w:r>
      <w:r w:rsidR="006A3891">
        <w:rPr>
          <w:lang w:val="en-GB"/>
        </w:rPr>
        <w:t>is for the</w:t>
      </w:r>
      <w:r w:rsidRPr="0018402A">
        <w:rPr>
          <w:lang w:val="en-GB"/>
        </w:rPr>
        <w:t xml:space="preserve"> transcripts collected by Virginia Yip and Stephen Matthews from Cantonese-English bilingual children in Hong Kong.  In these corpora, parents, caretakers, and children often switch back and forth between the two languages.   In order to tell MOR which grammar to use for which utterances, each sentence must be clearly identified for language.  </w:t>
      </w:r>
      <w:r w:rsidR="0089749B">
        <w:rPr>
          <w:lang w:val="en-GB"/>
        </w:rPr>
        <w:t>By</w:t>
      </w:r>
      <w:r w:rsidRPr="0018402A">
        <w:rPr>
          <w:lang w:val="en-GB"/>
        </w:rPr>
        <w:t xml:space="preserve"> the nature of the goals of the study and the people conversing with the child, certain files are typically biased toward one language or the other. In the YipMatthews corpus, English is the default language in folders such as SophieEng or TimEng and Cantonese is the default in folders such as SophieCan and TimCan. To mark this in the files in which Cantonese is predominant, the @Languages tier has this form: </w:t>
      </w:r>
    </w:p>
    <w:p w14:paraId="4D5C28FE" w14:textId="767A1B98" w:rsidR="00D17D21" w:rsidRDefault="00034F85" w:rsidP="00CF2E09">
      <w:pPr>
        <w:pStyle w:val="output"/>
        <w:rPr>
          <w:lang w:val="en-GB"/>
        </w:rPr>
      </w:pPr>
      <w:r>
        <w:rPr>
          <w:lang w:val="en-GB"/>
        </w:rPr>
        <w:t>@Language:</w:t>
      </w:r>
      <w:r>
        <w:rPr>
          <w:lang w:val="en-GB"/>
        </w:rPr>
        <w:tab/>
      </w:r>
      <w:r w:rsidR="00591F8E">
        <w:rPr>
          <w:lang w:val="en-GB"/>
        </w:rPr>
        <w:t>yue</w:t>
      </w:r>
      <w:r>
        <w:rPr>
          <w:lang w:val="en-GB"/>
        </w:rPr>
        <w:t>, en</w:t>
      </w:r>
      <w:r w:rsidR="00591F8E">
        <w:rPr>
          <w:lang w:val="en-GB"/>
        </w:rPr>
        <w:t>g</w:t>
      </w:r>
    </w:p>
    <w:p w14:paraId="5F14B5D2" w14:textId="45819FDD" w:rsidR="00D17D21" w:rsidRPr="0018402A" w:rsidRDefault="00034F85" w:rsidP="002913D1">
      <w:pPr>
        <w:pStyle w:val="Body"/>
        <w:ind w:firstLine="0"/>
        <w:rPr>
          <w:lang w:val="en-GB"/>
        </w:rPr>
      </w:pPr>
      <w:r w:rsidRPr="0018402A">
        <w:rPr>
          <w:lang w:val="en-GB"/>
        </w:rPr>
        <w:t>In the files in which English is predominant, on the other hand, the tier has this form:</w:t>
      </w:r>
    </w:p>
    <w:p w14:paraId="3890196C" w14:textId="18DEAEB0" w:rsidR="00D17D21" w:rsidRDefault="00034F85" w:rsidP="00CF2E09">
      <w:pPr>
        <w:pStyle w:val="output"/>
        <w:rPr>
          <w:lang w:val="en-GB"/>
        </w:rPr>
      </w:pPr>
      <w:r>
        <w:rPr>
          <w:lang w:val="en-GB"/>
        </w:rPr>
        <w:t>@Language:</w:t>
      </w:r>
      <w:r>
        <w:rPr>
          <w:lang w:val="en-GB"/>
        </w:rPr>
        <w:tab/>
        <w:t>en</w:t>
      </w:r>
      <w:r w:rsidR="00591F8E">
        <w:rPr>
          <w:lang w:val="en-GB"/>
        </w:rPr>
        <w:t>g</w:t>
      </w:r>
      <w:r>
        <w:rPr>
          <w:lang w:val="en-GB"/>
        </w:rPr>
        <w:t xml:space="preserve">, </w:t>
      </w:r>
      <w:r w:rsidR="00591F8E">
        <w:rPr>
          <w:lang w:val="en-GB"/>
        </w:rPr>
        <w:t>yue</w:t>
      </w:r>
    </w:p>
    <w:p w14:paraId="01449BFD" w14:textId="31E061C4" w:rsidR="00034F85" w:rsidRPr="0018402A" w:rsidRDefault="00034F85" w:rsidP="002913D1">
      <w:pPr>
        <w:pStyle w:val="Body"/>
        <w:ind w:firstLine="0"/>
        <w:rPr>
          <w:lang w:val="en-GB"/>
        </w:rPr>
      </w:pPr>
      <w:r w:rsidRPr="0018402A">
        <w:rPr>
          <w:lang w:val="en-GB"/>
        </w:rPr>
        <w:t xml:space="preserve">The programs then assume that, by default, each word in the transcript is in the first listed language.  This default can be reversed in two ways.  First, within the English files, the precode [- </w:t>
      </w:r>
      <w:r w:rsidR="00591F8E" w:rsidRPr="0018402A">
        <w:rPr>
          <w:lang w:val="en-GB"/>
        </w:rPr>
        <w:t>yue</w:t>
      </w:r>
      <w:r w:rsidRPr="0018402A">
        <w:rPr>
          <w:lang w:val="en-GB"/>
        </w:rPr>
        <w:t xml:space="preserve">] can be placed at the beginning of utterances that are primarily in Cantonese.  If single Cantonese words are used inside English utterances, they are marked with the special form marker @s.  If an English word appears within a Cantonese sentence marked with the [- </w:t>
      </w:r>
      <w:r w:rsidR="00591F8E" w:rsidRPr="0018402A">
        <w:rPr>
          <w:lang w:val="en-GB"/>
        </w:rPr>
        <w:t>yue</w:t>
      </w:r>
      <w:r w:rsidRPr="0018402A">
        <w:rPr>
          <w:lang w:val="en-GB"/>
        </w:rPr>
        <w:t>] precode, then the @s code means that the default for that sentence (Chinese) is now reversed to the other language (English). For the files that are primarily in Cantonese, the opposite pattern is used.  In those files, English sentences are marked as [- en</w:t>
      </w:r>
      <w:r w:rsidR="00591F8E" w:rsidRPr="0018402A">
        <w:rPr>
          <w:lang w:val="en-GB"/>
        </w:rPr>
        <w:t>g</w:t>
      </w:r>
      <w:r w:rsidRPr="0018402A">
        <w:rPr>
          <w:lang w:val="en-GB"/>
        </w:rPr>
        <w:t>] and English words inside Cantonese are marked by @s.  This form of marking preserves readability, while still making it clear to the programs which words are in which language.  If it is important to have each word explicitly tagged for language, the –l switch can be used with CLAN programs such as KWAL, COMBO, or FIXIT to insert this more verbose method of language marking.</w:t>
      </w:r>
    </w:p>
    <w:p w14:paraId="49C8E742" w14:textId="08136F27" w:rsidR="00034F85" w:rsidRPr="0018402A" w:rsidRDefault="00034F85" w:rsidP="002913D1">
      <w:pPr>
        <w:pStyle w:val="Body"/>
        <w:rPr>
          <w:lang w:val="en-GB"/>
        </w:rPr>
      </w:pPr>
      <w:r w:rsidRPr="0018402A">
        <w:rPr>
          <w:lang w:val="en-GB"/>
        </w:rPr>
        <w:t xml:space="preserve">To minimize cross-language listing, it was also helpful to create easy ways of representing words that were shared between languages.  This was particularly important for the names of family members or relation names.  For example, the Cantonese form </w:t>
      </w:r>
      <w:r w:rsidRPr="0018402A">
        <w:rPr>
          <w:rFonts w:eastAsia="PMingLiU"/>
          <w:lang w:val="en-GB" w:eastAsia="zh-TW"/>
        </w:rPr>
        <w:t>姐姐</w:t>
      </w:r>
      <w:r w:rsidRPr="0018402A">
        <w:rPr>
          <w:rFonts w:eastAsia="PMingLiU"/>
          <w:lang w:val="en-GB" w:eastAsia="zh-TW"/>
        </w:rPr>
        <w:t xml:space="preserve"> </w:t>
      </w:r>
      <w:r w:rsidRPr="0018402A">
        <w:rPr>
          <w:lang w:val="en-GB"/>
        </w:rPr>
        <w:t>for “big sister” can be written in English as Zeze, so that this form can be processed correctly as a proper noun address term.  Similarly, Cantonese has borrowed a set of English salutations such as “byebye” and “sorry” which are simply added directly to the Cantonese grammar in the co-eng.cut file.</w:t>
      </w:r>
    </w:p>
    <w:p w14:paraId="3B5CB421" w14:textId="24734E7F" w:rsidR="00034F85" w:rsidRPr="0018402A" w:rsidRDefault="00034F85" w:rsidP="002913D1">
      <w:pPr>
        <w:pStyle w:val="Body"/>
        <w:rPr>
          <w:lang w:val="en-GB"/>
        </w:rPr>
      </w:pPr>
      <w:r w:rsidRPr="0018402A">
        <w:rPr>
          <w:lang w:val="en-GB"/>
        </w:rPr>
        <w:t xml:space="preserve">Once these various adaptations and markings are completed, it is then possible to run MOR in two passes on the corpus.  </w:t>
      </w:r>
      <w:r w:rsidR="0089749B">
        <w:rPr>
          <w:lang w:val="en-GB"/>
        </w:rPr>
        <w:t>For the YipMatthews English files, the</w:t>
      </w:r>
      <w:r w:rsidRPr="0018402A">
        <w:rPr>
          <w:lang w:val="en-GB"/>
        </w:rPr>
        <w:t xml:space="preserve"> steps are:</w:t>
      </w:r>
    </w:p>
    <w:p w14:paraId="6E773811" w14:textId="1F20A7F7" w:rsidR="00034F85" w:rsidRDefault="007266A8" w:rsidP="007266A8">
      <w:pPr>
        <w:pStyle w:val="enumerate"/>
        <w:numPr>
          <w:ilvl w:val="0"/>
          <w:numId w:val="44"/>
        </w:numPr>
        <w:rPr>
          <w:lang w:val="en-GB"/>
        </w:rPr>
      </w:pPr>
      <w:r>
        <w:rPr>
          <w:lang w:val="en-GB"/>
        </w:rPr>
        <w:t>To make sure all words in English are recognized, s</w:t>
      </w:r>
      <w:r w:rsidR="00034F85" w:rsidRPr="007266A8">
        <w:rPr>
          <w:lang w:val="en-GB"/>
        </w:rPr>
        <w:t xml:space="preserve">et the MOR library </w:t>
      </w:r>
      <w:r w:rsidRPr="007266A8">
        <w:rPr>
          <w:lang w:val="en-GB"/>
        </w:rPr>
        <w:t xml:space="preserve">to </w:t>
      </w:r>
      <w:proofErr w:type="gramStart"/>
      <w:r w:rsidR="0089749B">
        <w:rPr>
          <w:lang w:val="en-GB"/>
        </w:rPr>
        <w:t>ENG</w:t>
      </w:r>
      <w:proofErr w:type="gramEnd"/>
      <w:r w:rsidRPr="007266A8">
        <w:rPr>
          <w:lang w:val="en-GB"/>
        </w:rPr>
        <w:t xml:space="preserve"> and run: mor -s"[- yue]" </w:t>
      </w:r>
      <w:r>
        <w:rPr>
          <w:lang w:val="en-GB"/>
        </w:rPr>
        <w:t>+xb *.cha</w:t>
      </w:r>
    </w:p>
    <w:p w14:paraId="3BB447B1" w14:textId="42D86CFF" w:rsidR="007266A8" w:rsidRDefault="007266A8" w:rsidP="007266A8">
      <w:pPr>
        <w:pStyle w:val="enumerate"/>
        <w:numPr>
          <w:ilvl w:val="0"/>
          <w:numId w:val="44"/>
        </w:numPr>
        <w:rPr>
          <w:lang w:val="en-GB"/>
        </w:rPr>
      </w:pPr>
      <w:r>
        <w:rPr>
          <w:lang w:val="en-GB"/>
        </w:rPr>
        <w:t>Fix any errors and add any miss</w:t>
      </w:r>
      <w:r w:rsidR="0089749B">
        <w:rPr>
          <w:lang w:val="en-GB"/>
        </w:rPr>
        <w:t>ing</w:t>
      </w:r>
      <w:r>
        <w:rPr>
          <w:lang w:val="en-GB"/>
        </w:rPr>
        <w:t xml:space="preserve"> </w:t>
      </w:r>
      <w:r w:rsidR="0089749B">
        <w:rPr>
          <w:lang w:val="en-GB"/>
        </w:rPr>
        <w:t>words to the ENG lexicon.</w:t>
      </w:r>
    </w:p>
    <w:p w14:paraId="338AC0C5" w14:textId="251865D8" w:rsidR="0089749B" w:rsidRPr="007266A8" w:rsidRDefault="0089749B" w:rsidP="007266A8">
      <w:pPr>
        <w:pStyle w:val="enumerate"/>
        <w:numPr>
          <w:ilvl w:val="0"/>
          <w:numId w:val="44"/>
        </w:numPr>
        <w:rPr>
          <w:lang w:val="en-GB"/>
        </w:rPr>
      </w:pPr>
      <w:r>
        <w:rPr>
          <w:lang w:val="en-GB"/>
        </w:rPr>
        <w:t xml:space="preserve">Run:  mor </w:t>
      </w:r>
      <w:r w:rsidRPr="007266A8">
        <w:rPr>
          <w:lang w:val="en-GB"/>
        </w:rPr>
        <w:t xml:space="preserve">-s"[- yue]" </w:t>
      </w:r>
      <w:r>
        <w:rPr>
          <w:lang w:val="en-GB"/>
        </w:rPr>
        <w:t>*.cha</w:t>
      </w:r>
    </w:p>
    <w:p w14:paraId="45261E4D" w14:textId="77777777" w:rsidR="00034F85" w:rsidRPr="002913D1" w:rsidRDefault="00034F85" w:rsidP="002913D1">
      <w:pPr>
        <w:pStyle w:val="enumerate"/>
        <w:numPr>
          <w:ilvl w:val="0"/>
          <w:numId w:val="44"/>
        </w:numPr>
        <w:rPr>
          <w:rFonts w:eastAsia="PMingLiU"/>
          <w:lang w:val="en-GB" w:eastAsia="zh-TW"/>
        </w:rPr>
      </w:pPr>
      <w:r w:rsidRPr="002913D1">
        <w:rPr>
          <w:lang w:val="en-GB"/>
        </w:rPr>
        <w:t>Run CHECK to check for problems.</w:t>
      </w:r>
    </w:p>
    <w:p w14:paraId="6265411E" w14:textId="7DF43DF8" w:rsidR="00034F85" w:rsidRDefault="0089749B" w:rsidP="002913D1">
      <w:pPr>
        <w:pStyle w:val="enumerate"/>
        <w:numPr>
          <w:ilvl w:val="0"/>
          <w:numId w:val="44"/>
        </w:numPr>
        <w:rPr>
          <w:lang w:val="en-GB"/>
        </w:rPr>
      </w:pPr>
      <w:r>
        <w:rPr>
          <w:lang w:val="en-GB"/>
        </w:rPr>
        <w:t>To make sure all words in Cantone</w:t>
      </w:r>
      <w:r w:rsidR="007847CC">
        <w:rPr>
          <w:lang w:val="en-GB"/>
        </w:rPr>
        <w:t>s</w:t>
      </w:r>
      <w:r>
        <w:rPr>
          <w:lang w:val="en-GB"/>
        </w:rPr>
        <w:t>e are recognized, set</w:t>
      </w:r>
      <w:r w:rsidR="00034F85" w:rsidRPr="002913D1">
        <w:rPr>
          <w:lang w:val="en-GB"/>
        </w:rPr>
        <w:t xml:space="preserve"> the MOR library to </w:t>
      </w:r>
      <w:proofErr w:type="gramStart"/>
      <w:r>
        <w:rPr>
          <w:lang w:val="en-GB"/>
        </w:rPr>
        <w:t>YUE</w:t>
      </w:r>
      <w:proofErr w:type="gramEnd"/>
      <w:r>
        <w:rPr>
          <w:lang w:val="en-GB"/>
        </w:rPr>
        <w:t xml:space="preserve"> </w:t>
      </w:r>
      <w:r>
        <w:rPr>
          <w:lang w:val="en-GB"/>
        </w:rPr>
        <w:lastRenderedPageBreak/>
        <w:t>and run: mor +</w:t>
      </w:r>
      <w:r w:rsidRPr="007266A8">
        <w:rPr>
          <w:lang w:val="en-GB"/>
        </w:rPr>
        <w:t xml:space="preserve">s"[- </w:t>
      </w:r>
      <w:r w:rsidR="00322F58">
        <w:rPr>
          <w:lang w:val="en-GB"/>
        </w:rPr>
        <w:t>yue</w:t>
      </w:r>
      <w:r w:rsidRPr="007266A8">
        <w:rPr>
          <w:lang w:val="en-GB"/>
        </w:rPr>
        <w:t xml:space="preserve">]" </w:t>
      </w:r>
      <w:r>
        <w:rPr>
          <w:lang w:val="en-GB"/>
        </w:rPr>
        <w:t>+xb *.cha</w:t>
      </w:r>
    </w:p>
    <w:p w14:paraId="39DEFD16" w14:textId="25775739" w:rsidR="0089749B" w:rsidRDefault="0089749B" w:rsidP="002913D1">
      <w:pPr>
        <w:pStyle w:val="enumerate"/>
        <w:numPr>
          <w:ilvl w:val="0"/>
          <w:numId w:val="44"/>
        </w:numPr>
        <w:rPr>
          <w:lang w:val="en-GB"/>
        </w:rPr>
      </w:pPr>
      <w:r>
        <w:rPr>
          <w:lang w:val="en-GB"/>
        </w:rPr>
        <w:t>Fix any errors and add any missing words to the YUE lexicon.</w:t>
      </w:r>
    </w:p>
    <w:p w14:paraId="6E59DC07" w14:textId="3D41BC2C" w:rsidR="0089749B" w:rsidRPr="002913D1" w:rsidRDefault="0089749B" w:rsidP="002913D1">
      <w:pPr>
        <w:pStyle w:val="enumerate"/>
        <w:numPr>
          <w:ilvl w:val="0"/>
          <w:numId w:val="44"/>
        </w:numPr>
        <w:rPr>
          <w:lang w:val="en-GB"/>
        </w:rPr>
      </w:pPr>
      <w:r>
        <w:rPr>
          <w:lang w:val="en-GB"/>
        </w:rPr>
        <w:t xml:space="preserve">Run: mor +s"[- </w:t>
      </w:r>
      <w:r w:rsidR="00322F58">
        <w:rPr>
          <w:lang w:val="en-GB"/>
        </w:rPr>
        <w:t>yue</w:t>
      </w:r>
      <w:r>
        <w:rPr>
          <w:lang w:val="en-GB"/>
        </w:rPr>
        <w:t>]" *.cha</w:t>
      </w:r>
    </w:p>
    <w:p w14:paraId="092215E0" w14:textId="77777777" w:rsidR="00034F85" w:rsidRPr="002913D1" w:rsidRDefault="00034F85" w:rsidP="002913D1">
      <w:pPr>
        <w:pStyle w:val="enumerate"/>
        <w:numPr>
          <w:ilvl w:val="0"/>
          <w:numId w:val="44"/>
        </w:numPr>
        <w:rPr>
          <w:rFonts w:eastAsia="PMingLiU"/>
          <w:lang w:val="en-GB" w:eastAsia="zh-TW"/>
        </w:rPr>
      </w:pPr>
      <w:r w:rsidRPr="002913D1">
        <w:rPr>
          <w:rFonts w:eastAsia="PMingLiU"/>
          <w:lang w:val="en-GB" w:eastAsia="zh-TW"/>
        </w:rPr>
        <w:t>Run CHECK to check for problems.</w:t>
      </w:r>
    </w:p>
    <w:p w14:paraId="7BADD523" w14:textId="77777777" w:rsidR="00034F85" w:rsidRPr="0018402A" w:rsidRDefault="00034F85" w:rsidP="00265490">
      <w:pPr>
        <w:rPr>
          <w:lang w:val="en-GB"/>
        </w:rPr>
      </w:pPr>
    </w:p>
    <w:p w14:paraId="56D6AAB5" w14:textId="5FCD0916" w:rsidR="00034F85" w:rsidRPr="0018402A" w:rsidRDefault="00034F85" w:rsidP="00265490">
      <w:pPr>
        <w:rPr>
          <w:lang w:val="en-GB"/>
        </w:rPr>
      </w:pPr>
      <w:r w:rsidRPr="0018402A">
        <w:rPr>
          <w:lang w:val="en-GB"/>
        </w:rPr>
        <w:t>To illustrate the result of this process, here is a representative snippet from the te951130.cha file in the /TimEng folder.  Note that the default language here is English and that sentences in Canto</w:t>
      </w:r>
      <w:r w:rsidR="00591F8E" w:rsidRPr="0018402A">
        <w:rPr>
          <w:lang w:val="en-GB"/>
        </w:rPr>
        <w:t>nese are explicitly marked as [- yue</w:t>
      </w:r>
      <w:r w:rsidRPr="0018402A">
        <w:rPr>
          <w:lang w:val="en-GB"/>
        </w:rPr>
        <w:t>].</w:t>
      </w:r>
    </w:p>
    <w:p w14:paraId="045FB980" w14:textId="77777777" w:rsidR="00034F85" w:rsidRPr="0018402A" w:rsidRDefault="00034F85" w:rsidP="00CF2E09">
      <w:pPr>
        <w:pStyle w:val="output"/>
        <w:rPr>
          <w:lang w:val="en-GB"/>
        </w:rPr>
      </w:pPr>
      <w:r w:rsidRPr="0018402A">
        <w:rPr>
          <w:lang w:val="en-GB"/>
        </w:rPr>
        <w:t>*LIN:</w:t>
      </w:r>
      <w:r w:rsidRPr="0018402A">
        <w:rPr>
          <w:lang w:val="en-GB"/>
        </w:rPr>
        <w:tab/>
        <w:t xml:space="preserve">where is grandma first, tell </w:t>
      </w:r>
      <w:proofErr w:type="gramStart"/>
      <w:r w:rsidRPr="0018402A">
        <w:rPr>
          <w:lang w:val="en-GB"/>
        </w:rPr>
        <w:t>me ?</w:t>
      </w:r>
      <w:proofErr w:type="gramEnd"/>
    </w:p>
    <w:p w14:paraId="675C0B82" w14:textId="77777777" w:rsidR="00034F85" w:rsidRPr="0018402A" w:rsidRDefault="00034F85" w:rsidP="00CF2E09">
      <w:pPr>
        <w:pStyle w:val="output"/>
        <w:rPr>
          <w:lang w:val="en-GB"/>
        </w:rPr>
      </w:pPr>
      <w:r w:rsidRPr="0018402A">
        <w:rPr>
          <w:lang w:val="en-GB"/>
        </w:rPr>
        <w:t>%mor:</w:t>
      </w:r>
      <w:r w:rsidRPr="0018402A">
        <w:rPr>
          <w:lang w:val="en-GB"/>
        </w:rPr>
        <w:tab/>
      </w:r>
      <w:proofErr w:type="gramStart"/>
      <w:r w:rsidRPr="0018402A">
        <w:rPr>
          <w:lang w:val="en-GB"/>
        </w:rPr>
        <w:t>adv:wh</w:t>
      </w:r>
      <w:proofErr w:type="gramEnd"/>
      <w:r w:rsidRPr="0018402A">
        <w:rPr>
          <w:lang w:val="en-GB"/>
        </w:rPr>
        <w:t>|where v|be n|grandma adv|first v|tell pro|me ?</w:t>
      </w:r>
    </w:p>
    <w:p w14:paraId="51327A47" w14:textId="77777777" w:rsidR="00034F85" w:rsidRPr="0018402A" w:rsidRDefault="00034F85" w:rsidP="00CF2E09">
      <w:pPr>
        <w:pStyle w:val="output"/>
        <w:rPr>
          <w:lang w:val="en-GB"/>
        </w:rPr>
      </w:pPr>
      <w:r w:rsidRPr="0018402A">
        <w:rPr>
          <w:lang w:val="en-GB"/>
        </w:rPr>
        <w:t>*LIN:</w:t>
      </w:r>
      <w:r w:rsidRPr="0018402A">
        <w:rPr>
          <w:lang w:val="en-GB"/>
        </w:rPr>
        <w:tab/>
        <w:t xml:space="preserve">well, what's </w:t>
      </w:r>
      <w:proofErr w:type="gramStart"/>
      <w:r w:rsidRPr="0018402A">
        <w:rPr>
          <w:lang w:val="en-GB"/>
        </w:rPr>
        <w:t>this ?</w:t>
      </w:r>
      <w:proofErr w:type="gramEnd"/>
    </w:p>
    <w:p w14:paraId="1889DFE5" w14:textId="77777777" w:rsidR="00034F85" w:rsidRPr="0018402A" w:rsidRDefault="00034F85" w:rsidP="00CF2E09">
      <w:pPr>
        <w:pStyle w:val="output"/>
        <w:rPr>
          <w:lang w:val="en-GB"/>
        </w:rPr>
      </w:pPr>
      <w:r w:rsidRPr="0018402A">
        <w:rPr>
          <w:lang w:val="en-GB"/>
        </w:rPr>
        <w:t>%mor:</w:t>
      </w:r>
      <w:r w:rsidRPr="0018402A">
        <w:rPr>
          <w:lang w:val="en-GB"/>
        </w:rPr>
        <w:tab/>
        <w:t xml:space="preserve">co|well </w:t>
      </w:r>
      <w:proofErr w:type="gramStart"/>
      <w:r w:rsidRPr="0018402A">
        <w:rPr>
          <w:lang w:val="en-GB"/>
        </w:rPr>
        <w:t>pro:wh</w:t>
      </w:r>
      <w:proofErr w:type="gramEnd"/>
      <w:r w:rsidRPr="0018402A">
        <w:rPr>
          <w:lang w:val="en-GB"/>
        </w:rPr>
        <w:t>|what~v|be pro:dem|this ?</w:t>
      </w:r>
    </w:p>
    <w:p w14:paraId="7C5F0F75" w14:textId="6A94956E" w:rsidR="00034F85" w:rsidRPr="0018402A" w:rsidRDefault="00034F85" w:rsidP="00CF2E09">
      <w:pPr>
        <w:pStyle w:val="output"/>
        <w:rPr>
          <w:lang w:val="en-GB"/>
        </w:rPr>
      </w:pPr>
      <w:r w:rsidRPr="0018402A">
        <w:rPr>
          <w:lang w:val="en-GB"/>
        </w:rPr>
        <w:t>*CHI:</w:t>
      </w:r>
      <w:r w:rsidRPr="0018402A">
        <w:rPr>
          <w:lang w:val="en-GB"/>
        </w:rPr>
        <w:tab/>
      </w:r>
      <w:r w:rsidR="00591F8E" w:rsidRPr="0018402A">
        <w:rPr>
          <w:lang w:val="en-GB"/>
        </w:rPr>
        <w:t xml:space="preserve">[- yue] </w:t>
      </w:r>
      <w:r w:rsidRPr="0018402A">
        <w:rPr>
          <w:lang w:val="en-GB"/>
        </w:rPr>
        <w:t xml:space="preserve">xxx </w:t>
      </w:r>
      <w:r w:rsidRPr="0018402A">
        <w:rPr>
          <w:rFonts w:eastAsia="ヒラギノ明朝 Pro W6"/>
          <w:lang w:val="en-GB"/>
        </w:rPr>
        <w:t>呢</w:t>
      </w:r>
      <w:r w:rsidRPr="0018402A">
        <w:rPr>
          <w:lang w:val="en-GB"/>
        </w:rPr>
        <w:t xml:space="preserve"> </w:t>
      </w:r>
      <w:r w:rsidRPr="0018402A">
        <w:rPr>
          <w:rFonts w:eastAsia="ヒラギノ明朝 Pro W6"/>
          <w:lang w:val="en-GB"/>
        </w:rPr>
        <w:t>個</w:t>
      </w:r>
      <w:r w:rsidRPr="0018402A">
        <w:rPr>
          <w:lang w:val="en-GB"/>
        </w:rPr>
        <w:t xml:space="preserve"> </w:t>
      </w:r>
      <w:r w:rsidRPr="0018402A">
        <w:rPr>
          <w:rFonts w:eastAsia="ヒラギノ明朝 Pro W6"/>
          <w:lang w:val="en-GB"/>
        </w:rPr>
        <w:t>唔</w:t>
      </w:r>
      <w:r w:rsidRPr="0018402A">
        <w:rPr>
          <w:lang w:val="en-GB"/>
        </w:rPr>
        <w:t xml:space="preserve"> </w:t>
      </w:r>
      <w:r w:rsidRPr="0018402A">
        <w:rPr>
          <w:rFonts w:eastAsia="Arial Unicode MS"/>
          <w:lang w:val="en-GB"/>
        </w:rPr>
        <w:t>夠</w:t>
      </w:r>
      <w:r w:rsidRPr="0018402A">
        <w:rPr>
          <w:lang w:val="en-GB"/>
        </w:rPr>
        <w:t xml:space="preserve"> </w:t>
      </w:r>
      <w:proofErr w:type="gramStart"/>
      <w:r w:rsidRPr="0018402A">
        <w:rPr>
          <w:rFonts w:eastAsia="ヒラギノ明朝 Pro W6"/>
          <w:lang w:val="en-GB"/>
        </w:rPr>
        <w:t>架</w:t>
      </w:r>
      <w:r w:rsidR="00591F8E" w:rsidRPr="0018402A">
        <w:rPr>
          <w:lang w:val="en-GB"/>
        </w:rPr>
        <w:t xml:space="preserve"> .</w:t>
      </w:r>
      <w:proofErr w:type="gramEnd"/>
      <w:r w:rsidR="00591F8E" w:rsidRPr="0018402A">
        <w:rPr>
          <w:lang w:val="en-GB"/>
        </w:rPr>
        <w:t xml:space="preserve"> </w:t>
      </w:r>
    </w:p>
    <w:p w14:paraId="65E0EF57" w14:textId="77777777" w:rsidR="00034F85" w:rsidRPr="0018402A" w:rsidRDefault="00034F85" w:rsidP="00CF2E09">
      <w:pPr>
        <w:pStyle w:val="output"/>
        <w:rPr>
          <w:lang w:val="en-GB"/>
        </w:rPr>
      </w:pPr>
      <w:r w:rsidRPr="0018402A">
        <w:rPr>
          <w:lang w:val="en-GB"/>
        </w:rPr>
        <w:t>%mor:</w:t>
      </w:r>
      <w:r w:rsidRPr="0018402A">
        <w:rPr>
          <w:lang w:val="en-GB"/>
        </w:rPr>
        <w:tab/>
        <w:t xml:space="preserve">unk|xxx det|ni1=this cl|go3=cl neg|m4=not adv|gau3=enough </w:t>
      </w:r>
    </w:p>
    <w:p w14:paraId="014AD5EB" w14:textId="290BA6CC" w:rsidR="00034F85" w:rsidRPr="0018402A" w:rsidRDefault="00591F8E" w:rsidP="00CF2E09">
      <w:pPr>
        <w:pStyle w:val="output"/>
        <w:rPr>
          <w:lang w:val="en-GB"/>
        </w:rPr>
      </w:pPr>
      <w:r w:rsidRPr="0018402A">
        <w:rPr>
          <w:lang w:val="en-GB"/>
        </w:rPr>
        <w:tab/>
        <w:t>sfp|gaa3=</w:t>
      </w:r>
      <w:proofErr w:type="gramStart"/>
      <w:r w:rsidRPr="0018402A">
        <w:rPr>
          <w:lang w:val="en-GB"/>
        </w:rPr>
        <w:t>sfp .</w:t>
      </w:r>
      <w:proofErr w:type="gramEnd"/>
      <w:r w:rsidRPr="0018402A">
        <w:rPr>
          <w:lang w:val="en-GB"/>
        </w:rPr>
        <w:t xml:space="preserve"> </w:t>
      </w:r>
      <w:r w:rsidR="00034F85" w:rsidRPr="0018402A">
        <w:rPr>
          <w:lang w:val="en-GB"/>
        </w:rPr>
        <w:t xml:space="preserve"> </w:t>
      </w:r>
    </w:p>
    <w:p w14:paraId="2EFD4EC5" w14:textId="79972F1A" w:rsidR="00034F85" w:rsidRPr="0018402A" w:rsidRDefault="00034F85" w:rsidP="00CF2E09">
      <w:pPr>
        <w:pStyle w:val="output"/>
        <w:rPr>
          <w:lang w:val="en-GB"/>
        </w:rPr>
      </w:pPr>
      <w:r w:rsidRPr="0018402A">
        <w:rPr>
          <w:lang w:val="en-GB"/>
        </w:rPr>
        <w:t>*LIN:</w:t>
      </w:r>
      <w:r w:rsidRPr="0018402A">
        <w:rPr>
          <w:lang w:val="en-GB"/>
        </w:rPr>
        <w:tab/>
      </w:r>
      <w:r w:rsidR="00591F8E" w:rsidRPr="0018402A">
        <w:rPr>
          <w:lang w:val="en-GB"/>
        </w:rPr>
        <w:t xml:space="preserve">[- yue] </w:t>
      </w:r>
      <w:r w:rsidRPr="0018402A">
        <w:rPr>
          <w:rFonts w:eastAsia="ヒラギノ明朝 Pro W6"/>
          <w:lang w:val="en-GB"/>
        </w:rPr>
        <w:t>呢</w:t>
      </w:r>
      <w:r w:rsidRPr="0018402A">
        <w:rPr>
          <w:lang w:val="en-GB"/>
        </w:rPr>
        <w:t xml:space="preserve"> </w:t>
      </w:r>
      <w:r w:rsidRPr="0018402A">
        <w:rPr>
          <w:rFonts w:eastAsia="ヒラギノ明朝 Pro W6"/>
          <w:lang w:val="en-GB"/>
        </w:rPr>
        <w:t>個</w:t>
      </w:r>
      <w:r w:rsidRPr="0018402A">
        <w:rPr>
          <w:lang w:val="en-GB"/>
        </w:rPr>
        <w:t xml:space="preserve"> </w:t>
      </w:r>
      <w:r w:rsidRPr="0018402A">
        <w:rPr>
          <w:rFonts w:eastAsia="ヒラギノ明朝 Pro W6"/>
          <w:lang w:val="en-GB"/>
        </w:rPr>
        <w:t>唔</w:t>
      </w:r>
      <w:r w:rsidRPr="0018402A">
        <w:rPr>
          <w:lang w:val="en-GB"/>
        </w:rPr>
        <w:t xml:space="preserve"> </w:t>
      </w:r>
      <w:proofErr w:type="gramStart"/>
      <w:r w:rsidRPr="0018402A">
        <w:rPr>
          <w:rFonts w:eastAsia="Arial Unicode MS"/>
          <w:lang w:val="en-GB"/>
        </w:rPr>
        <w:t>夠</w:t>
      </w:r>
      <w:r w:rsidR="00591F8E" w:rsidRPr="0018402A">
        <w:rPr>
          <w:lang w:val="en-GB"/>
        </w:rPr>
        <w:t xml:space="preserve"> .</w:t>
      </w:r>
      <w:proofErr w:type="gramEnd"/>
      <w:r w:rsidR="00591F8E" w:rsidRPr="0018402A">
        <w:rPr>
          <w:lang w:val="en-GB"/>
        </w:rPr>
        <w:t xml:space="preserve"> </w:t>
      </w:r>
    </w:p>
    <w:p w14:paraId="46C3B076" w14:textId="18A80A50" w:rsidR="00034F85" w:rsidRPr="0018402A" w:rsidRDefault="00034F85" w:rsidP="00CF2E09">
      <w:pPr>
        <w:pStyle w:val="output"/>
        <w:rPr>
          <w:lang w:val="en-GB"/>
        </w:rPr>
      </w:pPr>
      <w:r w:rsidRPr="0018402A">
        <w:rPr>
          <w:lang w:val="en-GB"/>
        </w:rPr>
        <w:t>%mor:</w:t>
      </w:r>
      <w:r w:rsidRPr="0018402A">
        <w:rPr>
          <w:lang w:val="en-GB"/>
        </w:rPr>
        <w:tab/>
        <w:t>det|ni1=this cl|go3=cl neg|m</w:t>
      </w:r>
      <w:r w:rsidR="00591F8E" w:rsidRPr="0018402A">
        <w:rPr>
          <w:lang w:val="en-GB"/>
        </w:rPr>
        <w:t>4=not adv|gau3=</w:t>
      </w:r>
      <w:proofErr w:type="gramStart"/>
      <w:r w:rsidR="00591F8E" w:rsidRPr="0018402A">
        <w:rPr>
          <w:lang w:val="en-GB"/>
        </w:rPr>
        <w:t>enough .</w:t>
      </w:r>
      <w:proofErr w:type="gramEnd"/>
    </w:p>
    <w:p w14:paraId="5C557C7D" w14:textId="77777777" w:rsidR="00034F85" w:rsidRPr="0018402A" w:rsidRDefault="00034F85" w:rsidP="00CF2E09">
      <w:pPr>
        <w:pStyle w:val="output"/>
        <w:rPr>
          <w:lang w:val="en-GB"/>
        </w:rPr>
      </w:pPr>
      <w:r w:rsidRPr="0018402A">
        <w:rPr>
          <w:lang w:val="en-GB"/>
        </w:rPr>
        <w:t>*LIN:</w:t>
      </w:r>
      <w:r w:rsidRPr="0018402A">
        <w:rPr>
          <w:lang w:val="en-GB"/>
        </w:rPr>
        <w:tab/>
        <w:t>&lt;what does it mean&gt; [&gt;</w:t>
      </w:r>
      <w:proofErr w:type="gramStart"/>
      <w:r w:rsidRPr="0018402A">
        <w:rPr>
          <w:lang w:val="en-GB"/>
        </w:rPr>
        <w:t>] ?</w:t>
      </w:r>
      <w:proofErr w:type="gramEnd"/>
    </w:p>
    <w:p w14:paraId="5695B2DB" w14:textId="77777777" w:rsidR="00034F85" w:rsidRPr="0018402A" w:rsidRDefault="00034F85" w:rsidP="00CF2E09">
      <w:pPr>
        <w:pStyle w:val="output"/>
        <w:rPr>
          <w:lang w:val="en-GB"/>
        </w:rPr>
      </w:pPr>
      <w:r w:rsidRPr="0018402A">
        <w:rPr>
          <w:lang w:val="en-GB"/>
        </w:rPr>
        <w:t>%mor:</w:t>
      </w:r>
      <w:r w:rsidRPr="0018402A">
        <w:rPr>
          <w:lang w:val="en-GB"/>
        </w:rPr>
        <w:tab/>
      </w:r>
      <w:proofErr w:type="gramStart"/>
      <w:r w:rsidRPr="0018402A">
        <w:rPr>
          <w:lang w:val="en-GB"/>
        </w:rPr>
        <w:t>pro:wh</w:t>
      </w:r>
      <w:proofErr w:type="gramEnd"/>
      <w:r w:rsidRPr="0018402A">
        <w:rPr>
          <w:lang w:val="en-GB"/>
        </w:rPr>
        <w:t xml:space="preserve">|what v:aux|do pro|it v|mean ? </w:t>
      </w:r>
    </w:p>
    <w:p w14:paraId="12BF9C6F" w14:textId="49CF7EF0" w:rsidR="00034F85" w:rsidRDefault="002913D1" w:rsidP="002913D1">
      <w:pPr>
        <w:pStyle w:val="Body"/>
        <w:ind w:firstLine="0"/>
        <w:rPr>
          <w:lang w:val="en-GB"/>
        </w:rPr>
      </w:pPr>
      <w:r>
        <w:rPr>
          <w:lang w:val="en-GB"/>
        </w:rPr>
        <w:t xml:space="preserve">This </w:t>
      </w:r>
      <w:r w:rsidR="00034F85" w:rsidRPr="0018402A">
        <w:rPr>
          <w:lang w:val="en-GB"/>
        </w:rPr>
        <w:t>type of analysis is possible whenever MOR grammars exist for both languages, as would be the case</w:t>
      </w:r>
      <w:r w:rsidR="0089749B">
        <w:rPr>
          <w:lang w:val="en-GB"/>
        </w:rPr>
        <w:t>, for example,</w:t>
      </w:r>
      <w:r w:rsidR="00034F85" w:rsidRPr="0018402A">
        <w:rPr>
          <w:lang w:val="en-GB"/>
        </w:rPr>
        <w:t xml:space="preserve"> for Japanese-English, </w:t>
      </w:r>
      <w:r w:rsidR="0089749B">
        <w:rPr>
          <w:lang w:val="en-GB"/>
        </w:rPr>
        <w:t xml:space="preserve">Spanish-English, English-German, German-French, </w:t>
      </w:r>
      <w:r w:rsidR="00034F85" w:rsidRPr="0018402A">
        <w:rPr>
          <w:lang w:val="en-GB"/>
        </w:rPr>
        <w:t xml:space="preserve">Spanish-French, </w:t>
      </w:r>
      <w:r w:rsidR="0089749B">
        <w:rPr>
          <w:lang w:val="en-GB"/>
        </w:rPr>
        <w:t>Mandarin</w:t>
      </w:r>
      <w:r w:rsidR="00034F85" w:rsidRPr="0018402A">
        <w:rPr>
          <w:lang w:val="en-GB"/>
        </w:rPr>
        <w:t>-Cantonese, or Italian-</w:t>
      </w:r>
      <w:r w:rsidR="0089749B">
        <w:rPr>
          <w:lang w:val="en-GB"/>
        </w:rPr>
        <w:t>Mandarin</w:t>
      </w:r>
      <w:r w:rsidR="00034F85" w:rsidRPr="0018402A">
        <w:rPr>
          <w:lang w:val="en-GB"/>
        </w:rPr>
        <w:t xml:space="preserve"> bilinguals.</w:t>
      </w:r>
    </w:p>
    <w:p w14:paraId="5BE10180" w14:textId="77777777" w:rsidR="00034F85" w:rsidRPr="0018402A" w:rsidRDefault="00034F85" w:rsidP="002913D1">
      <w:pPr>
        <w:pStyle w:val="Body"/>
        <w:ind w:firstLine="0"/>
      </w:pPr>
    </w:p>
    <w:p w14:paraId="620367A9" w14:textId="77777777" w:rsidR="00034F85" w:rsidRPr="0018402A" w:rsidRDefault="00034F85" w:rsidP="005C4844">
      <w:pPr>
        <w:pStyle w:val="Heading1"/>
      </w:pPr>
      <w:bookmarkStart w:id="194" w:name="_Ref409077735"/>
      <w:bookmarkStart w:id="195" w:name="_Ref409081369"/>
      <w:bookmarkStart w:id="196" w:name="_Ref409081561"/>
      <w:bookmarkStart w:id="197" w:name="X10218"/>
      <w:bookmarkStart w:id="198" w:name="_Toc22195124"/>
      <w:bookmarkStart w:id="199" w:name="_Toc174790741"/>
      <w:bookmarkStart w:id="200" w:name="_Toc17967910"/>
      <w:bookmarkStart w:id="201" w:name="_Toc65933324"/>
      <w:r w:rsidRPr="0018402A">
        <w:lastRenderedPageBreak/>
        <w:t>POST</w:t>
      </w:r>
      <w:bookmarkEnd w:id="194"/>
      <w:bookmarkEnd w:id="195"/>
      <w:bookmarkEnd w:id="196"/>
      <w:bookmarkEnd w:id="197"/>
      <w:bookmarkEnd w:id="198"/>
      <w:bookmarkEnd w:id="199"/>
      <w:bookmarkEnd w:id="200"/>
      <w:bookmarkEnd w:id="201"/>
    </w:p>
    <w:p w14:paraId="3D0FEC34" w14:textId="2E47608F" w:rsidR="00977F90" w:rsidRPr="0018402A" w:rsidRDefault="00034F85" w:rsidP="002913D1">
      <w:pPr>
        <w:pStyle w:val="Body"/>
      </w:pPr>
      <w:r w:rsidRPr="0018402A">
        <w:t>POST was written by Christophe Parisse of INSERM, Paris for automat</w:t>
      </w:r>
      <w:r w:rsidRPr="0018402A">
        <w:softHyphen/>
        <w:t xml:space="preserve">ically disambiguating the output of MOR. The POST package is composed of four CLAN commands: POST, POSTTRAIN, POSTLIST, and POSTMOD.  POST is the command that runs the disambiguator. </w:t>
      </w:r>
      <w:r w:rsidR="00977F90">
        <w:t>It</w:t>
      </w:r>
      <w:r w:rsidRPr="0018402A">
        <w:t xml:space="preserve"> uses a database </w:t>
      </w:r>
      <w:r w:rsidR="00977F90">
        <w:t xml:space="preserve">called post.db </w:t>
      </w:r>
      <w:r w:rsidRPr="0018402A">
        <w:t>that contains information about syn</w:t>
      </w:r>
      <w:r w:rsidRPr="0018402A">
        <w:softHyphen/>
        <w:t xml:space="preserve">tactic word order. Databases are created and maintained by POSTTRAIN and can be dumped in a text file by POSTLIST.  POSTMODRULES is a utility for modifying Brill rules.  </w:t>
      </w:r>
    </w:p>
    <w:p w14:paraId="685CE495" w14:textId="23ADA35C" w:rsidR="00034F85" w:rsidRPr="0018402A" w:rsidRDefault="00034F85" w:rsidP="000E1066">
      <w:pPr>
        <w:pStyle w:val="Body"/>
      </w:pPr>
      <w:r w:rsidRPr="0018402A">
        <w:t xml:space="preserve">There are POST databases now for </w:t>
      </w:r>
      <w:r w:rsidR="007258BA">
        <w:t>Cantonese</w:t>
      </w:r>
      <w:r w:rsidRPr="0018402A">
        <w:t xml:space="preserve">, </w:t>
      </w:r>
      <w:r w:rsidR="007258BA">
        <w:t xml:space="preserve">Danish, English, French, German, Hebrew, Italian, </w:t>
      </w:r>
      <w:r w:rsidRPr="0018402A">
        <w:t xml:space="preserve">Japanese, </w:t>
      </w:r>
      <w:r w:rsidR="007258BA">
        <w:t xml:space="preserve">Mandarin, and </w:t>
      </w:r>
      <w:r w:rsidRPr="0018402A">
        <w:t>Spanish. As our work with POST progresses, we will make these available for additional languages.</w:t>
      </w:r>
      <w:r w:rsidR="007258BA">
        <w:t xml:space="preserve"> If you wish to create a post.db yourself for a new language, please look at the instructions for POST</w:t>
      </w:r>
      <w:r w:rsidR="00A20904">
        <w:t>T</w:t>
      </w:r>
      <w:r w:rsidR="007258BA">
        <w:t xml:space="preserve">RAIN in </w:t>
      </w:r>
      <w:r w:rsidR="00E91F1E">
        <w:t>a later section of this chapter</w:t>
      </w:r>
      <w:r w:rsidR="007258BA">
        <w:t xml:space="preserve">. </w:t>
      </w:r>
      <w:r w:rsidRPr="0018402A">
        <w:t>To run POST, you  can use this command format :</w:t>
      </w:r>
    </w:p>
    <w:p w14:paraId="4EBA203D" w14:textId="77777777" w:rsidR="00034F85" w:rsidRPr="00B3225E" w:rsidRDefault="00034F85" w:rsidP="00CF2E09">
      <w:pPr>
        <w:pStyle w:val="output"/>
      </w:pPr>
      <w:r w:rsidRPr="00B3225E">
        <w:t>post *.cha</w:t>
      </w:r>
    </w:p>
    <w:p w14:paraId="4D485A46" w14:textId="78397342" w:rsidR="00E91F1E" w:rsidRDefault="00E91F1E" w:rsidP="00265490">
      <w:r>
        <w:t>However, POST will also run automatically after running MOR, unless you add the +d option to MOR.  During this process, MOR runs first, then the rules in the prepost.cut file operate, then POST runs, and finally the rules in postmortem.cut apply.</w:t>
      </w:r>
    </w:p>
    <w:p w14:paraId="28F2DFC6" w14:textId="77777777" w:rsidR="00E91F1E" w:rsidRDefault="00E91F1E" w:rsidP="00265490"/>
    <w:p w14:paraId="507B4C6B" w14:textId="5FF38A9B" w:rsidR="00034F85" w:rsidRPr="0018402A" w:rsidRDefault="00034F85" w:rsidP="00265490">
      <w:r w:rsidRPr="0018402A">
        <w:t>The accuracy of disambiguation by POST</w:t>
      </w:r>
      <w:r w:rsidR="00E91F1E">
        <w:t xml:space="preserve"> for English, along with prepost.cut and postmortem.cut,</w:t>
      </w:r>
      <w:r w:rsidRPr="0018402A">
        <w:t xml:space="preserve"> </w:t>
      </w:r>
      <w:r w:rsidR="00E91F1E">
        <w:t>is</w:t>
      </w:r>
      <w:r w:rsidRPr="0018402A">
        <w:t xml:space="preserve"> </w:t>
      </w:r>
      <w:r w:rsidR="00977F90">
        <w:t>between 95 and 97</w:t>
      </w:r>
      <w:r w:rsidRPr="0018402A">
        <w:t xml:space="preserve"> percent. This means that there will be some errors. </w:t>
      </w:r>
    </w:p>
    <w:p w14:paraId="252F975D" w14:textId="77777777" w:rsidR="00034F85" w:rsidRPr="0018402A" w:rsidRDefault="00034F85" w:rsidP="00265490"/>
    <w:p w14:paraId="2DCE933E" w14:textId="77777777" w:rsidR="00034F85" w:rsidRPr="0018402A" w:rsidRDefault="00034F85" w:rsidP="00265490">
      <w:r w:rsidRPr="0018402A">
        <w:t>The options for POST are:</w:t>
      </w:r>
    </w:p>
    <w:p w14:paraId="68F37DCC" w14:textId="77777777" w:rsidR="00034F85" w:rsidRPr="0018402A" w:rsidRDefault="00034F85" w:rsidP="00265490"/>
    <w:p w14:paraId="602DF7DD" w14:textId="77777777" w:rsidR="00034F85" w:rsidRPr="0018402A" w:rsidRDefault="00034F85" w:rsidP="00977F90">
      <w:pPr>
        <w:ind w:left="963" w:hanging="963"/>
      </w:pPr>
      <w:r w:rsidRPr="0018402A">
        <w:rPr>
          <w:b/>
        </w:rPr>
        <w:t>-b</w:t>
      </w:r>
      <w:r w:rsidRPr="0018402A">
        <w:rPr>
          <w:b/>
        </w:rPr>
        <w:tab/>
      </w:r>
      <w:r w:rsidRPr="0018402A">
        <w:t>do not use Brill rules (they are used by default)</w:t>
      </w:r>
    </w:p>
    <w:p w14:paraId="5E8AC3AF" w14:textId="77777777" w:rsidR="00034F85" w:rsidRPr="0018402A" w:rsidRDefault="00034F85" w:rsidP="00977F90">
      <w:pPr>
        <w:ind w:left="963" w:hanging="963"/>
      </w:pPr>
    </w:p>
    <w:p w14:paraId="0C81E7B8" w14:textId="77777777" w:rsidR="00034F85" w:rsidRPr="0018402A" w:rsidRDefault="00034F85" w:rsidP="00977F90">
      <w:pPr>
        <w:ind w:left="963" w:hanging="963"/>
      </w:pPr>
      <w:r w:rsidRPr="0018402A">
        <w:rPr>
          <w:b/>
        </w:rPr>
        <w:t>+bs</w:t>
      </w:r>
      <w:r w:rsidRPr="0018402A">
        <w:tab/>
        <w:t>use a slower but more thorough version of Brill's rules analysis.</w:t>
      </w:r>
    </w:p>
    <w:p w14:paraId="6EA33AD5" w14:textId="77777777" w:rsidR="00034F85" w:rsidRPr="0018402A" w:rsidRDefault="00034F85" w:rsidP="00977F90">
      <w:pPr>
        <w:ind w:left="963" w:hanging="963"/>
      </w:pPr>
    </w:p>
    <w:p w14:paraId="0714F80A" w14:textId="0AA31FEE" w:rsidR="00034F85" w:rsidRPr="0018402A" w:rsidRDefault="00034F85" w:rsidP="00977F90">
      <w:pPr>
        <w:ind w:left="963" w:hanging="963"/>
      </w:pPr>
      <w:r w:rsidRPr="0018402A">
        <w:rPr>
          <w:b/>
        </w:rPr>
        <w:t>+c</w:t>
      </w:r>
      <w:r w:rsidRPr="0018402A">
        <w:tab/>
        <w:t>output all affixes</w:t>
      </w:r>
      <w:r w:rsidR="00973402" w:rsidRPr="0018402A">
        <w:t xml:space="preserve"> (default)</w:t>
      </w:r>
    </w:p>
    <w:p w14:paraId="4A7C5872" w14:textId="77777777" w:rsidR="00034F85" w:rsidRPr="0018402A" w:rsidRDefault="00034F85" w:rsidP="00977F90">
      <w:pPr>
        <w:ind w:left="963" w:hanging="963"/>
      </w:pPr>
    </w:p>
    <w:p w14:paraId="1F59EBD3" w14:textId="34D50E0A" w:rsidR="00034F85" w:rsidRPr="0018402A" w:rsidRDefault="00034F85" w:rsidP="00977F90">
      <w:pPr>
        <w:ind w:left="963" w:hanging="963"/>
      </w:pPr>
      <w:r w:rsidRPr="0018402A">
        <w:rPr>
          <w:b/>
        </w:rPr>
        <w:t>+cF</w:t>
      </w:r>
      <w:r w:rsidRPr="0018402A">
        <w:tab/>
        <w:t>output the affixes listed in file F and post.db</w:t>
      </w:r>
      <w:r w:rsidR="00973402" w:rsidRPr="0018402A">
        <w:t>.  If there is a posttags.cut file, then it is used by default as if the +cposttags.cut switch were being used.</w:t>
      </w:r>
    </w:p>
    <w:p w14:paraId="57B8D265" w14:textId="77777777" w:rsidR="00034F85" w:rsidRPr="0018402A" w:rsidRDefault="00034F85" w:rsidP="00977F90">
      <w:pPr>
        <w:ind w:left="963" w:hanging="963"/>
      </w:pPr>
    </w:p>
    <w:p w14:paraId="686C573D" w14:textId="463548A4" w:rsidR="00034F85" w:rsidRPr="0018402A" w:rsidRDefault="00034F85" w:rsidP="00977F90">
      <w:pPr>
        <w:ind w:left="963" w:hanging="963"/>
      </w:pPr>
      <w:r w:rsidRPr="0018402A">
        <w:rPr>
          <w:b/>
        </w:rPr>
        <w:t>-c</w:t>
      </w:r>
      <w:r w:rsidRPr="0018402A">
        <w:tab/>
        <w:t>output only the affixes defined during tr</w:t>
      </w:r>
      <w:r w:rsidR="00973402" w:rsidRPr="0018402A">
        <w:t>aining with POSTTRAIN</w:t>
      </w:r>
    </w:p>
    <w:p w14:paraId="1F5BA43E" w14:textId="77777777" w:rsidR="00034F85" w:rsidRPr="0018402A" w:rsidRDefault="00034F85" w:rsidP="00977F90">
      <w:pPr>
        <w:ind w:left="963" w:hanging="963"/>
      </w:pPr>
    </w:p>
    <w:p w14:paraId="19B89347" w14:textId="77777777" w:rsidR="00034F85" w:rsidRPr="0018402A" w:rsidRDefault="00034F85" w:rsidP="00977F90">
      <w:pPr>
        <w:ind w:left="963" w:hanging="963"/>
      </w:pPr>
      <w:r w:rsidRPr="0018402A">
        <w:rPr>
          <w:b/>
        </w:rPr>
        <w:t>-cF</w:t>
      </w:r>
      <w:r w:rsidRPr="0018402A">
        <w:tab/>
        <w:t xml:space="preserve">omit the affixes in file F, but not the affixers defined during training with POSTTRAIN </w:t>
      </w:r>
    </w:p>
    <w:p w14:paraId="58F6B979" w14:textId="77777777" w:rsidR="00034F85" w:rsidRPr="0018402A" w:rsidRDefault="00034F85" w:rsidP="00977F90">
      <w:pPr>
        <w:ind w:left="963" w:hanging="963"/>
      </w:pPr>
    </w:p>
    <w:p w14:paraId="0C363705" w14:textId="77777777" w:rsidR="00034F85" w:rsidRPr="0018402A" w:rsidRDefault="00034F85" w:rsidP="00977F90">
      <w:pPr>
        <w:ind w:left="963" w:hanging="963"/>
      </w:pPr>
      <w:r w:rsidRPr="0018402A">
        <w:rPr>
          <w:b/>
        </w:rPr>
        <w:t>+dF</w:t>
      </w:r>
      <w:r w:rsidRPr="0018402A">
        <w:rPr>
          <w:b/>
        </w:rPr>
        <w:tab/>
      </w:r>
      <w:r w:rsidRPr="0018402A">
        <w:t>use POST database file F (default is "post.db").  This file must have been created by POSTTRAIN.  If you do not use this switch, POST will try to locate a file called post.db in either the current working directory or your MOR library directory.</w:t>
      </w:r>
    </w:p>
    <w:p w14:paraId="16E9690D" w14:textId="77777777" w:rsidR="00034F85" w:rsidRPr="0018402A" w:rsidRDefault="00034F85" w:rsidP="00977F90">
      <w:pPr>
        <w:ind w:left="963" w:hanging="963"/>
      </w:pPr>
    </w:p>
    <w:p w14:paraId="136FCDF9" w14:textId="77777777" w:rsidR="00034F85" w:rsidRPr="0018402A" w:rsidRDefault="00034F85" w:rsidP="00977F90">
      <w:pPr>
        <w:ind w:left="963" w:hanging="963"/>
      </w:pPr>
      <w:r w:rsidRPr="0018402A">
        <w:rPr>
          <w:b/>
        </w:rPr>
        <w:t>+</w:t>
      </w:r>
      <w:proofErr w:type="gramStart"/>
      <w:r w:rsidRPr="0018402A">
        <w:rPr>
          <w:b/>
        </w:rPr>
        <w:t>e[</w:t>
      </w:r>
      <w:proofErr w:type="gramEnd"/>
      <w:r w:rsidRPr="0018402A">
        <w:rPr>
          <w:b/>
        </w:rPr>
        <w:t>1,2]c</w:t>
      </w:r>
      <w:r w:rsidRPr="0018402A">
        <w:rPr>
          <w:b/>
        </w:rPr>
        <w:tab/>
      </w:r>
      <w:r w:rsidRPr="0018402A">
        <w:t xml:space="preserve">this option is a complement to the option +s2 and +s3 only. It allows you to change the separator used (+e1c) between the different solutions, (+e2c) before </w:t>
      </w:r>
      <w:r w:rsidRPr="0018402A">
        <w:lastRenderedPageBreak/>
        <w:t>the information about the parsing process. (c can be any character). By default, the separator for +e1 is # and for +e2, the separator is /.</w:t>
      </w:r>
    </w:p>
    <w:p w14:paraId="433D906A" w14:textId="77777777" w:rsidR="00034F85" w:rsidRPr="0018402A" w:rsidRDefault="00034F85" w:rsidP="00977F90">
      <w:pPr>
        <w:ind w:left="963" w:hanging="963"/>
      </w:pPr>
    </w:p>
    <w:p w14:paraId="2BDA0CDF" w14:textId="77777777" w:rsidR="00034F85" w:rsidRPr="0018402A" w:rsidRDefault="00034F85" w:rsidP="00977F90">
      <w:pPr>
        <w:ind w:left="963" w:hanging="963"/>
      </w:pPr>
      <w:r w:rsidRPr="0018402A">
        <w:rPr>
          <w:b/>
        </w:rPr>
        <w:t>+f</w:t>
      </w:r>
      <w:r w:rsidRPr="0018402A">
        <w:rPr>
          <w:b/>
        </w:rPr>
        <w:tab/>
      </w:r>
      <w:r w:rsidRPr="0018402A">
        <w:t>send output to file derived from input file name.  If you do not use this switch, POST will create a series of output files named *.pst.</w:t>
      </w:r>
    </w:p>
    <w:p w14:paraId="672CA319" w14:textId="77777777" w:rsidR="00034F85" w:rsidRPr="0018402A" w:rsidRDefault="00034F85" w:rsidP="00977F90">
      <w:pPr>
        <w:ind w:left="963" w:hanging="963"/>
      </w:pPr>
    </w:p>
    <w:p w14:paraId="3679D8FD" w14:textId="77777777" w:rsidR="00034F85" w:rsidRPr="0018402A" w:rsidRDefault="00034F85" w:rsidP="00977F90">
      <w:pPr>
        <w:ind w:left="963" w:hanging="963"/>
      </w:pPr>
      <w:r w:rsidRPr="0018402A">
        <w:rPr>
          <w:b/>
        </w:rPr>
        <w:t>+fF</w:t>
      </w:r>
      <w:r w:rsidRPr="0018402A">
        <w:rPr>
          <w:b/>
        </w:rPr>
        <w:tab/>
      </w:r>
      <w:r w:rsidRPr="0018402A">
        <w:t>send output to file F.  This switch will change the extension to the output files.</w:t>
      </w:r>
    </w:p>
    <w:p w14:paraId="7B8632C1" w14:textId="77777777" w:rsidR="00034F85" w:rsidRPr="0018402A" w:rsidRDefault="00034F85" w:rsidP="00977F90">
      <w:pPr>
        <w:ind w:left="963" w:hanging="963"/>
      </w:pPr>
    </w:p>
    <w:p w14:paraId="665615F0" w14:textId="77777777" w:rsidR="00034F85" w:rsidRPr="0018402A" w:rsidRDefault="00034F85" w:rsidP="00977F90">
      <w:pPr>
        <w:ind w:left="963" w:hanging="963"/>
      </w:pPr>
      <w:r w:rsidRPr="0018402A">
        <w:rPr>
          <w:b/>
        </w:rPr>
        <w:t>-f</w:t>
      </w:r>
      <w:r w:rsidRPr="0018402A">
        <w:rPr>
          <w:b/>
        </w:rPr>
        <w:tab/>
      </w:r>
      <w:r w:rsidRPr="0018402A">
        <w:t>send output to the screen</w:t>
      </w:r>
    </w:p>
    <w:p w14:paraId="0F9493E6" w14:textId="77777777" w:rsidR="00034F85" w:rsidRPr="0018402A" w:rsidRDefault="00034F85" w:rsidP="00977F90">
      <w:pPr>
        <w:ind w:left="963" w:hanging="963"/>
      </w:pPr>
    </w:p>
    <w:p w14:paraId="51FA8DC2" w14:textId="77777777" w:rsidR="00034F85" w:rsidRPr="0018402A" w:rsidRDefault="00034F85" w:rsidP="00977F90">
      <w:pPr>
        <w:ind w:left="963" w:hanging="963"/>
      </w:pPr>
      <w:r w:rsidRPr="0018402A">
        <w:rPr>
          <w:b/>
        </w:rPr>
        <w:t>+lm</w:t>
      </w:r>
      <w:r w:rsidRPr="0018402A">
        <w:tab/>
      </w:r>
      <w:proofErr w:type="gramStart"/>
      <w:r w:rsidRPr="0018402A">
        <w:t>reduce</w:t>
      </w:r>
      <w:proofErr w:type="gramEnd"/>
      <w:r w:rsidRPr="0018402A">
        <w:t xml:space="preserve"> memory use (but longer processing time)</w:t>
      </w:r>
    </w:p>
    <w:p w14:paraId="141D35F4" w14:textId="77777777" w:rsidR="00034F85" w:rsidRPr="0018402A" w:rsidRDefault="00034F85" w:rsidP="00977F90">
      <w:pPr>
        <w:ind w:left="963" w:hanging="963"/>
      </w:pPr>
      <w:r w:rsidRPr="0018402A">
        <w:rPr>
          <w:b/>
        </w:rPr>
        <w:t>+lN</w:t>
      </w:r>
      <w:r w:rsidRPr="0018402A">
        <w:rPr>
          <w:b/>
        </w:rPr>
        <w:tab/>
      </w:r>
      <w:r w:rsidRPr="0018402A">
        <w:t>when followed by a number the +l switch controls the number of output lines</w:t>
      </w:r>
    </w:p>
    <w:p w14:paraId="3FAB8963" w14:textId="77777777" w:rsidR="00034F85" w:rsidRPr="0018402A" w:rsidRDefault="00034F85" w:rsidP="00977F90">
      <w:pPr>
        <w:ind w:left="963" w:hanging="963"/>
      </w:pPr>
    </w:p>
    <w:p w14:paraId="32C27A33" w14:textId="77777777" w:rsidR="00034F85" w:rsidRPr="0018402A" w:rsidRDefault="00034F85" w:rsidP="00977F90">
      <w:pPr>
        <w:ind w:left="963" w:hanging="963"/>
      </w:pPr>
      <w:r w:rsidRPr="0018402A">
        <w:rPr>
          <w:b/>
        </w:rPr>
        <w:t>+unk</w:t>
      </w:r>
      <w:r w:rsidRPr="0018402A">
        <w:tab/>
        <w:t>tries to process unknown words.</w:t>
      </w:r>
    </w:p>
    <w:p w14:paraId="69D6CB32" w14:textId="77777777" w:rsidR="00034F85" w:rsidRPr="0018402A" w:rsidRDefault="00034F85" w:rsidP="00977F90">
      <w:pPr>
        <w:ind w:left="963" w:hanging="963"/>
      </w:pPr>
    </w:p>
    <w:p w14:paraId="703E20BE" w14:textId="77777777" w:rsidR="00034F85" w:rsidRPr="0018402A" w:rsidRDefault="00034F85" w:rsidP="00977F90">
      <w:pPr>
        <w:ind w:left="963" w:hanging="963"/>
      </w:pPr>
      <w:r w:rsidRPr="0018402A">
        <w:rPr>
          <w:b/>
        </w:rPr>
        <w:t>+sN</w:t>
      </w:r>
      <w:r w:rsidRPr="0018402A">
        <w:rPr>
          <w:b/>
        </w:rPr>
        <w:tab/>
      </w:r>
      <w:r w:rsidRPr="0018402A">
        <w:t xml:space="preserve">N=0 (default) </w:t>
      </w:r>
      <w:proofErr w:type="gramStart"/>
      <w:r w:rsidRPr="0018402A">
        <w:t>replace</w:t>
      </w:r>
      <w:proofErr w:type="gramEnd"/>
      <w:r w:rsidRPr="0018402A">
        <w:t xml:space="preserve"> ambiguous %mor lines with disambiguated ones</w:t>
      </w:r>
    </w:p>
    <w:p w14:paraId="1A7B023A" w14:textId="77777777" w:rsidR="00034F85" w:rsidRPr="0018402A" w:rsidRDefault="00034F85" w:rsidP="00977F90">
      <w:pPr>
        <w:ind w:left="963" w:hanging="963"/>
      </w:pPr>
      <w:r w:rsidRPr="0018402A">
        <w:t xml:space="preserve">    </w:t>
      </w:r>
      <w:r w:rsidRPr="0018402A">
        <w:tab/>
        <w:t>N=1 keep ambiguous %mor lines and add disambiguated %pos lines.</w:t>
      </w:r>
    </w:p>
    <w:p w14:paraId="7C111F71" w14:textId="77777777" w:rsidR="00034F85" w:rsidRPr="0018402A" w:rsidRDefault="00034F85" w:rsidP="00977F90">
      <w:pPr>
        <w:ind w:left="963" w:hanging="963"/>
      </w:pPr>
      <w:r w:rsidRPr="0018402A">
        <w:t xml:space="preserve">    </w:t>
      </w:r>
      <w:r w:rsidRPr="0018402A">
        <w:tab/>
        <w:t>N=2 output as in N=1, but with slashes marking undecidable cases.</w:t>
      </w:r>
    </w:p>
    <w:p w14:paraId="37F030FB" w14:textId="77777777" w:rsidR="00034F85" w:rsidRPr="0018402A" w:rsidRDefault="00034F85" w:rsidP="00977F90">
      <w:pPr>
        <w:ind w:left="963" w:hanging="963"/>
      </w:pPr>
      <w:r w:rsidRPr="0018402A">
        <w:t xml:space="preserve">    </w:t>
      </w:r>
      <w:r w:rsidRPr="0018402A">
        <w:tab/>
        <w:t>N=3 keep ambiguous %mor lines and add %pos lines with debugging info.</w:t>
      </w:r>
    </w:p>
    <w:p w14:paraId="1493DBA3" w14:textId="77777777" w:rsidR="00034F85" w:rsidRPr="0018402A" w:rsidRDefault="00034F85" w:rsidP="00977F90">
      <w:pPr>
        <w:ind w:left="963" w:hanging="963"/>
      </w:pPr>
      <w:r w:rsidRPr="0018402A">
        <w:t xml:space="preserve">    </w:t>
      </w:r>
      <w:r w:rsidRPr="0018402A">
        <w:tab/>
        <w:t>N=4 inserts a %nob line before the %mor/%pos line that presents the results of the analysis without using Brill rules.</w:t>
      </w:r>
    </w:p>
    <w:p w14:paraId="075DB683" w14:textId="77777777" w:rsidR="00034F85" w:rsidRPr="0018402A" w:rsidRDefault="00034F85" w:rsidP="00977F90">
      <w:pPr>
        <w:ind w:left="963" w:hanging="963"/>
      </w:pPr>
      <w:r w:rsidRPr="0018402A">
        <w:t xml:space="preserve">   </w:t>
      </w:r>
      <w:r w:rsidRPr="0018402A">
        <w:tab/>
        <w:t xml:space="preserve">N=5 outputs </w:t>
      </w:r>
      <w:proofErr w:type="gramStart"/>
      <w:r w:rsidRPr="0018402A">
        <w:t>results</w:t>
      </w:r>
      <w:proofErr w:type="gramEnd"/>
      <w:r w:rsidRPr="0018402A">
        <w:t xml:space="preserve"> for debuging POST grammars.</w:t>
      </w:r>
    </w:p>
    <w:p w14:paraId="312F7F35" w14:textId="365C2B76" w:rsidR="00034F85" w:rsidRPr="0018402A" w:rsidRDefault="00034F85" w:rsidP="00977F90">
      <w:pPr>
        <w:ind w:left="963" w:hanging="963"/>
        <w:rPr>
          <w:color w:val="000000"/>
        </w:rPr>
      </w:pPr>
      <w:r w:rsidRPr="0018402A">
        <w:t xml:space="preserve">    </w:t>
      </w:r>
      <w:r w:rsidRPr="0018402A">
        <w:tab/>
        <w:t xml:space="preserve">N=6 complete outputs </w:t>
      </w:r>
      <w:proofErr w:type="gramStart"/>
      <w:r w:rsidRPr="0018402A">
        <w:t>results</w:t>
      </w:r>
      <w:proofErr w:type="gramEnd"/>
      <w:r w:rsidRPr="0018402A">
        <w:t xml:space="preserve"> for debug</w:t>
      </w:r>
      <w:r w:rsidR="000765EE" w:rsidRPr="0018402A">
        <w:t>g</w:t>
      </w:r>
      <w:r w:rsidRPr="0018402A">
        <w:t>ing POST grammars.</w:t>
      </w:r>
    </w:p>
    <w:p w14:paraId="062FCFE7" w14:textId="77777777" w:rsidR="00034F85" w:rsidRPr="0018402A" w:rsidRDefault="00034F85" w:rsidP="00977F90">
      <w:pPr>
        <w:ind w:left="963" w:hanging="963"/>
      </w:pPr>
      <w:r w:rsidRPr="0018402A">
        <w:tab/>
        <w:t>With the options +s0 and +s1, only the best candidate is outputted. With option +s2, second and following candidates may be outputted, when the disambiguation process is not able to choose between different solutions with the most probable solution displayed first. With option +s3, information about the parsing process is given in three situations: processing of unknown words (useful for checking these words quickly after the parsing process), pro</w:t>
      </w:r>
      <w:r w:rsidRPr="0018402A">
        <w:softHyphen/>
        <w:t>cessing of unknown rules and no correct syntactic path obtained (usually corresponds to new grammatical situations or typographic errors).</w:t>
      </w:r>
    </w:p>
    <w:p w14:paraId="73477482" w14:textId="77777777" w:rsidR="00034F85" w:rsidRPr="0018402A" w:rsidRDefault="00034F85" w:rsidP="00977F90">
      <w:pPr>
        <w:ind w:left="963" w:hanging="963"/>
      </w:pPr>
    </w:p>
    <w:p w14:paraId="174D83C8" w14:textId="77777777" w:rsidR="00034F85" w:rsidRPr="0018402A" w:rsidRDefault="00034F85" w:rsidP="00977F90">
      <w:pPr>
        <w:ind w:left="963" w:hanging="963"/>
      </w:pPr>
      <w:r w:rsidRPr="0018402A">
        <w:rPr>
          <w:b/>
        </w:rPr>
        <w:t>+tS</w:t>
      </w:r>
      <w:r w:rsidRPr="0018402A">
        <w:tab/>
        <w:t>include tier code S</w:t>
      </w:r>
    </w:p>
    <w:p w14:paraId="13C56082" w14:textId="77777777" w:rsidR="00034F85" w:rsidRPr="0018402A" w:rsidRDefault="00034F85" w:rsidP="00977F90">
      <w:pPr>
        <w:ind w:left="963" w:hanging="963"/>
      </w:pPr>
      <w:r w:rsidRPr="0018402A">
        <w:rPr>
          <w:b/>
        </w:rPr>
        <w:t>-tS</w:t>
      </w:r>
      <w:r w:rsidRPr="0018402A">
        <w:tab/>
        <w:t>exclude tier code S</w:t>
      </w:r>
    </w:p>
    <w:p w14:paraId="16140E55" w14:textId="77777777" w:rsidR="00034F85" w:rsidRPr="0018402A" w:rsidRDefault="00034F85" w:rsidP="00977F90">
      <w:pPr>
        <w:ind w:left="963" w:hanging="963"/>
      </w:pPr>
      <w:r w:rsidRPr="0018402A">
        <w:t xml:space="preserve">    </w:t>
      </w:r>
      <w:r w:rsidRPr="0018402A">
        <w:tab/>
      </w:r>
      <w:r w:rsidRPr="0018402A">
        <w:tab/>
        <w:t>+/-t#Target_Child - select target child's tiers</w:t>
      </w:r>
    </w:p>
    <w:p w14:paraId="4F5AEABF" w14:textId="2FE8BECA" w:rsidR="00034F85" w:rsidRPr="0018402A" w:rsidRDefault="00034F85" w:rsidP="00977F90">
      <w:pPr>
        <w:ind w:left="963" w:hanging="963"/>
      </w:pPr>
      <w:r w:rsidRPr="0018402A">
        <w:t xml:space="preserve">    </w:t>
      </w:r>
      <w:r w:rsidRPr="0018402A">
        <w:tab/>
      </w:r>
      <w:r w:rsidRPr="0018402A">
        <w:tab/>
        <w:t>+/-t@id="*|Mother|*" - select mother's tiers</w:t>
      </w:r>
    </w:p>
    <w:p w14:paraId="6DEC9419" w14:textId="77777777" w:rsidR="00034F85" w:rsidRPr="0018402A" w:rsidRDefault="00034F85" w:rsidP="005C4844">
      <w:pPr>
        <w:pStyle w:val="Heading2"/>
      </w:pPr>
      <w:bookmarkStart w:id="202" w:name="_Ref409077763"/>
      <w:bookmarkStart w:id="203" w:name="X25764"/>
      <w:bookmarkStart w:id="204" w:name="_Toc22195125"/>
      <w:bookmarkStart w:id="205" w:name="_Toc174790742"/>
      <w:bookmarkStart w:id="206" w:name="_Toc17967911"/>
      <w:bookmarkStart w:id="207" w:name="_Toc65933325"/>
      <w:r w:rsidRPr="0018402A">
        <w:t>POSTLIST</w:t>
      </w:r>
      <w:bookmarkEnd w:id="202"/>
      <w:bookmarkEnd w:id="203"/>
      <w:bookmarkEnd w:id="204"/>
      <w:bookmarkEnd w:id="205"/>
      <w:bookmarkEnd w:id="206"/>
      <w:bookmarkEnd w:id="207"/>
    </w:p>
    <w:p w14:paraId="27FA86CF" w14:textId="0A771732" w:rsidR="00034F85" w:rsidRPr="0018402A" w:rsidRDefault="00034F85" w:rsidP="000E1066">
      <w:pPr>
        <w:pStyle w:val="Body"/>
      </w:pPr>
      <w:r w:rsidRPr="0018402A">
        <w:t>POSTLIST provides a list of tags u</w:t>
      </w:r>
      <w:r w:rsidR="00977F90">
        <w:t>sed by POST.  It is run on the post</w:t>
      </w:r>
      <w:r w:rsidRPr="0018402A">
        <w:t>.db database file. The options for POSTLIST are as follows:</w:t>
      </w:r>
    </w:p>
    <w:p w14:paraId="51127343" w14:textId="77777777" w:rsidR="00034F85" w:rsidRPr="0018402A" w:rsidRDefault="00034F85" w:rsidP="00265490"/>
    <w:p w14:paraId="4BDCB6CB" w14:textId="77777777" w:rsidR="00034F85" w:rsidRPr="0018402A" w:rsidRDefault="00034F85" w:rsidP="009F4244">
      <w:pPr>
        <w:ind w:left="909" w:hanging="909"/>
      </w:pPr>
      <w:r w:rsidRPr="0018402A">
        <w:rPr>
          <w:b/>
        </w:rPr>
        <w:t>+dF</w:t>
      </w:r>
      <w:r w:rsidRPr="0018402A">
        <w:rPr>
          <w:b/>
        </w:rPr>
        <w:tab/>
      </w:r>
      <w:r w:rsidRPr="0018402A">
        <w:t>this gives the name of the database to be listed (default value: ‘eng.db’).</w:t>
      </w:r>
    </w:p>
    <w:p w14:paraId="6D5D6156" w14:textId="77777777" w:rsidR="00034F85" w:rsidRPr="0018402A" w:rsidRDefault="00034F85" w:rsidP="009F4244">
      <w:pPr>
        <w:ind w:left="909" w:hanging="909"/>
      </w:pPr>
      <w:r w:rsidRPr="0018402A">
        <w:rPr>
          <w:b/>
        </w:rPr>
        <w:t>+fF</w:t>
      </w:r>
      <w:r w:rsidRPr="0018402A">
        <w:rPr>
          <w:b/>
        </w:rPr>
        <w:tab/>
      </w:r>
      <w:r w:rsidRPr="0018402A">
        <w:t>specify name of result file to be F.</w:t>
      </w:r>
    </w:p>
    <w:p w14:paraId="326C070C" w14:textId="77777777" w:rsidR="00034F85" w:rsidRPr="0018402A" w:rsidRDefault="00034F85" w:rsidP="009F4244">
      <w:pPr>
        <w:ind w:left="909" w:hanging="909"/>
      </w:pPr>
      <w:r w:rsidRPr="0018402A">
        <w:rPr>
          <w:b/>
        </w:rPr>
        <w:t>+m</w:t>
      </w:r>
      <w:r w:rsidRPr="0018402A">
        <w:rPr>
          <w:b/>
        </w:rPr>
        <w:tab/>
      </w:r>
      <w:r w:rsidRPr="0018402A">
        <w:t>outputs all the matrix entries present in the database.</w:t>
      </w:r>
    </w:p>
    <w:p w14:paraId="755712ED" w14:textId="77777777" w:rsidR="00034F85" w:rsidRPr="0018402A" w:rsidRDefault="00034F85" w:rsidP="009F4244">
      <w:pPr>
        <w:ind w:left="909" w:hanging="909"/>
      </w:pPr>
      <w:r w:rsidRPr="0018402A">
        <w:rPr>
          <w:b/>
        </w:rPr>
        <w:t>+r</w:t>
      </w:r>
      <w:r w:rsidRPr="0018402A">
        <w:rPr>
          <w:b/>
        </w:rPr>
        <w:tab/>
      </w:r>
      <w:r w:rsidRPr="0018402A">
        <w:t>outputs all the rules present in the database.</w:t>
      </w:r>
    </w:p>
    <w:p w14:paraId="287DF773" w14:textId="77777777" w:rsidR="00034F85" w:rsidRPr="0018402A" w:rsidRDefault="00034F85" w:rsidP="009F4244">
      <w:pPr>
        <w:ind w:left="909" w:hanging="909"/>
      </w:pPr>
      <w:r w:rsidRPr="0018402A">
        <w:rPr>
          <w:b/>
        </w:rPr>
        <w:t>+rb</w:t>
      </w:r>
      <w:r w:rsidRPr="0018402A">
        <w:rPr>
          <w:b/>
        </w:rPr>
        <w:tab/>
      </w:r>
      <w:r w:rsidRPr="0018402A">
        <w:t xml:space="preserve">outputs rule dictionary for the Brill tagger. </w:t>
      </w:r>
    </w:p>
    <w:p w14:paraId="038AB93E" w14:textId="77777777" w:rsidR="00034F85" w:rsidRPr="0018402A" w:rsidRDefault="00034F85" w:rsidP="009F4244">
      <w:pPr>
        <w:ind w:left="909" w:hanging="909"/>
      </w:pPr>
      <w:r w:rsidRPr="0018402A">
        <w:rPr>
          <w:b/>
        </w:rPr>
        <w:lastRenderedPageBreak/>
        <w:t>+rn</w:t>
      </w:r>
      <w:r w:rsidRPr="0018402A">
        <w:rPr>
          <w:b/>
        </w:rPr>
        <w:tab/>
      </w:r>
      <w:r w:rsidRPr="0018402A">
        <w:t>outputs rule dictionary for the Brill tagger in numerical order.</w:t>
      </w:r>
    </w:p>
    <w:p w14:paraId="7BF1376B" w14:textId="77777777" w:rsidR="00034F85" w:rsidRPr="0018402A" w:rsidRDefault="00034F85" w:rsidP="009F4244">
      <w:pPr>
        <w:ind w:left="909" w:hanging="909"/>
      </w:pPr>
      <w:r w:rsidRPr="0018402A">
        <w:rPr>
          <w:b/>
        </w:rPr>
        <w:t>+t</w:t>
      </w:r>
      <w:r w:rsidRPr="0018402A">
        <w:rPr>
          <w:b/>
        </w:rPr>
        <w:tab/>
      </w:r>
      <w:r w:rsidRPr="0018402A">
        <w:t>outputs the list of all tags present in the database.</w:t>
      </w:r>
    </w:p>
    <w:p w14:paraId="6FE7F10A" w14:textId="77777777" w:rsidR="00034F85" w:rsidRPr="0018402A" w:rsidRDefault="00034F85" w:rsidP="009F4244">
      <w:pPr>
        <w:ind w:left="909" w:hanging="909"/>
      </w:pPr>
      <w:r w:rsidRPr="0018402A">
        <w:rPr>
          <w:b/>
        </w:rPr>
        <w:t>+w</w:t>
      </w:r>
      <w:r w:rsidRPr="0018402A">
        <w:rPr>
          <w:b/>
        </w:rPr>
        <w:tab/>
      </w:r>
      <w:r w:rsidRPr="0018402A">
        <w:t>outputs all the word frequencies gathered in the database.</w:t>
      </w:r>
    </w:p>
    <w:p w14:paraId="3016FF80" w14:textId="77777777" w:rsidR="00034F85" w:rsidRPr="0018402A" w:rsidRDefault="00034F85" w:rsidP="009F4244">
      <w:pPr>
        <w:ind w:left="909" w:hanging="909"/>
      </w:pPr>
      <w:r w:rsidRPr="0018402A">
        <w:rPr>
          <w:b/>
        </w:rPr>
        <w:t>+wb</w:t>
      </w:r>
      <w:r w:rsidRPr="0018402A">
        <w:rPr>
          <w:b/>
        </w:rPr>
        <w:tab/>
      </w:r>
      <w:r w:rsidRPr="0018402A">
        <w:t>outputs word dictionary for the Brill tagger.</w:t>
      </w:r>
    </w:p>
    <w:p w14:paraId="7D549681" w14:textId="77777777" w:rsidR="00034F85" w:rsidRPr="0018402A" w:rsidRDefault="00034F85" w:rsidP="00265490"/>
    <w:p w14:paraId="311EDE3B" w14:textId="77777777" w:rsidR="00034F85" w:rsidRPr="0018402A" w:rsidRDefault="00034F85" w:rsidP="00265490">
      <w:r w:rsidRPr="0018402A">
        <w:t>If none of the options is selected, then general information about the size of the database is outputted.</w:t>
      </w:r>
    </w:p>
    <w:p w14:paraId="5C6E865D" w14:textId="77777777" w:rsidR="00643FB8" w:rsidRPr="0018402A" w:rsidRDefault="00643FB8" w:rsidP="00265490">
      <w:pPr>
        <w:rPr>
          <w:rFonts w:eastAsia="Times"/>
        </w:rPr>
      </w:pPr>
    </w:p>
    <w:p w14:paraId="17259320" w14:textId="2D69294E" w:rsidR="00643FB8" w:rsidRPr="0018402A" w:rsidRDefault="00905704" w:rsidP="00265490">
      <w:pPr>
        <w:rPr>
          <w:rFonts w:eastAsia="Times"/>
        </w:rPr>
      </w:pPr>
      <w:r w:rsidRPr="0018402A">
        <w:rPr>
          <w:rFonts w:eastAsia="Times"/>
        </w:rPr>
        <w:t>M</w:t>
      </w:r>
      <w:r w:rsidR="00643FB8" w:rsidRPr="0018402A">
        <w:rPr>
          <w:rFonts w:eastAsia="Times"/>
        </w:rPr>
        <w:t xml:space="preserve">ulticat categories </w:t>
      </w:r>
      <w:r w:rsidRPr="0018402A">
        <w:rPr>
          <w:rFonts w:eastAsia="Times"/>
        </w:rPr>
        <w:t>provide</w:t>
      </w:r>
      <w:r w:rsidR="00643FB8" w:rsidRPr="0018402A">
        <w:rPr>
          <w:rFonts w:eastAsia="Times"/>
        </w:rPr>
        <w:t xml:space="preserve"> a way to pack categories together so as to create artificial categories that have a longer context (four words instead of three) - this makes some sense from the linguistic point of view, it is a way to consider that clitics are in fact near-flexions and that the grammatical values is included in the word (and that in fact 'he is' is to be considered as different from 'he's', which is oral language may not be false). </w:t>
      </w:r>
      <w:proofErr w:type="gramStart"/>
      <w:r w:rsidR="00643FB8" w:rsidRPr="0018402A">
        <w:rPr>
          <w:rFonts w:eastAsia="Times"/>
        </w:rPr>
        <w:t>However</w:t>
      </w:r>
      <w:proofErr w:type="gramEnd"/>
      <w:r w:rsidR="00643FB8" w:rsidRPr="0018402A">
        <w:rPr>
          <w:rFonts w:eastAsia="Times"/>
        </w:rPr>
        <w:t xml:space="preserve"> if I had to redo all this, I would say the clitic / flexion distinction (whatever the theoretical interpretation) should in fact be handled at MOR level, not at POST level. POST should be </w:t>
      </w:r>
      <w:proofErr w:type="gramStart"/>
      <w:r w:rsidR="00643FB8" w:rsidRPr="0018402A">
        <w:rPr>
          <w:rFonts w:eastAsia="Times"/>
        </w:rPr>
        <w:t>get</w:t>
      </w:r>
      <w:proofErr w:type="gramEnd"/>
      <w:r w:rsidR="00643FB8" w:rsidRPr="0018402A">
        <w:rPr>
          <w:rFonts w:eastAsia="Times"/>
        </w:rPr>
        <w:t xml:space="preserve"> the same normalized forms, not hardcode whether they are different or dissimilar. This would be more language independent.</w:t>
      </w:r>
    </w:p>
    <w:p w14:paraId="1789F756" w14:textId="77777777" w:rsidR="00643FB8" w:rsidRPr="0018402A" w:rsidRDefault="00643FB8" w:rsidP="00265490">
      <w:pPr>
        <w:rPr>
          <w:rFonts w:eastAsia="Times"/>
        </w:rPr>
      </w:pPr>
    </w:p>
    <w:p w14:paraId="7C3BF785" w14:textId="6F7C3BA4" w:rsidR="00FF0306" w:rsidRPr="0018402A" w:rsidRDefault="00FF0306" w:rsidP="00265490">
      <w:pPr>
        <w:rPr>
          <w:rFonts w:eastAsia="Times"/>
        </w:rPr>
      </w:pPr>
      <w:r w:rsidRPr="0018402A">
        <w:rPr>
          <w:rFonts w:eastAsia="Times"/>
        </w:rPr>
        <w:t xml:space="preserve">The +r </w:t>
      </w:r>
      <w:r w:rsidR="00905704" w:rsidRPr="0018402A">
        <w:rPr>
          <w:rFonts w:eastAsia="Times"/>
        </w:rPr>
        <w:t xml:space="preserve">option outputs rules using the following conventions.  </w:t>
      </w:r>
    </w:p>
    <w:p w14:paraId="7C7D81B6" w14:textId="3172DC32" w:rsidR="00905704" w:rsidRPr="009F4244" w:rsidRDefault="00905704" w:rsidP="00B05FE7">
      <w:pPr>
        <w:pStyle w:val="enumerate"/>
        <w:numPr>
          <w:ilvl w:val="0"/>
          <w:numId w:val="22"/>
        </w:numPr>
        <w:rPr>
          <w:rFonts w:eastAsia="Times"/>
        </w:rPr>
      </w:pPr>
      <w:proofErr w:type="gramStart"/>
      <w:r w:rsidRPr="009F4244">
        <w:rPr>
          <w:rFonts w:eastAsia="Times"/>
        </w:rPr>
        <w:t>pct  (</w:t>
      </w:r>
      <w:proofErr w:type="gramEnd"/>
      <w:r w:rsidRPr="009F4244">
        <w:rPr>
          <w:rFonts w:eastAsia="Times"/>
        </w:rPr>
        <w:t>punctuation) indicates beginning or end of the sentence.</w:t>
      </w:r>
    </w:p>
    <w:p w14:paraId="7C337D4E" w14:textId="5FA3898E" w:rsidR="00905704" w:rsidRPr="009F4244" w:rsidRDefault="00905704" w:rsidP="00B05FE7">
      <w:pPr>
        <w:pStyle w:val="enumerate"/>
        <w:numPr>
          <w:ilvl w:val="0"/>
          <w:numId w:val="22"/>
        </w:numPr>
        <w:rPr>
          <w:rFonts w:eastAsia="Times"/>
        </w:rPr>
      </w:pPr>
      <w:r w:rsidRPr="009F4244">
        <w:rPr>
          <w:rFonts w:eastAsia="Times"/>
        </w:rPr>
        <w:t>multicat// indicates that the following categories are options</w:t>
      </w:r>
    </w:p>
    <w:p w14:paraId="1C12C2FD" w14:textId="77777777" w:rsidR="00905704" w:rsidRPr="009F4244" w:rsidRDefault="00905704" w:rsidP="00B05FE7">
      <w:pPr>
        <w:pStyle w:val="enumerate"/>
        <w:numPr>
          <w:ilvl w:val="0"/>
          <w:numId w:val="22"/>
        </w:numPr>
        <w:rPr>
          <w:rFonts w:eastAsia="Times"/>
        </w:rPr>
      </w:pPr>
      <w:r w:rsidRPr="009F4244">
        <w:rPr>
          <w:rFonts w:eastAsia="Times"/>
        </w:rPr>
        <w:t>the numbers indicate the numbers of contexts for a particular member of the multicat set, followed by the numbers of occurrences in that context</w:t>
      </w:r>
    </w:p>
    <w:p w14:paraId="3DC166D6" w14:textId="0DA5631C" w:rsidR="00643FB8" w:rsidRPr="009F4244" w:rsidRDefault="00643FB8" w:rsidP="00B05FE7">
      <w:pPr>
        <w:pStyle w:val="enumerate"/>
        <w:numPr>
          <w:ilvl w:val="0"/>
          <w:numId w:val="22"/>
        </w:numPr>
        <w:rPr>
          <w:rFonts w:eastAsia="Times"/>
        </w:rPr>
      </w:pPr>
      <w:proofErr w:type="gramStart"/>
      <w:r w:rsidRPr="009F4244">
        <w:rPr>
          <w:rFonts w:eastAsia="Times"/>
        </w:rPr>
        <w:t>n:gerund</w:t>
      </w:r>
      <w:proofErr w:type="gramEnd"/>
      <w:r w:rsidRPr="009F4244">
        <w:rPr>
          <w:rFonts w:eastAsia="Times"/>
        </w:rPr>
        <w:t>|play-GERUND^part|play-</w:t>
      </w:r>
      <w:r w:rsidR="00747116" w:rsidRPr="009F4244">
        <w:rPr>
          <w:rFonts w:eastAsia="Times"/>
        </w:rPr>
        <w:t>PRESP</w:t>
      </w:r>
      <w:r w:rsidRPr="009F4244">
        <w:rPr>
          <w:rFonts w:eastAsia="Times"/>
        </w:rPr>
        <w:t>^v:n|play-</w:t>
      </w:r>
      <w:r w:rsidR="00747116" w:rsidRPr="009F4244">
        <w:rPr>
          <w:rFonts w:eastAsia="Times"/>
        </w:rPr>
        <w:t>PRESP</w:t>
      </w:r>
      <w:r w:rsidRPr="009F4244">
        <w:rPr>
          <w:rFonts w:eastAsia="Times"/>
        </w:rPr>
        <w:t xml:space="preserve"> =&gt; 3 [0,6,0] means that play has 3 potential categories n:gerund|play-GERUND and part|play-</w:t>
      </w:r>
      <w:r w:rsidR="00747116" w:rsidRPr="009F4244">
        <w:rPr>
          <w:rFonts w:eastAsia="Times"/>
        </w:rPr>
        <w:t>PRESP</w:t>
      </w:r>
      <w:r w:rsidRPr="009F4244">
        <w:rPr>
          <w:rFonts w:eastAsia="Times"/>
        </w:rPr>
        <w:t xml:space="preserve"> and v:n|play-</w:t>
      </w:r>
      <w:r w:rsidR="00747116" w:rsidRPr="009F4244">
        <w:rPr>
          <w:rFonts w:eastAsia="Times"/>
        </w:rPr>
        <w:t>PRESP</w:t>
      </w:r>
      <w:r w:rsidRPr="009F4244">
        <w:rPr>
          <w:rFonts w:eastAsia="Times"/>
        </w:rPr>
        <w:t xml:space="preserve"> and that it was found 6 time in the second category in the training corpus. </w:t>
      </w:r>
    </w:p>
    <w:p w14:paraId="08405195" w14:textId="77777777" w:rsidR="00034F85" w:rsidRPr="0018402A" w:rsidRDefault="00034F85" w:rsidP="005C4844">
      <w:pPr>
        <w:pStyle w:val="Heading2"/>
      </w:pPr>
      <w:bookmarkStart w:id="208" w:name="_Toc174790743"/>
      <w:bookmarkStart w:id="209" w:name="_Toc17967912"/>
      <w:bookmarkStart w:id="210" w:name="_Toc65933326"/>
      <w:r w:rsidRPr="0018402A">
        <w:t>POSTMODRULES</w:t>
      </w:r>
      <w:bookmarkEnd w:id="208"/>
      <w:bookmarkEnd w:id="209"/>
      <w:bookmarkEnd w:id="210"/>
    </w:p>
    <w:p w14:paraId="268673EF" w14:textId="37667EBD" w:rsidR="00034F85" w:rsidRPr="0018402A" w:rsidRDefault="00034F85" w:rsidP="00265490">
      <w:pPr>
        <w:rPr>
          <w:rFonts w:eastAsia="Times"/>
        </w:rPr>
      </w:pPr>
      <w:r w:rsidRPr="0018402A">
        <w:t>This program outputs the rules used by POST for debugging rules.</w:t>
      </w:r>
      <w:r w:rsidR="00643FB8" w:rsidRPr="0018402A">
        <w:t xml:space="preserve"> </w:t>
      </w:r>
      <w:r w:rsidR="00643FB8" w:rsidRPr="0018402A">
        <w:rPr>
          <w:rFonts w:eastAsia="Times"/>
        </w:rPr>
        <w:t>POSTMODRULES is used to check and modify Brill rules after initial training.</w:t>
      </w:r>
    </w:p>
    <w:p w14:paraId="3CC792F8" w14:textId="4F5E1906" w:rsidR="0061165D" w:rsidRDefault="0061165D" w:rsidP="005C4844">
      <w:pPr>
        <w:pStyle w:val="Heading2"/>
      </w:pPr>
      <w:bookmarkStart w:id="211" w:name="_Toc17967913"/>
      <w:bookmarkStart w:id="212" w:name="_Toc65933327"/>
      <w:bookmarkStart w:id="213" w:name="_Toc174790744"/>
      <w:r>
        <w:t>PREPOST</w:t>
      </w:r>
      <w:bookmarkEnd w:id="211"/>
      <w:bookmarkEnd w:id="212"/>
    </w:p>
    <w:p w14:paraId="67F2C85B" w14:textId="696B6A1D" w:rsidR="0061165D" w:rsidRDefault="005D3733" w:rsidP="0061165D">
      <w:r>
        <w:t>PREPOST is not a separate</w:t>
      </w:r>
      <w:r w:rsidR="0061165D">
        <w:t xml:space="preserve"> program</w:t>
      </w:r>
      <w:r>
        <w:t>, but rather a filter that applies during the operation of MOR. It</w:t>
      </w:r>
      <w:r w:rsidR="0061165D">
        <w:t xml:space="preserve"> relies on a file called prepost.cut to </w:t>
      </w:r>
      <w:r w:rsidR="001E609F">
        <w:t xml:space="preserve">automatically </w:t>
      </w:r>
      <w:r w:rsidR="0061165D">
        <w:t>prune down the number of alternative readings created by MOR even before the POST program operates.  These rules assume that the relevant syntactic environment can fully determine the selection without attention to further information.  To illustrate how the rules</w:t>
      </w:r>
      <w:r w:rsidR="00D1308F">
        <w:t xml:space="preserve"> </w:t>
      </w:r>
      <w:r w:rsidR="0061165D">
        <w:t xml:space="preserve">operate, consider the case of the English final </w:t>
      </w:r>
      <w:r w:rsidR="0061165D" w:rsidRPr="0061165D">
        <w:rPr>
          <w:i/>
        </w:rPr>
        <w:t>'s</w:t>
      </w:r>
      <w:r w:rsidR="0061165D">
        <w:t xml:space="preserve"> suffix which could be a possessive, a copula, or an auxiliary.  So, the word </w:t>
      </w:r>
      <w:r w:rsidR="0061165D" w:rsidRPr="0061165D">
        <w:rPr>
          <w:i/>
        </w:rPr>
        <w:t>Ben's</w:t>
      </w:r>
      <w:r w:rsidR="0061165D">
        <w:t xml:space="preserve"> have these ambiguities:</w:t>
      </w:r>
    </w:p>
    <w:p w14:paraId="4C63398C" w14:textId="3ECC5F5A" w:rsidR="0061165D" w:rsidRDefault="0061165D" w:rsidP="00CF2E09">
      <w:pPr>
        <w:pStyle w:val="output"/>
      </w:pPr>
      <w:proofErr w:type="gramStart"/>
      <w:r w:rsidRPr="0061165D">
        <w:t>n:prop</w:t>
      </w:r>
      <w:proofErr w:type="gramEnd"/>
      <w:r w:rsidRPr="0061165D">
        <w:t>|Ben~aux|be&amp;3S^n:prop|Ben~cop|be&amp;3S^adj|Ben&amp;dn-POSS</w:t>
      </w:r>
    </w:p>
    <w:p w14:paraId="4172E8AC" w14:textId="03A28296" w:rsidR="0061165D" w:rsidRDefault="0061165D" w:rsidP="0061165D">
      <w:r>
        <w:t>However, when this word precedes a noun, it is always a possessive.  So</w:t>
      </w:r>
      <w:r w:rsidR="005D3733">
        <w:t>,</w:t>
      </w:r>
      <w:r>
        <w:t xml:space="preserve"> the following PREPOST rule will select this reading before POST runs:</w:t>
      </w:r>
    </w:p>
    <w:p w14:paraId="2FA2E11B" w14:textId="72D71E93" w:rsidR="0061165D" w:rsidRDefault="0061165D" w:rsidP="00CF2E09">
      <w:pPr>
        <w:pStyle w:val="output"/>
      </w:pPr>
      <w:r w:rsidRPr="0061165D">
        <w:t>adj|*-POSS^* n|* =&gt; adj|*-POSS n|*</w:t>
      </w:r>
    </w:p>
    <w:p w14:paraId="41BCE18B" w14:textId="50AA482B" w:rsidR="0061165D" w:rsidRDefault="0061165D" w:rsidP="0061165D">
      <w:pPr>
        <w:rPr>
          <w:i/>
        </w:rPr>
      </w:pPr>
      <w:r>
        <w:lastRenderedPageBreak/>
        <w:t xml:space="preserve">In this rule, </w:t>
      </w:r>
      <w:r w:rsidR="001E609F">
        <w:t xml:space="preserve">the term adj|*-POSS^* indicates any form that has adj|*-POSS as one reading, because the ^* part says that any other readings are possible.  It is also possible to compose more complex rules that include the *^* terms to indicate any number of intervening items, as in this example for processing </w:t>
      </w:r>
      <w:r w:rsidR="001E609F" w:rsidRPr="001E609F">
        <w:rPr>
          <w:i/>
        </w:rPr>
        <w:t>to clean the floor and wash the dishes</w:t>
      </w:r>
    </w:p>
    <w:p w14:paraId="3792966B" w14:textId="77777777" w:rsidR="00CF2E09" w:rsidRDefault="001E609F" w:rsidP="00CF2E09">
      <w:pPr>
        <w:pStyle w:val="output"/>
      </w:pPr>
      <w:r w:rsidRPr="001E609F">
        <w:t>v|*^*</w:t>
      </w:r>
      <w:r>
        <w:t xml:space="preserve"> </w:t>
      </w:r>
      <w:r w:rsidRPr="001E609F">
        <w:t>*^* coord|and v|*^* =&gt;</w:t>
      </w:r>
      <w:r w:rsidR="00CF2E09">
        <w:t xml:space="preserve"> </w:t>
      </w:r>
      <w:r w:rsidRPr="001E609F">
        <w:t>v|* *^* coord|</w:t>
      </w:r>
      <w:r w:rsidRPr="00CF2E09">
        <w:t>and</w:t>
      </w:r>
      <w:r w:rsidRPr="001E609F">
        <w:t xml:space="preserve"> v|*</w:t>
      </w:r>
    </w:p>
    <w:p w14:paraId="1894F658" w14:textId="77777777" w:rsidR="00CF2E09" w:rsidRDefault="00CF2E09" w:rsidP="00CF2E09">
      <w:r>
        <w:t>Here are some additional examples:</w:t>
      </w:r>
    </w:p>
    <w:p w14:paraId="0EA94F23" w14:textId="77777777" w:rsidR="00CF2E09" w:rsidRPr="00CF2E09" w:rsidRDefault="00CF2E09" w:rsidP="00CF2E09">
      <w:pPr>
        <w:pStyle w:val="output"/>
      </w:pPr>
      <w:r w:rsidRPr="00CF2E09">
        <w:t># "adj|*" and any number of other ambiguity choices "^*"</w:t>
      </w:r>
    </w:p>
    <w:p w14:paraId="104DADD0" w14:textId="77777777" w:rsidR="00CF2E09" w:rsidRPr="00CF2E09" w:rsidRDefault="00CF2E09" w:rsidP="00CF2E09">
      <w:pPr>
        <w:pStyle w:val="output"/>
      </w:pPr>
      <w:proofErr w:type="gramStart"/>
      <w:r w:rsidRPr="00CF2E09">
        <w:t>det:art</w:t>
      </w:r>
      <w:proofErr w:type="gramEnd"/>
      <w:r w:rsidRPr="00CF2E09">
        <w:t>|* adj|*^* n|* =&gt; det:art|* adj|* n|*</w:t>
      </w:r>
    </w:p>
    <w:p w14:paraId="0F11AB9A" w14:textId="77777777" w:rsidR="00CF2E09" w:rsidRPr="00CF2E09" w:rsidRDefault="00CF2E09" w:rsidP="00CF2E09">
      <w:pPr>
        <w:pStyle w:val="output"/>
      </w:pPr>
    </w:p>
    <w:p w14:paraId="33F0FEC6" w14:textId="77777777" w:rsidR="00CF2E09" w:rsidRPr="00CF2E09" w:rsidRDefault="00CF2E09" w:rsidP="00CF2E09">
      <w:pPr>
        <w:pStyle w:val="output"/>
      </w:pPr>
      <w:r w:rsidRPr="00CF2E09">
        <w:t xml:space="preserve"># </w:t>
      </w:r>
      <w:proofErr w:type="gramStart"/>
      <w:r w:rsidRPr="00CF2E09">
        <w:t>any</w:t>
      </w:r>
      <w:proofErr w:type="gramEnd"/>
      <w:r w:rsidRPr="00CF2E09">
        <w:t xml:space="preserve"> number of any "*^*" elements in between </w:t>
      </w:r>
    </w:p>
    <w:p w14:paraId="3F6AC4E0" w14:textId="77777777" w:rsidR="00CF2E09" w:rsidRPr="00CF2E09" w:rsidRDefault="00CF2E09" w:rsidP="00CF2E09">
      <w:pPr>
        <w:pStyle w:val="output"/>
      </w:pPr>
      <w:r w:rsidRPr="00CF2E09">
        <w:t>det:dem|*^* *^* n|*^* =&gt; det:dem|* n|*</w:t>
      </w:r>
    </w:p>
    <w:p w14:paraId="7E0FA222" w14:textId="77777777" w:rsidR="00CF2E09" w:rsidRPr="00CF2E09" w:rsidRDefault="00CF2E09" w:rsidP="00CF2E09">
      <w:pPr>
        <w:pStyle w:val="output"/>
      </w:pPr>
    </w:p>
    <w:p w14:paraId="38CBED9C" w14:textId="77777777" w:rsidR="00CF2E09" w:rsidRPr="00CF2E09" w:rsidRDefault="00CF2E09" w:rsidP="00CF2E09">
      <w:pPr>
        <w:pStyle w:val="output"/>
      </w:pPr>
      <w:r w:rsidRPr="00CF2E09">
        <w:t xml:space="preserve"># </w:t>
      </w:r>
      <w:proofErr w:type="gramStart"/>
      <w:r w:rsidRPr="00CF2E09">
        <w:t>any</w:t>
      </w:r>
      <w:proofErr w:type="gramEnd"/>
      <w:r w:rsidRPr="00CF2E09">
        <w:t xml:space="preserve"> number of "adv|*^*" elements in between</w:t>
      </w:r>
    </w:p>
    <w:p w14:paraId="02674BDF" w14:textId="77777777" w:rsidR="00CF2E09" w:rsidRPr="00CF2E09" w:rsidRDefault="00CF2E09" w:rsidP="00CF2E09">
      <w:pPr>
        <w:pStyle w:val="output"/>
      </w:pPr>
      <w:r w:rsidRPr="00CF2E09">
        <w:t>aux|*^cop|* (adv|*^*) part|*-PRESP^* =&gt; aux|* (adv|*^*) part|*-PRESP</w:t>
      </w:r>
    </w:p>
    <w:p w14:paraId="4FD66774" w14:textId="77777777" w:rsidR="00CF2E09" w:rsidRPr="00CF2E09" w:rsidRDefault="00CF2E09" w:rsidP="00CF2E09">
      <w:pPr>
        <w:pStyle w:val="output"/>
      </w:pPr>
    </w:p>
    <w:p w14:paraId="6F4BA4E2" w14:textId="77777777" w:rsidR="00CF2E09" w:rsidRPr="00CF2E09" w:rsidRDefault="00CF2E09" w:rsidP="00CF2E09">
      <w:pPr>
        <w:pStyle w:val="output"/>
      </w:pPr>
      <w:r w:rsidRPr="00CF2E09">
        <w:t># next to first element or last element</w:t>
      </w:r>
    </w:p>
    <w:p w14:paraId="4401577B" w14:textId="77777777" w:rsidR="00CF2E09" w:rsidRPr="00CF2E09" w:rsidRDefault="00CF2E09" w:rsidP="00CF2E09">
      <w:pPr>
        <w:pStyle w:val="output"/>
      </w:pPr>
      <w:r w:rsidRPr="00CF2E09">
        <w:t>$b $e</w:t>
      </w:r>
    </w:p>
    <w:p w14:paraId="0285DA63" w14:textId="77777777" w:rsidR="00CF2E09" w:rsidRPr="00CF2E09" w:rsidRDefault="00CF2E09" w:rsidP="00CF2E09">
      <w:pPr>
        <w:pStyle w:val="output"/>
      </w:pPr>
    </w:p>
    <w:p w14:paraId="6417AD21" w14:textId="77777777" w:rsidR="00CF2E09" w:rsidRPr="00CF2E09" w:rsidRDefault="00CF2E09" w:rsidP="00CF2E09">
      <w:pPr>
        <w:pStyle w:val="output"/>
      </w:pPr>
      <w:r w:rsidRPr="00CF2E09">
        <w:t># "$-" means do no change that one element on replacement side at all</w:t>
      </w:r>
    </w:p>
    <w:p w14:paraId="7B59A86C" w14:textId="77777777" w:rsidR="00CF2E09" w:rsidRPr="00CF2E09" w:rsidRDefault="00CF2E09" w:rsidP="00CF2E09">
      <w:pPr>
        <w:pStyle w:val="output"/>
      </w:pPr>
      <w:proofErr w:type="gramStart"/>
      <w:r w:rsidRPr="00CF2E09">
        <w:t>pro:sub</w:t>
      </w:r>
      <w:proofErr w:type="gramEnd"/>
      <w:r w:rsidRPr="00CF2E09">
        <w:t>|*^* prep|*^adv|* prep|*^adv|* =&gt; pro:sub|* $- $-</w:t>
      </w:r>
    </w:p>
    <w:p w14:paraId="399F3B7C" w14:textId="77777777" w:rsidR="00CF2E09" w:rsidRPr="00CF2E09" w:rsidRDefault="00CF2E09" w:rsidP="00CF2E09">
      <w:pPr>
        <w:pStyle w:val="output"/>
      </w:pPr>
    </w:p>
    <w:p w14:paraId="2CB9CE74" w14:textId="77777777" w:rsidR="00CF2E09" w:rsidRPr="00CF2E09" w:rsidRDefault="00CF2E09" w:rsidP="00CF2E09">
      <w:pPr>
        <w:pStyle w:val="output"/>
      </w:pPr>
      <w:r w:rsidRPr="00CF2E09">
        <w:t xml:space="preserve"># </w:t>
      </w:r>
      <w:proofErr w:type="gramStart"/>
      <w:r w:rsidRPr="00CF2E09">
        <w:t>skip</w:t>
      </w:r>
      <w:proofErr w:type="gramEnd"/>
      <w:r w:rsidRPr="00CF2E09">
        <w:t xml:space="preserve"> exactly one element</w:t>
      </w:r>
    </w:p>
    <w:p w14:paraId="6F31F9C6" w14:textId="77777777" w:rsidR="00CF2E09" w:rsidRPr="00CF2E09" w:rsidRDefault="00CF2E09" w:rsidP="00CF2E09">
      <w:pPr>
        <w:pStyle w:val="output"/>
      </w:pPr>
      <w:r w:rsidRPr="00CF2E09">
        <w:t>aux|*^cop|* * part|*-PRESP^* =&gt; aux|* $- part|*-PRESP</w:t>
      </w:r>
    </w:p>
    <w:p w14:paraId="6B4825A0" w14:textId="77777777" w:rsidR="00CF2E09" w:rsidRPr="00CF2E09" w:rsidRDefault="00CF2E09" w:rsidP="00CF2E09">
      <w:pPr>
        <w:pStyle w:val="output"/>
      </w:pPr>
    </w:p>
    <w:p w14:paraId="49D85F57" w14:textId="77777777" w:rsidR="00CF2E09" w:rsidRPr="00CF2E09" w:rsidRDefault="00CF2E09" w:rsidP="00CF2E09">
      <w:pPr>
        <w:pStyle w:val="output"/>
      </w:pPr>
      <w:r w:rsidRPr="00CF2E09">
        <w:t xml:space="preserve"># </w:t>
      </w:r>
      <w:proofErr w:type="gramStart"/>
      <w:r w:rsidRPr="00CF2E09">
        <w:t>skip</w:t>
      </w:r>
      <w:proofErr w:type="gramEnd"/>
      <w:r w:rsidRPr="00CF2E09">
        <w:t xml:space="preserve"> exactly two elements</w:t>
      </w:r>
    </w:p>
    <w:p w14:paraId="0CCE5BF5" w14:textId="12EAEE11" w:rsidR="00CF2E09" w:rsidRDefault="00CF2E09" w:rsidP="00CF2E09">
      <w:pPr>
        <w:pStyle w:val="output"/>
      </w:pPr>
      <w:r w:rsidRPr="00CF2E09">
        <w:t>aux|*^cop|* * * part|*-PRESP^* =&gt; aux|* $- $- part|*-PRESP</w:t>
      </w:r>
    </w:p>
    <w:p w14:paraId="59BBC9CE" w14:textId="1439D68E" w:rsidR="00E628BA" w:rsidRDefault="00E628BA" w:rsidP="00CF2E09">
      <w:pPr>
        <w:pStyle w:val="output"/>
      </w:pPr>
    </w:p>
    <w:p w14:paraId="09E8BC96" w14:textId="7E26B09E" w:rsidR="00E628BA" w:rsidRDefault="00E628BA" w:rsidP="00CF2E09">
      <w:pPr>
        <w:pStyle w:val="output"/>
      </w:pPr>
      <w:r>
        <w:t># $- with no space inserts a form that wasn’t in the input</w:t>
      </w:r>
    </w:p>
    <w:p w14:paraId="11C136A6" w14:textId="65E3337B" w:rsidR="00E628BA" w:rsidRPr="00CF2E09" w:rsidRDefault="00E628BA" w:rsidP="00CF2E09">
      <w:pPr>
        <w:pStyle w:val="output"/>
      </w:pPr>
      <w:r w:rsidRPr="00E628BA">
        <w:t>prep|*</w:t>
      </w:r>
      <w:proofErr w:type="gramStart"/>
      <w:r w:rsidRPr="00E628BA">
        <w:t>^!conj</w:t>
      </w:r>
      <w:proofErr w:type="gramEnd"/>
      <w:r w:rsidRPr="00E628BA">
        <w:t>|*^* adv|here^* =&gt; prep|* $-n|here</w:t>
      </w:r>
    </w:p>
    <w:p w14:paraId="2F9F6E37" w14:textId="503DE498" w:rsidR="001E609F" w:rsidRDefault="00E81FB7" w:rsidP="00CF2E09">
      <w:r>
        <w:t>The rules of both PREPOST and POSTMORTEM use the following syntax:</w:t>
      </w:r>
    </w:p>
    <w:p w14:paraId="58B9541D" w14:textId="77777777" w:rsidR="00E81FB7" w:rsidRDefault="00E81FB7" w:rsidP="00CF2E09"/>
    <w:p w14:paraId="5CDAED63" w14:textId="77777777" w:rsidR="00E81FB7" w:rsidRDefault="00E81FB7" w:rsidP="00E81FB7">
      <w:r>
        <w:t>#*************************************</w:t>
      </w:r>
    </w:p>
    <w:p w14:paraId="55D1D6F7" w14:textId="77777777" w:rsidR="00E81FB7" w:rsidRDefault="00E81FB7" w:rsidP="00E81FB7">
      <w:r>
        <w:t># Instructions:</w:t>
      </w:r>
    </w:p>
    <w:p w14:paraId="6E30A010" w14:textId="77777777" w:rsidR="00E81FB7" w:rsidRDefault="00E81FB7" w:rsidP="00E81FB7">
      <w:r>
        <w:t># '~'</w:t>
      </w:r>
      <w:r>
        <w:tab/>
        <w:t>in the rule means clitic in the utterance is not treated as space, otherwise it is</w:t>
      </w:r>
    </w:p>
    <w:p w14:paraId="5A7979F3" w14:textId="77777777" w:rsidR="00E81FB7" w:rsidRDefault="00E81FB7" w:rsidP="00E81FB7">
      <w:r>
        <w:t># !</w:t>
      </w:r>
      <w:r>
        <w:tab/>
        <w:t xml:space="preserve">used before element refers to the whole </w:t>
      </w:r>
      <w:proofErr w:type="gramStart"/>
      <w:r>
        <w:t>element</w:t>
      </w:r>
      <w:proofErr w:type="gramEnd"/>
    </w:p>
    <w:p w14:paraId="01484E1A" w14:textId="77777777" w:rsidR="00E81FB7" w:rsidRDefault="00E81FB7" w:rsidP="00E81FB7">
      <w:r>
        <w:t># ,!</w:t>
      </w:r>
      <w:r>
        <w:tab/>
        <w:t xml:space="preserve">used within element after "," refers only to that </w:t>
      </w:r>
      <w:proofErr w:type="gramStart"/>
      <w:r>
        <w:t>choice</w:t>
      </w:r>
      <w:proofErr w:type="gramEnd"/>
    </w:p>
    <w:p w14:paraId="4DE8E15C" w14:textId="77777777" w:rsidR="00E81FB7" w:rsidRDefault="00E81FB7" w:rsidP="00E81FB7">
      <w:r>
        <w:t># $-</w:t>
      </w:r>
      <w:r>
        <w:tab/>
        <w:t>means copy whatever search pattern matched in full and unchanged to the output</w:t>
      </w:r>
    </w:p>
    <w:p w14:paraId="7A1A5CD0" w14:textId="77777777" w:rsidR="00E81FB7" w:rsidRDefault="00E81FB7" w:rsidP="00E81FB7">
      <w:r>
        <w:t># (...)</w:t>
      </w:r>
      <w:r>
        <w:tab/>
        <w:t>means match choices within zero or any number of times; the "to" part must be ()</w:t>
      </w:r>
    </w:p>
    <w:p w14:paraId="60678D6C" w14:textId="77777777" w:rsidR="00E81FB7" w:rsidRDefault="00E81FB7" w:rsidP="00E81FB7">
      <w:r>
        <w:t># [...]</w:t>
      </w:r>
      <w:r>
        <w:tab/>
        <w:t>means match choices within zero or only one time; the "to" part must be []</w:t>
      </w:r>
    </w:p>
    <w:p w14:paraId="7FA95DCB" w14:textId="77777777" w:rsidR="00E81FB7" w:rsidRDefault="00E81FB7" w:rsidP="00E81FB7">
      <w:r>
        <w:t xml:space="preserve"># </w:t>
      </w:r>
      <w:proofErr w:type="gramStart"/>
      <w:r>
        <w:t>pro:*</w:t>
      </w:r>
      <w:proofErr w:type="gramEnd"/>
      <w:r>
        <w:t>|*,n|*,!pro:dem|*</w:t>
      </w:r>
      <w:r>
        <w:tab/>
        <w:t>means match "pro:*|" or "n|" once, but fail at "pro:dem|";</w:t>
      </w:r>
    </w:p>
    <w:p w14:paraId="1F8034BA" w14:textId="77777777" w:rsidR="00E81FB7" w:rsidRDefault="00E81FB7" w:rsidP="00E81FB7">
      <w:r>
        <w:t xml:space="preserve"># </w:t>
      </w:r>
      <w:r>
        <w:tab/>
      </w:r>
      <w:r>
        <w:tab/>
      </w:r>
      <w:r>
        <w:tab/>
      </w:r>
      <w:r>
        <w:tab/>
        <w:t>the "to" part must be $-</w:t>
      </w:r>
    </w:p>
    <w:p w14:paraId="14738057" w14:textId="77777777" w:rsidR="00E81FB7" w:rsidRDefault="00E81FB7" w:rsidP="00E81FB7">
      <w:proofErr w:type="gramStart"/>
      <w:r>
        <w:t># !part</w:t>
      </w:r>
      <w:proofErr w:type="gramEnd"/>
      <w:r>
        <w:t>|*P*P</w:t>
      </w:r>
      <w:r>
        <w:tab/>
        <w:t>means match only if part|*P*P not found; the "to" part must be !-</w:t>
      </w:r>
    </w:p>
    <w:p w14:paraId="2E0F48FF" w14:textId="77777777" w:rsidR="00E81FB7" w:rsidRDefault="00E81FB7" w:rsidP="00E81FB7">
      <w:r>
        <w:t># \</w:t>
      </w:r>
      <w:r>
        <w:tab/>
        <w:t>means the rule continues on the next line</w:t>
      </w:r>
    </w:p>
    <w:p w14:paraId="6EB702B5" w14:textId="1B702BBE" w:rsidR="00E81FB7" w:rsidRPr="0061165D" w:rsidRDefault="00E81FB7" w:rsidP="00E81FB7">
      <w:r>
        <w:t>#*************************************</w:t>
      </w:r>
    </w:p>
    <w:p w14:paraId="0F1A5126" w14:textId="2FA0897F" w:rsidR="00034F85" w:rsidRPr="0018402A" w:rsidRDefault="00034F85" w:rsidP="005C4844">
      <w:pPr>
        <w:pStyle w:val="Heading2"/>
      </w:pPr>
      <w:bookmarkStart w:id="214" w:name="_Toc17967914"/>
      <w:bookmarkStart w:id="215" w:name="_Toc65933328"/>
      <w:r w:rsidRPr="0018402A">
        <w:t>POSTMORTEM</w:t>
      </w:r>
      <w:bookmarkEnd w:id="213"/>
      <w:bookmarkEnd w:id="214"/>
      <w:bookmarkEnd w:id="215"/>
    </w:p>
    <w:p w14:paraId="7FA7D08E" w14:textId="77777777" w:rsidR="00034F85" w:rsidRPr="0018402A" w:rsidRDefault="00034F85" w:rsidP="00265490">
      <w:r w:rsidRPr="0018402A">
        <w:t xml:space="preserve">This program relies on a dictionary file called postmortem.cut to alter the part-of-speech </w:t>
      </w:r>
      <w:r w:rsidRPr="0018402A">
        <w:lastRenderedPageBreak/>
        <w:t>tags in the %mor line after the final operation of MOR and POST.  The use of this program is restricted to cases of extreme part-of-speech extension, such as using color names as nouns or common nouns as verbs.  Here is an example of some lines in a postmortem.cut file</w:t>
      </w:r>
    </w:p>
    <w:p w14:paraId="63F8C8CD" w14:textId="77777777" w:rsidR="00034F85" w:rsidRPr="0018402A" w:rsidRDefault="00034F85" w:rsidP="00265490"/>
    <w:p w14:paraId="5A3C4BFE" w14:textId="77777777" w:rsidR="00034F85" w:rsidRPr="00B3225E" w:rsidRDefault="00034F85" w:rsidP="00CF2E09">
      <w:pPr>
        <w:pStyle w:val="output"/>
      </w:pPr>
      <w:r w:rsidRPr="00B3225E">
        <w:t xml:space="preserve">det adj </w:t>
      </w:r>
      <w:proofErr w:type="gramStart"/>
      <w:r w:rsidRPr="00B3225E">
        <w:t>v  =</w:t>
      </w:r>
      <w:proofErr w:type="gramEnd"/>
      <w:r w:rsidRPr="00B3225E">
        <w:t>&gt; det n v</w:t>
      </w:r>
    </w:p>
    <w:p w14:paraId="563C4236" w14:textId="77777777" w:rsidR="00034F85" w:rsidRPr="00B3225E" w:rsidRDefault="00034F85" w:rsidP="00CF2E09">
      <w:pPr>
        <w:pStyle w:val="output"/>
      </w:pPr>
      <w:r w:rsidRPr="00B3225E">
        <w:t>det adj $</w:t>
      </w:r>
      <w:proofErr w:type="gramStart"/>
      <w:r w:rsidRPr="00B3225E">
        <w:t>e  =</w:t>
      </w:r>
      <w:proofErr w:type="gramEnd"/>
      <w:r w:rsidRPr="00B3225E">
        <w:t>&gt; det n $e</w:t>
      </w:r>
    </w:p>
    <w:p w14:paraId="60C503E2" w14:textId="77777777" w:rsidR="00034F85" w:rsidRPr="0018402A" w:rsidRDefault="00034F85" w:rsidP="00265490"/>
    <w:p w14:paraId="0D30CD3C" w14:textId="77777777" w:rsidR="002A7A3D" w:rsidRDefault="00034F85" w:rsidP="00265490">
      <w:r w:rsidRPr="0018402A">
        <w:t>Here, the first line will change a sequence such as “the red is” from “det adj v” to “det n v”.   The second line will change “det adj” to “det n” just in the case that the adjective is at the end of the sentence.</w:t>
      </w:r>
      <w:r w:rsidR="00375A03" w:rsidRPr="0018402A">
        <w:t xml:space="preserve">  The symbol $e represents the end of the utterance.</w:t>
      </w:r>
    </w:p>
    <w:p w14:paraId="6EEBAF56" w14:textId="77777777" w:rsidR="002A7A3D" w:rsidRDefault="002A7A3D" w:rsidP="00265490"/>
    <w:p w14:paraId="691FC626" w14:textId="7D8A719B" w:rsidR="002A7A3D" w:rsidRPr="002A7A3D" w:rsidRDefault="002A7A3D" w:rsidP="00265490">
      <w:r>
        <w:t xml:space="preserve">The rules in POSTMORTEM vary markedly from language to language.  They are particuarly important for German, where they are used to flesh out the morphological features of the noun phrase.  </w:t>
      </w:r>
    </w:p>
    <w:p w14:paraId="4B94A312" w14:textId="4B117F8D" w:rsidR="00684C73" w:rsidRPr="002A7A3D" w:rsidRDefault="00375A03" w:rsidP="00265490">
      <w:r w:rsidRPr="002A7A3D">
        <w:t xml:space="preserve"> </w:t>
      </w:r>
    </w:p>
    <w:p w14:paraId="778225EA" w14:textId="606B798F" w:rsidR="00684C73" w:rsidRPr="0018402A" w:rsidRDefault="00684C73" w:rsidP="00265490">
      <w:r>
        <w:t xml:space="preserve">POSTMORTEM uses the +a switch to run in three possible modes.  If no +a switch is used, then it does all replacements automatically.  Second, if you use the +a switch, then it inserts the new string after the old one and you can then disambiguate the whole file by hand using </w:t>
      </w:r>
      <w:proofErr w:type="gramStart"/>
      <w:r>
        <w:t>escape-2</w:t>
      </w:r>
      <w:proofErr w:type="gramEnd"/>
      <w:r>
        <w:t xml:space="preserve">.  Third, if you use the +a1 switch, it will work </w:t>
      </w:r>
      <w:r w:rsidR="00E81FB7">
        <w:t>interactively,</w:t>
      </w:r>
      <w:r>
        <w:t xml:space="preserve"> and you can choose whether to make each replacement on a </w:t>
      </w:r>
      <w:proofErr w:type="gramStart"/>
      <w:r>
        <w:t>case by case</w:t>
      </w:r>
      <w:proofErr w:type="gramEnd"/>
      <w:r>
        <w:t xml:space="preserve"> basis.</w:t>
      </w:r>
    </w:p>
    <w:p w14:paraId="153CA519" w14:textId="77777777" w:rsidR="00034F85" w:rsidRPr="0018402A" w:rsidRDefault="00034F85" w:rsidP="00265490">
      <w:pPr>
        <w:pStyle w:val="Heading2"/>
      </w:pPr>
      <w:bookmarkStart w:id="216" w:name="_Ref409077789"/>
      <w:bookmarkStart w:id="217" w:name="X79565"/>
      <w:bookmarkStart w:id="218" w:name="_Toc22195126"/>
      <w:bookmarkStart w:id="219" w:name="_Toc174790745"/>
      <w:bookmarkStart w:id="220" w:name="_Toc17967915"/>
      <w:bookmarkStart w:id="221" w:name="_Toc65933329"/>
      <w:r w:rsidRPr="0018402A">
        <w:t>POSTTRAIN</w:t>
      </w:r>
      <w:bookmarkEnd w:id="216"/>
      <w:bookmarkEnd w:id="217"/>
      <w:bookmarkEnd w:id="218"/>
      <w:bookmarkEnd w:id="219"/>
      <w:bookmarkEnd w:id="220"/>
      <w:bookmarkEnd w:id="221"/>
    </w:p>
    <w:p w14:paraId="52965EFD" w14:textId="4544780C" w:rsidR="00034F85" w:rsidRPr="0018402A" w:rsidRDefault="00034F85" w:rsidP="000E1066">
      <w:pPr>
        <w:pStyle w:val="Body"/>
      </w:pPr>
      <w:r w:rsidRPr="0018402A">
        <w:t xml:space="preserve">POSTTRAIN was written by Christophe Parisse of INSERM, Paris.  In order to run POST, you need to create a database file for your language.  For several languages, this has already been done.  If there is no POST database file for your language or your subject group, you can use the POSTTRAIN program to create this file.  The default name for this file is </w:t>
      </w:r>
      <w:r w:rsidR="00E91F1E">
        <w:t>post</w:t>
      </w:r>
      <w:r w:rsidRPr="0018402A">
        <w:t>.db.  Before running POSTTRAIN, you should take these steps:</w:t>
      </w:r>
    </w:p>
    <w:p w14:paraId="6DC6EA02" w14:textId="77777777" w:rsidR="00034F85" w:rsidRPr="0018402A" w:rsidRDefault="00034F85" w:rsidP="00B05FE7">
      <w:pPr>
        <w:pStyle w:val="enumerate"/>
        <w:numPr>
          <w:ilvl w:val="0"/>
          <w:numId w:val="23"/>
        </w:numPr>
      </w:pPr>
      <w:r w:rsidRPr="0018402A">
        <w:t>You should specify a set of files that will be your POSTTRAIN training files. You may wish to start with a small set of files and then build up as you go.</w:t>
      </w:r>
    </w:p>
    <w:p w14:paraId="030C4C03" w14:textId="77777777" w:rsidR="00034F85" w:rsidRPr="0018402A" w:rsidRDefault="00034F85" w:rsidP="00B05FE7">
      <w:pPr>
        <w:pStyle w:val="enumerate"/>
        <w:numPr>
          <w:ilvl w:val="0"/>
          <w:numId w:val="23"/>
        </w:numPr>
      </w:pPr>
      <w:r w:rsidRPr="0018402A">
        <w:t xml:space="preserve">You should verify that all of your training files pass CHECK.  </w:t>
      </w:r>
    </w:p>
    <w:p w14:paraId="09CCB72E" w14:textId="77777777" w:rsidR="00034F85" w:rsidRPr="0018402A" w:rsidRDefault="00034F85" w:rsidP="00B05FE7">
      <w:pPr>
        <w:pStyle w:val="enumerate"/>
        <w:numPr>
          <w:ilvl w:val="0"/>
          <w:numId w:val="23"/>
        </w:numPr>
      </w:pPr>
      <w:r w:rsidRPr="0018402A">
        <w:t>Next, you should run MOR with the +xl option to make sure that all words are recognized.</w:t>
      </w:r>
    </w:p>
    <w:p w14:paraId="0D9C1A03" w14:textId="32CBB686" w:rsidR="00034F85" w:rsidRPr="0018402A" w:rsidRDefault="00034F85" w:rsidP="00B05FE7">
      <w:pPr>
        <w:pStyle w:val="enumerate"/>
        <w:numPr>
          <w:ilvl w:val="0"/>
          <w:numId w:val="23"/>
        </w:numPr>
      </w:pPr>
      <w:r w:rsidRPr="0018402A">
        <w:t>You then run MOR</w:t>
      </w:r>
      <w:r w:rsidR="00A54F11">
        <w:t xml:space="preserve"> +d</w:t>
      </w:r>
      <w:r w:rsidRPr="0018402A">
        <w:t xml:space="preserve"> on your training files.  This will produce an ambiguous %mor line.</w:t>
      </w:r>
      <w:r w:rsidR="00A54F11">
        <w:t xml:space="preserve">  Adding the +d switch is necessary to avoid automatic disambiguation.</w:t>
      </w:r>
    </w:p>
    <w:p w14:paraId="389E9556" w14:textId="49CDE745" w:rsidR="00034F85" w:rsidRPr="0018402A" w:rsidRDefault="00034F85" w:rsidP="00B05FE7">
      <w:pPr>
        <w:pStyle w:val="enumerate"/>
        <w:numPr>
          <w:ilvl w:val="0"/>
          <w:numId w:val="23"/>
        </w:numPr>
      </w:pPr>
      <w:r w:rsidRPr="0018402A">
        <w:t xml:space="preserve">Now you open each file in the editor and use the </w:t>
      </w:r>
      <w:r w:rsidR="00C44066">
        <w:t>Esc-</w:t>
      </w:r>
      <w:r w:rsidRPr="0018402A">
        <w:t xml:space="preserve">2 command to disambiguate the ambiguous %mor line.  </w:t>
      </w:r>
    </w:p>
    <w:p w14:paraId="36D3CDEF" w14:textId="77777777" w:rsidR="00034F85" w:rsidRPr="0018402A" w:rsidRDefault="00034F85" w:rsidP="00B05FE7">
      <w:pPr>
        <w:pStyle w:val="enumerate"/>
        <w:numPr>
          <w:ilvl w:val="0"/>
          <w:numId w:val="23"/>
        </w:numPr>
      </w:pPr>
      <w:r w:rsidRPr="0018402A">
        <w:t xml:space="preserve">Once this is done for a given file, using the Query-Replace function to rename %mor to %trn. </w:t>
      </w:r>
    </w:p>
    <w:p w14:paraId="76902921" w14:textId="40FC164B" w:rsidR="00034F85" w:rsidRPr="0018402A" w:rsidRDefault="00034F85" w:rsidP="00B05FE7">
      <w:pPr>
        <w:pStyle w:val="enumerate"/>
        <w:numPr>
          <w:ilvl w:val="0"/>
          <w:numId w:val="23"/>
        </w:numPr>
      </w:pPr>
      <w:r w:rsidRPr="0018402A">
        <w:t xml:space="preserve">After you have created a few training files or even after you have only one file, run MOR </w:t>
      </w:r>
      <w:r w:rsidR="00A54F11">
        <w:t>without the +d switch to create a new disambiguated %mor line to go along with the %trn line</w:t>
      </w:r>
      <w:r w:rsidRPr="0018402A">
        <w:t>.</w:t>
      </w:r>
    </w:p>
    <w:p w14:paraId="1386D8FE" w14:textId="77777777" w:rsidR="00034F85" w:rsidRPr="0018402A" w:rsidRDefault="00034F85" w:rsidP="00B05FE7">
      <w:pPr>
        <w:pStyle w:val="enumerate"/>
        <w:numPr>
          <w:ilvl w:val="0"/>
          <w:numId w:val="23"/>
        </w:numPr>
      </w:pPr>
      <w:r w:rsidRPr="0018402A">
        <w:t>Now you can run POSTTRAIN with a command like this:</w:t>
      </w:r>
    </w:p>
    <w:p w14:paraId="373F4172" w14:textId="21903DF6" w:rsidR="00034F85" w:rsidRPr="00B3225E" w:rsidRDefault="00034F85" w:rsidP="009F4244">
      <w:pPr>
        <w:pStyle w:val="enumerate"/>
        <w:numPr>
          <w:ilvl w:val="0"/>
          <w:numId w:val="0"/>
        </w:numPr>
        <w:ind w:left="504"/>
      </w:pPr>
      <w:r w:rsidRPr="00B3225E">
        <w:tab/>
        <w:t>posttrain +</w:t>
      </w:r>
      <w:r w:rsidR="00507FE3">
        <w:t>c +o0err</w:t>
      </w:r>
      <w:r w:rsidRPr="00B3225E">
        <w:t>.cut *.cha</w:t>
      </w:r>
    </w:p>
    <w:p w14:paraId="10BE7C99" w14:textId="45452190" w:rsidR="00034F85" w:rsidRPr="0018402A" w:rsidRDefault="00507FE3" w:rsidP="00B05FE7">
      <w:pPr>
        <w:pStyle w:val="enumerate"/>
        <w:numPr>
          <w:ilvl w:val="0"/>
          <w:numId w:val="23"/>
        </w:numPr>
      </w:pPr>
      <w:r w:rsidRPr="0018402A">
        <w:t>Now, take a look at the 0err</w:t>
      </w:r>
      <w:r w:rsidR="00034F85" w:rsidRPr="0018402A">
        <w:t xml:space="preserve">.cut file to see if there are problems.  If not, you can test </w:t>
      </w:r>
      <w:r w:rsidR="00034F85" w:rsidRPr="0018402A">
        <w:lastRenderedPageBreak/>
        <w:t xml:space="preserve">out your POST file using POST.  If the results seem pretty good, you can shift to eye-based evaluation of the disambiguated line, rather than using </w:t>
      </w:r>
      <w:r w:rsidR="00C44066">
        <w:t>Esc-</w:t>
      </w:r>
      <w:r w:rsidR="00034F85" w:rsidRPr="0018402A">
        <w:t xml:space="preserve">2.  Otherwise, stick with </w:t>
      </w:r>
      <w:r w:rsidR="00C44066">
        <w:t>Esc-</w:t>
      </w:r>
      <w:r w:rsidR="00034F85" w:rsidRPr="0018402A">
        <w:t>2 and create more training data.  Whenever you are happy with a disambiguated %mor line in a new training file, then you can go ahead and rename it to %trn.</w:t>
      </w:r>
    </w:p>
    <w:p w14:paraId="76BEA650" w14:textId="77777777" w:rsidR="00034F85" w:rsidRPr="0018402A" w:rsidRDefault="00034F85" w:rsidP="00B05FE7">
      <w:pPr>
        <w:pStyle w:val="enumerate"/>
        <w:numPr>
          <w:ilvl w:val="0"/>
          <w:numId w:val="23"/>
        </w:numPr>
      </w:pPr>
      <w:r w:rsidRPr="0018402A">
        <w:t xml:space="preserve">The basic idea here is to continue to improve the accuracy of the %trn line as a way of improving the accuracy of the .db POST database file. </w:t>
      </w:r>
    </w:p>
    <w:p w14:paraId="0AFF35C4" w14:textId="77777777" w:rsidR="00034F85" w:rsidRPr="0018402A" w:rsidRDefault="00034F85" w:rsidP="000E1066">
      <w:pPr>
        <w:pStyle w:val="Body"/>
      </w:pPr>
    </w:p>
    <w:p w14:paraId="7BBE467D" w14:textId="0C78699F" w:rsidR="00034F85" w:rsidRPr="0018402A" w:rsidRDefault="00034F85" w:rsidP="00265490">
      <w:r w:rsidRPr="0018402A">
        <w:t>When developing a new POST database, you will find that you need to repeatedly cycle through a standard set of commands while making continual changes to the input data.  Here is a sample sequence that uses the defaults in POST and POSTTRAIN:</w:t>
      </w:r>
    </w:p>
    <w:p w14:paraId="4DA322A5" w14:textId="77777777" w:rsidR="00034F85" w:rsidRPr="0018402A" w:rsidRDefault="00034F85" w:rsidP="00265490"/>
    <w:p w14:paraId="0674E9E3" w14:textId="77777777" w:rsidR="00034F85" w:rsidRPr="00B3225E" w:rsidRDefault="00034F85" w:rsidP="00CF2E09">
      <w:pPr>
        <w:pStyle w:val="output"/>
      </w:pPr>
      <w:r w:rsidRPr="00B3225E">
        <w:t>mor *.cha +1</w:t>
      </w:r>
    </w:p>
    <w:p w14:paraId="4E3D6A0D" w14:textId="4A87BD56" w:rsidR="00034F85" w:rsidRPr="00B3225E" w:rsidRDefault="00034F85" w:rsidP="00CF2E09">
      <w:pPr>
        <w:pStyle w:val="output"/>
      </w:pPr>
      <w:r>
        <w:t>posttrain +c</w:t>
      </w:r>
      <w:r w:rsidR="00507FE3">
        <w:t xml:space="preserve"> +o0err</w:t>
      </w:r>
      <w:r w:rsidRPr="00B3225E">
        <w:t xml:space="preserve">.cut +x *.cha      </w:t>
      </w:r>
    </w:p>
    <w:p w14:paraId="251A6498" w14:textId="77777777" w:rsidR="00034F85" w:rsidRPr="00B3225E" w:rsidRDefault="00034F85" w:rsidP="00CF2E09">
      <w:pPr>
        <w:pStyle w:val="output"/>
      </w:pPr>
      <w:r>
        <w:t xml:space="preserve">post </w:t>
      </w:r>
      <w:r w:rsidRPr="00B3225E">
        <w:t xml:space="preserve">*.cha +1          </w:t>
      </w:r>
    </w:p>
    <w:p w14:paraId="0091D5F7" w14:textId="77777777" w:rsidR="00034F85" w:rsidRPr="00B3225E" w:rsidRDefault="00034F85" w:rsidP="00CF2E09">
      <w:pPr>
        <w:pStyle w:val="output"/>
      </w:pPr>
      <w:r w:rsidRPr="00B3225E">
        <w:t>trnfix *.cha</w:t>
      </w:r>
    </w:p>
    <w:p w14:paraId="75CA27CA" w14:textId="77777777" w:rsidR="00034F85" w:rsidRPr="0018402A" w:rsidRDefault="00034F85" w:rsidP="00265490"/>
    <w:p w14:paraId="67656006" w14:textId="1377820E" w:rsidR="00034F85" w:rsidRPr="0018402A" w:rsidRDefault="00034F85" w:rsidP="00265490">
      <w:r w:rsidRPr="0018402A">
        <w:t xml:space="preserve">In these commands, the +1 must be used </w:t>
      </w:r>
      <w:proofErr w:type="gramStart"/>
      <w:r w:rsidRPr="0018402A">
        <w:t>carefully, since</w:t>
      </w:r>
      <w:proofErr w:type="gramEnd"/>
      <w:r w:rsidRPr="0018402A">
        <w:t xml:space="preserve"> it replaces the original.  If a program crashes or exits while running with +1, the original can be destroyed, so make a backup of the whole directory first before running +1. TRNFIX can be used to spot mismatches between the %trn and %mor lines.</w:t>
      </w:r>
    </w:p>
    <w:p w14:paraId="3721C449" w14:textId="77777777" w:rsidR="00034F85" w:rsidRPr="0018402A" w:rsidRDefault="00034F85" w:rsidP="00265490"/>
    <w:p w14:paraId="2573F2E5" w14:textId="0937B77C" w:rsidR="00034F85" w:rsidRPr="0018402A" w:rsidRDefault="00486F4C" w:rsidP="000E1066">
      <w:pPr>
        <w:pStyle w:val="Body"/>
      </w:pPr>
      <w:r>
        <w:t xml:space="preserve">The options for </w:t>
      </w:r>
      <w:r w:rsidR="00034F85" w:rsidRPr="0018402A">
        <w:t>POSTTRAIN are:</w:t>
      </w:r>
    </w:p>
    <w:p w14:paraId="6C3A14E1" w14:textId="77777777" w:rsidR="00034F85" w:rsidRPr="0018402A" w:rsidRDefault="00034F85" w:rsidP="009F4244">
      <w:pPr>
        <w:ind w:left="864" w:hanging="864"/>
      </w:pPr>
      <w:r w:rsidRPr="0018402A">
        <w:rPr>
          <w:b/>
        </w:rPr>
        <w:t>+a</w:t>
      </w:r>
      <w:r w:rsidRPr="0018402A">
        <w:rPr>
          <w:b/>
        </w:rPr>
        <w:tab/>
      </w:r>
      <w:proofErr w:type="gramStart"/>
      <w:r w:rsidRPr="0018402A">
        <w:t>train word frequencies</w:t>
      </w:r>
      <w:proofErr w:type="gramEnd"/>
      <w:r w:rsidRPr="0018402A">
        <w:t xml:space="preserve"> even on utterances longer than length 3.</w:t>
      </w:r>
    </w:p>
    <w:p w14:paraId="0B3FE5D7" w14:textId="77777777" w:rsidR="00034F85" w:rsidRPr="0018402A" w:rsidRDefault="00034F85" w:rsidP="009F4244">
      <w:pPr>
        <w:ind w:left="864" w:hanging="864"/>
      </w:pPr>
      <w:r w:rsidRPr="0018402A">
        <w:t>+</w:t>
      </w:r>
      <w:r w:rsidRPr="0018402A">
        <w:rPr>
          <w:b/>
          <w:bCs/>
        </w:rPr>
        <w:t>b</w:t>
      </w:r>
      <w:r w:rsidRPr="0018402A">
        <w:tab/>
        <w:t>extended learning using Brill's rules</w:t>
      </w:r>
    </w:p>
    <w:p w14:paraId="2D612460" w14:textId="37273FA9" w:rsidR="00034F85" w:rsidRPr="0018402A" w:rsidRDefault="00034F85" w:rsidP="009F4244">
      <w:pPr>
        <w:ind w:left="864" w:hanging="864"/>
      </w:pPr>
      <w:r w:rsidRPr="0018402A">
        <w:t>-</w:t>
      </w:r>
      <w:r w:rsidRPr="0018402A">
        <w:rPr>
          <w:b/>
          <w:bCs/>
        </w:rPr>
        <w:t>b</w:t>
      </w:r>
      <w:r w:rsidRPr="0018402A">
        <w:tab/>
        <w:t>Brill's rules training only</w:t>
      </w:r>
      <w:r w:rsidR="00A54F11">
        <w:t xml:space="preserve"> (However, we never use Brill rules)</w:t>
      </w:r>
    </w:p>
    <w:p w14:paraId="02BD445B" w14:textId="77777777" w:rsidR="00034F85" w:rsidRPr="0018402A" w:rsidRDefault="00034F85" w:rsidP="009F4244">
      <w:pPr>
        <w:ind w:left="864" w:hanging="864"/>
      </w:pPr>
      <w:r w:rsidRPr="0018402A">
        <w:rPr>
          <w:b/>
        </w:rPr>
        <w:t>+boF</w:t>
      </w:r>
      <w:r w:rsidRPr="0018402A">
        <w:rPr>
          <w:b/>
        </w:rPr>
        <w:tab/>
      </w:r>
      <w:r w:rsidRPr="0018402A">
        <w:t>append output of Brill rule training to file F (default: send it to screen)</w:t>
      </w:r>
    </w:p>
    <w:p w14:paraId="31F4037E" w14:textId="77777777" w:rsidR="00034F85" w:rsidRPr="0018402A" w:rsidRDefault="00034F85" w:rsidP="009F4244">
      <w:pPr>
        <w:ind w:left="864" w:hanging="864"/>
      </w:pPr>
      <w:r w:rsidRPr="0018402A">
        <w:rPr>
          <w:b/>
        </w:rPr>
        <w:t>+bN</w:t>
      </w:r>
      <w:r w:rsidRPr="0018402A">
        <w:rPr>
          <w:b/>
        </w:rPr>
        <w:tab/>
      </w:r>
      <w:r w:rsidRPr="0018402A">
        <w:t>parameter for Brill rules</w:t>
      </w:r>
    </w:p>
    <w:p w14:paraId="7936C799" w14:textId="77777777" w:rsidR="00034F85" w:rsidRPr="0018402A" w:rsidRDefault="00034F85" w:rsidP="009F4244">
      <w:pPr>
        <w:ind w:left="864" w:hanging="864"/>
      </w:pPr>
      <w:r w:rsidRPr="0018402A">
        <w:t xml:space="preserve">    </w:t>
      </w:r>
      <w:r w:rsidRPr="0018402A">
        <w:tab/>
      </w:r>
      <w:r w:rsidRPr="0018402A">
        <w:tab/>
        <w:t>1- means normal Brill rules are produced (default)</w:t>
      </w:r>
    </w:p>
    <w:p w14:paraId="45942CB9" w14:textId="77777777" w:rsidR="00034F85" w:rsidRPr="0018402A" w:rsidRDefault="00034F85" w:rsidP="009F4244">
      <w:pPr>
        <w:ind w:left="864" w:hanging="864"/>
      </w:pPr>
      <w:r w:rsidRPr="0018402A">
        <w:t xml:space="preserve">   </w:t>
      </w:r>
      <w:r w:rsidRPr="0018402A">
        <w:tab/>
      </w:r>
      <w:r w:rsidRPr="0018402A">
        <w:tab/>
        <w:t>2- means only lexical rules are produced</w:t>
      </w:r>
    </w:p>
    <w:p w14:paraId="60847DA9" w14:textId="77777777" w:rsidR="00034F85" w:rsidRPr="0018402A" w:rsidRDefault="00034F85" w:rsidP="009F4244">
      <w:pPr>
        <w:ind w:left="864" w:hanging="864"/>
      </w:pPr>
      <w:r w:rsidRPr="0018402A">
        <w:t xml:space="preserve">   </w:t>
      </w:r>
      <w:r w:rsidRPr="0018402A">
        <w:tab/>
      </w:r>
      <w:r w:rsidRPr="0018402A">
        <w:tab/>
        <w:t>3- same as +b1, but eliminates rules redundant with binary rules</w:t>
      </w:r>
    </w:p>
    <w:p w14:paraId="55D5AF09" w14:textId="77777777" w:rsidR="00034F85" w:rsidRPr="0018402A" w:rsidRDefault="00034F85" w:rsidP="009F4244">
      <w:pPr>
        <w:ind w:left="864" w:hanging="864"/>
      </w:pPr>
      <w:r w:rsidRPr="0018402A">
        <w:t xml:space="preserve">   </w:t>
      </w:r>
      <w:r w:rsidRPr="0018402A">
        <w:tab/>
      </w:r>
      <w:r w:rsidRPr="0018402A">
        <w:tab/>
        <w:t>4- same as +b2, but eliminates rules redundant with binary rules</w:t>
      </w:r>
    </w:p>
    <w:p w14:paraId="01A8C2AA" w14:textId="77777777" w:rsidR="00034F85" w:rsidRPr="0018402A" w:rsidRDefault="00034F85" w:rsidP="009F4244">
      <w:pPr>
        <w:ind w:left="864" w:hanging="864"/>
      </w:pPr>
      <w:r w:rsidRPr="0018402A">
        <w:rPr>
          <w:b/>
        </w:rPr>
        <w:t>+btN</w:t>
      </w:r>
      <w:r w:rsidRPr="0018402A">
        <w:rPr>
          <w:b/>
        </w:rPr>
        <w:tab/>
      </w:r>
      <w:r w:rsidRPr="0018402A">
        <w:t>threshold for Brill rules (default=2).  For example, if the value is 2, a rule should correct 3 errors to be considered useful.  To generate all possible rules, use a threshold of 0.</w:t>
      </w:r>
    </w:p>
    <w:p w14:paraId="4240B7CB" w14:textId="31329A4C" w:rsidR="00034F85" w:rsidRPr="0018402A" w:rsidRDefault="00034F85" w:rsidP="009F4244">
      <w:pPr>
        <w:ind w:left="864" w:hanging="864"/>
      </w:pPr>
      <w:r w:rsidRPr="0018402A">
        <w:rPr>
          <w:b/>
        </w:rPr>
        <w:t>+c</w:t>
      </w:r>
      <w:r w:rsidRPr="0018402A">
        <w:rPr>
          <w:b/>
        </w:rPr>
        <w:tab/>
      </w:r>
      <w:proofErr w:type="gramStart"/>
      <w:r w:rsidRPr="0018402A">
        <w:t>create</w:t>
      </w:r>
      <w:proofErr w:type="gramEnd"/>
      <w:r w:rsidRPr="0018402A">
        <w:t xml:space="preserve"> new POST database file with the name </w:t>
      </w:r>
      <w:r w:rsidR="00507FE3" w:rsidRPr="0018402A">
        <w:t>post</w:t>
      </w:r>
      <w:r w:rsidRPr="0018402A">
        <w:t>.db</w:t>
      </w:r>
      <w:r w:rsidR="00F65298" w:rsidRPr="0018402A">
        <w:t xml:space="preserve"> (default)</w:t>
      </w:r>
    </w:p>
    <w:p w14:paraId="47D7BDE4" w14:textId="77777777" w:rsidR="00034F85" w:rsidRPr="0018402A" w:rsidRDefault="00034F85" w:rsidP="009F4244">
      <w:pPr>
        <w:ind w:left="864" w:hanging="864"/>
      </w:pPr>
      <w:r w:rsidRPr="0018402A">
        <w:rPr>
          <w:b/>
        </w:rPr>
        <w:t>+cF</w:t>
      </w:r>
      <w:r w:rsidRPr="0018402A">
        <w:rPr>
          <w:b/>
        </w:rPr>
        <w:tab/>
      </w:r>
      <w:r w:rsidRPr="0018402A">
        <w:t>create new POST database file with the name F</w:t>
      </w:r>
    </w:p>
    <w:p w14:paraId="7D56204F" w14:textId="640955ED" w:rsidR="00F65298" w:rsidRPr="0018402A" w:rsidRDefault="00F65298" w:rsidP="009F4244">
      <w:pPr>
        <w:ind w:left="864" w:hanging="864"/>
      </w:pPr>
      <w:r w:rsidRPr="0018402A">
        <w:rPr>
          <w:b/>
        </w:rPr>
        <w:t>-c</w:t>
      </w:r>
      <w:r w:rsidRPr="0018402A">
        <w:rPr>
          <w:b/>
        </w:rPr>
        <w:tab/>
      </w:r>
      <w:r w:rsidRPr="0018402A">
        <w:t xml:space="preserve">add to an existing </w:t>
      </w:r>
      <w:r w:rsidR="00F97BAB" w:rsidRPr="0018402A">
        <w:t xml:space="preserve">version of </w:t>
      </w:r>
      <w:r w:rsidRPr="0018402A">
        <w:t xml:space="preserve">post.db </w:t>
      </w:r>
    </w:p>
    <w:p w14:paraId="252468CC" w14:textId="77777777" w:rsidR="00034F85" w:rsidRPr="0018402A" w:rsidRDefault="00034F85" w:rsidP="009F4244">
      <w:pPr>
        <w:ind w:left="864" w:hanging="864"/>
      </w:pPr>
      <w:r w:rsidRPr="0018402A">
        <w:rPr>
          <w:b/>
        </w:rPr>
        <w:t>-cF</w:t>
      </w:r>
      <w:r w:rsidRPr="0018402A">
        <w:rPr>
          <w:b/>
        </w:rPr>
        <w:tab/>
      </w:r>
      <w:r w:rsidRPr="0018402A">
        <w:t>add to an existing POST database file with the name F</w:t>
      </w:r>
    </w:p>
    <w:p w14:paraId="00D53082" w14:textId="517D78ED" w:rsidR="00034F85" w:rsidRPr="0018402A" w:rsidRDefault="00034F85" w:rsidP="009F4244">
      <w:pPr>
        <w:ind w:left="864" w:hanging="864"/>
      </w:pPr>
      <w:r w:rsidRPr="0018402A">
        <w:rPr>
          <w:b/>
        </w:rPr>
        <w:t>+eF</w:t>
      </w:r>
      <w:r w:rsidRPr="0018402A">
        <w:t xml:space="preserve"> </w:t>
      </w:r>
      <w:r w:rsidRPr="0018402A">
        <w:tab/>
        <w:t xml:space="preserve">the affixes and stems in file F are used for training. </w:t>
      </w:r>
      <w:r w:rsidR="006A1ACD" w:rsidRPr="0018402A">
        <w:t>The default name of this file is tags.cut.</w:t>
      </w:r>
      <w:r w:rsidRPr="0018402A">
        <w:t xml:space="preserve">  So, if you want to add stems for the training, but still keep all affixes, you will need to add all the affixes explicitly to this list.</w:t>
      </w:r>
      <w:r w:rsidR="00BD7054" w:rsidRPr="0018402A">
        <w:t xml:space="preserve">  You must use the +c switch when using +e.</w:t>
      </w:r>
    </w:p>
    <w:p w14:paraId="55950658" w14:textId="75765840" w:rsidR="006A1ACD" w:rsidRPr="0018402A" w:rsidRDefault="006A1ACD" w:rsidP="009F4244">
      <w:pPr>
        <w:ind w:left="864" w:hanging="864"/>
      </w:pPr>
      <w:r w:rsidRPr="0018402A">
        <w:rPr>
          <w:b/>
        </w:rPr>
        <w:t>-e</w:t>
      </w:r>
      <w:r w:rsidRPr="0018402A">
        <w:rPr>
          <w:b/>
        </w:rPr>
        <w:tab/>
      </w:r>
      <w:r w:rsidRPr="0018402A">
        <w:t>No specific file of affixes and stems isused for training. (This is the default</w:t>
      </w:r>
      <w:r w:rsidR="007B5FA1" w:rsidRPr="0018402A">
        <w:t>, unless a tags.cut file is present.</w:t>
      </w:r>
      <w:r w:rsidRPr="0018402A">
        <w:t>)</w:t>
      </w:r>
    </w:p>
    <w:p w14:paraId="0DB288E7" w14:textId="77777777" w:rsidR="00034F85" w:rsidRPr="0018402A" w:rsidRDefault="00034F85" w:rsidP="009F4244">
      <w:pPr>
        <w:ind w:left="864" w:hanging="864"/>
      </w:pPr>
      <w:r w:rsidRPr="0018402A">
        <w:rPr>
          <w:b/>
        </w:rPr>
        <w:t>+mN</w:t>
      </w:r>
      <w:r w:rsidRPr="0018402A">
        <w:rPr>
          <w:b/>
        </w:rPr>
        <w:tab/>
      </w:r>
      <w:r w:rsidRPr="0018402A">
        <w:t>load the disambiguation matrices into memory (about 700K)</w:t>
      </w:r>
    </w:p>
    <w:p w14:paraId="153AB6B3" w14:textId="77777777" w:rsidR="00034F85" w:rsidRPr="0018402A" w:rsidRDefault="00034F85" w:rsidP="009F4244">
      <w:pPr>
        <w:ind w:left="864" w:hanging="864"/>
      </w:pPr>
      <w:r w:rsidRPr="0018402A">
        <w:lastRenderedPageBreak/>
        <w:tab/>
        <w:t>N=0 no matrix training</w:t>
      </w:r>
    </w:p>
    <w:p w14:paraId="087FB986" w14:textId="77777777" w:rsidR="00034F85" w:rsidRPr="0018402A" w:rsidRDefault="00034F85" w:rsidP="009F4244">
      <w:pPr>
        <w:ind w:left="864" w:hanging="864"/>
      </w:pPr>
      <w:r w:rsidRPr="0018402A">
        <w:tab/>
        <w:t>N=2 training with matrix of size 2</w:t>
      </w:r>
    </w:p>
    <w:p w14:paraId="26FD0643" w14:textId="77777777" w:rsidR="00034F85" w:rsidRPr="0018402A" w:rsidRDefault="00034F85" w:rsidP="009F4244">
      <w:pPr>
        <w:ind w:left="864" w:hanging="864"/>
      </w:pPr>
      <w:r w:rsidRPr="0018402A">
        <w:tab/>
        <w:t>N=3 training with matrix of size 3</w:t>
      </w:r>
    </w:p>
    <w:p w14:paraId="53E5F97D" w14:textId="77777777" w:rsidR="00034F85" w:rsidRPr="0018402A" w:rsidRDefault="00034F85" w:rsidP="009F4244">
      <w:pPr>
        <w:ind w:left="864" w:hanging="864"/>
      </w:pPr>
      <w:r w:rsidRPr="0018402A">
        <w:tab/>
        <w:t>N=4 training with matrix of size 4 (default)</w:t>
      </w:r>
    </w:p>
    <w:p w14:paraId="38A11AFF" w14:textId="77777777" w:rsidR="00034F85" w:rsidRPr="0018402A" w:rsidRDefault="00034F85" w:rsidP="009F4244">
      <w:pPr>
        <w:ind w:left="864" w:hanging="864"/>
      </w:pPr>
      <w:r w:rsidRPr="0018402A">
        <w:rPr>
          <w:b/>
        </w:rPr>
        <w:t>+oF</w:t>
      </w:r>
      <w:r w:rsidRPr="0018402A">
        <w:rPr>
          <w:b/>
        </w:rPr>
        <w:tab/>
      </w:r>
      <w:r w:rsidRPr="0018402A">
        <w:t>append errors output to file F (default: send it to screen)</w:t>
      </w:r>
    </w:p>
    <w:p w14:paraId="17957E0F" w14:textId="77777777" w:rsidR="00034F85" w:rsidRPr="0018402A" w:rsidRDefault="00034F85" w:rsidP="009F4244">
      <w:pPr>
        <w:ind w:left="864" w:hanging="864"/>
      </w:pPr>
      <w:r w:rsidRPr="0018402A">
        <w:rPr>
          <w:b/>
        </w:rPr>
        <w:t>+sN</w:t>
      </w:r>
      <w:r w:rsidRPr="0018402A">
        <w:rPr>
          <w:b/>
        </w:rPr>
        <w:tab/>
      </w:r>
      <w:r w:rsidRPr="0018402A">
        <w:t>This switch has three forms</w:t>
      </w:r>
    </w:p>
    <w:p w14:paraId="5D11BB9F" w14:textId="77777777" w:rsidR="00034F85" w:rsidRPr="0018402A" w:rsidRDefault="00034F85" w:rsidP="009F4244">
      <w:pPr>
        <w:ind w:left="864" w:hanging="864"/>
      </w:pPr>
      <w:r w:rsidRPr="0018402A">
        <w:rPr>
          <w:b/>
        </w:rPr>
        <w:tab/>
      </w:r>
      <w:r w:rsidRPr="0018402A">
        <w:t xml:space="preserve">N=0 default log listing mismatches between the %trn and %mor line.  </w:t>
      </w:r>
    </w:p>
    <w:p w14:paraId="0C57A91E" w14:textId="77777777" w:rsidR="00034F85" w:rsidRPr="0018402A" w:rsidRDefault="00034F85" w:rsidP="009F4244">
      <w:pPr>
        <w:ind w:left="864" w:hanging="864"/>
      </w:pPr>
      <w:r w:rsidRPr="0018402A">
        <w:tab/>
        <w:t>N=1 similar output in a format designed more for developers.</w:t>
      </w:r>
    </w:p>
    <w:p w14:paraId="19FF9C06" w14:textId="77777777" w:rsidR="00034F85" w:rsidRPr="0018402A" w:rsidRDefault="00034F85" w:rsidP="009F4244">
      <w:pPr>
        <w:ind w:left="864" w:hanging="864"/>
      </w:pPr>
      <w:r w:rsidRPr="0018402A">
        <w:tab/>
        <w:t>N=2 complete output of all date, including both matches and mismatches</w:t>
      </w:r>
    </w:p>
    <w:p w14:paraId="7E114786" w14:textId="77777777" w:rsidR="00034F85" w:rsidRPr="0018402A" w:rsidRDefault="00034F85" w:rsidP="009F4244">
      <w:pPr>
        <w:ind w:left="864" w:hanging="864"/>
      </w:pPr>
      <w:r w:rsidRPr="0018402A">
        <w:rPr>
          <w:b/>
        </w:rPr>
        <w:t>+tS</w:t>
      </w:r>
      <w:r w:rsidRPr="0018402A">
        <w:tab/>
        <w:t>include tier code S</w:t>
      </w:r>
    </w:p>
    <w:p w14:paraId="77F1EC78" w14:textId="77777777" w:rsidR="00034F85" w:rsidRPr="0018402A" w:rsidRDefault="00034F85" w:rsidP="009F4244">
      <w:pPr>
        <w:ind w:left="864" w:hanging="864"/>
      </w:pPr>
      <w:r w:rsidRPr="0018402A">
        <w:rPr>
          <w:b/>
        </w:rPr>
        <w:t>-tS</w:t>
      </w:r>
      <w:r w:rsidRPr="0018402A">
        <w:tab/>
        <w:t>exclude tier code S</w:t>
      </w:r>
    </w:p>
    <w:p w14:paraId="17099D20" w14:textId="77777777" w:rsidR="00034F85" w:rsidRPr="0018402A" w:rsidRDefault="00034F85" w:rsidP="009F4244">
      <w:pPr>
        <w:ind w:left="864" w:hanging="864"/>
      </w:pPr>
      <w:r w:rsidRPr="0018402A">
        <w:t xml:space="preserve">    </w:t>
      </w:r>
      <w:r w:rsidRPr="0018402A">
        <w:tab/>
      </w:r>
      <w:r w:rsidRPr="0018402A">
        <w:tab/>
        <w:t>+/-t#Target_Child - select target child's tiers</w:t>
      </w:r>
    </w:p>
    <w:p w14:paraId="66DD8CE5" w14:textId="77777777" w:rsidR="00034F85" w:rsidRPr="0018402A" w:rsidRDefault="00034F85" w:rsidP="009F4244">
      <w:pPr>
        <w:ind w:left="864" w:hanging="864"/>
      </w:pPr>
      <w:r w:rsidRPr="0018402A">
        <w:t xml:space="preserve">    </w:t>
      </w:r>
      <w:r w:rsidRPr="0018402A">
        <w:tab/>
      </w:r>
      <w:r w:rsidRPr="0018402A">
        <w:tab/>
        <w:t>+/-t@id="*|Mother|*" - select mother's tiers</w:t>
      </w:r>
    </w:p>
    <w:p w14:paraId="5C7316D7" w14:textId="77777777" w:rsidR="00034F85" w:rsidRPr="0018402A" w:rsidRDefault="00034F85" w:rsidP="009F4244">
      <w:pPr>
        <w:ind w:left="864" w:hanging="864"/>
      </w:pPr>
      <w:r w:rsidRPr="0018402A">
        <w:rPr>
          <w:b/>
        </w:rPr>
        <w:t>+x</w:t>
      </w:r>
      <w:r w:rsidRPr="0018402A">
        <w:rPr>
          <w:b/>
        </w:rPr>
        <w:tab/>
      </w:r>
      <w:proofErr w:type="gramStart"/>
      <w:r w:rsidRPr="0018402A">
        <w:t>use</w:t>
      </w:r>
      <w:proofErr w:type="gramEnd"/>
      <w:r w:rsidRPr="0018402A">
        <w:t xml:space="preserve"> syntactic category suffixes to deal with stem compounds</w:t>
      </w:r>
    </w:p>
    <w:p w14:paraId="4640144A" w14:textId="77777777" w:rsidR="00034F85" w:rsidRPr="0018402A" w:rsidRDefault="00034F85" w:rsidP="00265490"/>
    <w:p w14:paraId="23574116" w14:textId="43C8B515" w:rsidR="00034F85" w:rsidRPr="0018402A" w:rsidRDefault="00034F85" w:rsidP="00265490">
      <w:r w:rsidRPr="0018402A">
        <w:t>When using the default switch form of the error log, lines that begin with @ indicate that the %trn and %mor had different num</w:t>
      </w:r>
      <w:r w:rsidRPr="0018402A">
        <w:softHyphen/>
        <w:t>bers of elements.  Lines that do not begin with @ represent simple disagree</w:t>
      </w:r>
      <w:r w:rsidRPr="0018402A">
        <w:softHyphen/>
        <w:t>ment between the %trn and the %mor line in some category assignm</w:t>
      </w:r>
      <w:r w:rsidR="005C31C7" w:rsidRPr="0018402A">
        <w:t xml:space="preserve">ent.  For example, if %mor has </w:t>
      </w:r>
      <w:r w:rsidR="005C31C7" w:rsidRPr="0018402A">
        <w:rPr>
          <w:i/>
        </w:rPr>
        <w:t>pro:dem^</w:t>
      </w:r>
      <w:proofErr w:type="gramStart"/>
      <w:r w:rsidR="005C31C7" w:rsidRPr="0018402A">
        <w:rPr>
          <w:i/>
        </w:rPr>
        <w:t>pro:exist</w:t>
      </w:r>
      <w:proofErr w:type="gramEnd"/>
      <w:r w:rsidR="005C31C7" w:rsidRPr="0018402A">
        <w:t xml:space="preserve"> and %trn has </w:t>
      </w:r>
      <w:r w:rsidR="005C31C7" w:rsidRPr="0018402A">
        <w:rPr>
          <w:i/>
        </w:rPr>
        <w:t>co</w:t>
      </w:r>
      <w:r w:rsidRPr="0018402A">
        <w:t xml:space="preserve"> three times.  Then +s0 would yield: 3 there co (3 {1} pro:dem (2} </w:t>
      </w:r>
      <w:proofErr w:type="gramStart"/>
      <w:r w:rsidRPr="0018402A">
        <w:t>pro:exist</w:t>
      </w:r>
      <w:proofErr w:type="gramEnd"/>
      <w:r w:rsidRPr="0018402A">
        <w:t>).</w:t>
      </w:r>
    </w:p>
    <w:p w14:paraId="6568B98A" w14:textId="77777777" w:rsidR="00034F85" w:rsidRPr="0018402A" w:rsidRDefault="00034F85" w:rsidP="00265490"/>
    <w:p w14:paraId="7DA2C715" w14:textId="0F34C788" w:rsidR="00034F85" w:rsidRPr="0018402A" w:rsidRDefault="00034F85" w:rsidP="00265490">
      <w:r w:rsidRPr="0018402A">
        <w:t xml:space="preserve">By default, POSTTRAIN uses all the affixes in the language and none of the stems.  If you wish to change this behavior, you need to create a file with your grammatical names for prefixes and suffixes or stem tags. This file </w:t>
      </w:r>
      <w:r w:rsidR="00507FE3" w:rsidRPr="0018402A">
        <w:t>can be</w:t>
      </w:r>
      <w:r w:rsidRPr="0018402A">
        <w:t xml:space="preserve"> used by both POSTTRAIN and POST. However, you may wish to create one file for use by POSTTRAIN and another for use by POST.</w:t>
      </w:r>
    </w:p>
    <w:p w14:paraId="68BC7CAB" w14:textId="77777777" w:rsidR="00034F85" w:rsidRPr="0018402A" w:rsidRDefault="00034F85" w:rsidP="00265490"/>
    <w:p w14:paraId="6BC49628" w14:textId="77777777" w:rsidR="00A54F11" w:rsidRDefault="00034F85" w:rsidP="00265490">
      <w:pPr>
        <w:rPr>
          <w:lang w:val="en-GB"/>
        </w:rPr>
      </w:pPr>
      <w:r w:rsidRPr="0018402A">
        <w:rPr>
          <w:lang w:val="en-GB"/>
        </w:rPr>
        <w:t xml:space="preserve">The English POST disambiguator currently achieves over 95% correct disambiguation. We have not yet computed the levels of accuracy for the other disambiguators. However, the levels may be a bit better for inflectional languages like Spanish or Italian.  </w:t>
      </w:r>
    </w:p>
    <w:p w14:paraId="7EA37E0C" w14:textId="77777777" w:rsidR="00034F85" w:rsidRPr="0018402A" w:rsidRDefault="00034F85" w:rsidP="00265490">
      <w:pPr>
        <w:rPr>
          <w:lang w:val="en-GB"/>
        </w:rPr>
      </w:pPr>
    </w:p>
    <w:p w14:paraId="61279BA0" w14:textId="6C8AA73D" w:rsidR="00034F85" w:rsidRPr="0018402A" w:rsidRDefault="00507FE3" w:rsidP="00265490">
      <w:pPr>
        <w:rPr>
          <w:lang w:val="en-GB"/>
        </w:rPr>
      </w:pPr>
      <w:r w:rsidRPr="0018402A">
        <w:rPr>
          <w:lang w:val="en-GB"/>
        </w:rPr>
        <w:t>When using TRNFIX, s</w:t>
      </w:r>
      <w:r w:rsidR="00034F85" w:rsidRPr="0018402A">
        <w:rPr>
          <w:lang w:val="en-GB"/>
        </w:rPr>
        <w:t xml:space="preserve">ometimes the %trn will be at fault and sometimes %mor will be at fault.  You can only fix the %trn line.  To fix the %mor results, you just </w:t>
      </w:r>
      <w:proofErr w:type="gramStart"/>
      <w:r w:rsidR="00034F85" w:rsidRPr="0018402A">
        <w:rPr>
          <w:lang w:val="en-GB"/>
        </w:rPr>
        <w:t>have to</w:t>
      </w:r>
      <w:proofErr w:type="gramEnd"/>
      <w:r w:rsidR="00034F85" w:rsidRPr="0018402A">
        <w:rPr>
          <w:lang w:val="en-GB"/>
        </w:rPr>
        <w:t xml:space="preserve"> keep on compiling more training data by iterating the above process.  As a rule of thumb, you eventually want to have at least 5000 utterances in your training corpus.  However, a corpus with 1000 utterances will be useful initially. </w:t>
      </w:r>
    </w:p>
    <w:p w14:paraId="478A4056" w14:textId="77777777" w:rsidR="00034F85" w:rsidRPr="0018402A" w:rsidRDefault="00034F85" w:rsidP="00265490">
      <w:pPr>
        <w:rPr>
          <w:lang w:val="en-GB"/>
        </w:rPr>
      </w:pPr>
    </w:p>
    <w:p w14:paraId="1DD2FCB5" w14:textId="15BA5C9B" w:rsidR="00034F85" w:rsidRPr="0018402A" w:rsidRDefault="00034F85" w:rsidP="00265490">
      <w:pPr>
        <w:rPr>
          <w:lang w:val="en-GB"/>
        </w:rPr>
      </w:pPr>
      <w:r w:rsidRPr="0018402A">
        <w:rPr>
          <w:lang w:val="en-GB"/>
        </w:rPr>
        <w:t xml:space="preserve">During </w:t>
      </w:r>
      <w:r w:rsidR="00E91F1E">
        <w:rPr>
          <w:lang w:val="en-GB"/>
        </w:rPr>
        <w:t xml:space="preserve">our </w:t>
      </w:r>
      <w:r w:rsidRPr="0018402A">
        <w:rPr>
          <w:lang w:val="en-GB"/>
        </w:rPr>
        <w:t xml:space="preserve">work in constructing the training corpus for POSTTRAIN, </w:t>
      </w:r>
      <w:r w:rsidR="00E91F1E">
        <w:rPr>
          <w:lang w:val="en-GB"/>
        </w:rPr>
        <w:t>we bumped</w:t>
      </w:r>
      <w:r w:rsidRPr="0018402A">
        <w:rPr>
          <w:lang w:val="en-GB"/>
        </w:rPr>
        <w:t xml:space="preserve"> into areas of English grammar where the distinction between parts of speech is difficult to make without careful specification of detailed criteria. </w:t>
      </w:r>
      <w:r w:rsidR="00E91F1E">
        <w:rPr>
          <w:lang w:val="en-GB"/>
        </w:rPr>
        <w:t xml:space="preserve">Work with other languages will probably run into problems of this general type.  </w:t>
      </w:r>
      <w:r w:rsidRPr="0018402A">
        <w:rPr>
          <w:lang w:val="en-GB"/>
        </w:rPr>
        <w:t xml:space="preserve">We can identify </w:t>
      </w:r>
      <w:r w:rsidR="00E91F1E">
        <w:rPr>
          <w:lang w:val="en-GB"/>
        </w:rPr>
        <w:t>four</w:t>
      </w:r>
      <w:r w:rsidRPr="0018402A">
        <w:rPr>
          <w:lang w:val="en-GB"/>
        </w:rPr>
        <w:t xml:space="preserve"> areas that are particularly problematic in terms of their subsequent effects on GR (grammatical relation) identification:</w:t>
      </w:r>
    </w:p>
    <w:p w14:paraId="423580F3" w14:textId="64ECD76D" w:rsidR="00034F85" w:rsidRPr="009F4244" w:rsidRDefault="00034F85" w:rsidP="00B05FE7">
      <w:pPr>
        <w:pStyle w:val="enumerate"/>
        <w:numPr>
          <w:ilvl w:val="0"/>
          <w:numId w:val="24"/>
        </w:numPr>
        <w:rPr>
          <w:lang w:val="en-GB"/>
        </w:rPr>
      </w:pPr>
      <w:r w:rsidRPr="009F4244">
        <w:rPr>
          <w:b/>
          <w:lang w:val="en-GB"/>
        </w:rPr>
        <w:t>Adverb vs. preposition vs. particle</w:t>
      </w:r>
      <w:r w:rsidRPr="009F4244">
        <w:rPr>
          <w:lang w:val="en-GB"/>
        </w:rPr>
        <w:t xml:space="preserve">.  The words </w:t>
      </w:r>
      <w:r w:rsidR="005C31C7" w:rsidRPr="009F4244">
        <w:rPr>
          <w:i/>
          <w:lang w:val="en-GB"/>
        </w:rPr>
        <w:t xml:space="preserve">about, across, “after”, away, back, down, in, off, on, out, over, </w:t>
      </w:r>
      <w:r w:rsidR="005C31C7" w:rsidRPr="009F4244">
        <w:rPr>
          <w:lang w:val="en-GB"/>
        </w:rPr>
        <w:t>and</w:t>
      </w:r>
      <w:r w:rsidR="005C31C7" w:rsidRPr="009F4244">
        <w:rPr>
          <w:i/>
          <w:lang w:val="en-GB"/>
        </w:rPr>
        <w:t xml:space="preserve"> </w:t>
      </w:r>
      <w:r w:rsidRPr="009F4244">
        <w:rPr>
          <w:i/>
          <w:lang w:val="en-GB"/>
        </w:rPr>
        <w:t>up</w:t>
      </w:r>
      <w:r w:rsidRPr="009F4244">
        <w:rPr>
          <w:lang w:val="en-GB"/>
        </w:rPr>
        <w:t xml:space="preserve"> belong to three categories: ADVerb, PREPosition and ParTicLe. </w:t>
      </w:r>
      <w:r w:rsidR="00D75B07" w:rsidRPr="009F4244">
        <w:rPr>
          <w:lang w:val="en-GB"/>
        </w:rPr>
        <w:t xml:space="preserve">In practice, it is usually impossible to distinguish a </w:t>
      </w:r>
      <w:r w:rsidR="00D75B07" w:rsidRPr="009F4244">
        <w:rPr>
          <w:lang w:val="en-GB"/>
        </w:rPr>
        <w:lastRenderedPageBreak/>
        <w:t xml:space="preserve">particle from an adverb.  Therefore, we only distinguish adverbs from prepositions. </w:t>
      </w:r>
      <w:r w:rsidRPr="009F4244">
        <w:rPr>
          <w:lang w:val="en-GB"/>
        </w:rPr>
        <w:t xml:space="preserve">To </w:t>
      </w:r>
      <w:r w:rsidR="00D75B07" w:rsidRPr="009F4244">
        <w:rPr>
          <w:lang w:val="en-GB"/>
        </w:rPr>
        <w:t>distinguish these two</w:t>
      </w:r>
      <w:r w:rsidRPr="009F4244">
        <w:rPr>
          <w:lang w:val="en-GB"/>
        </w:rPr>
        <w:t>, we apply the following criteria. First, a preposition must have a prepositional object. Second, a preposition forms a constituent with its noun phrase object, and hence is more closely bound to its object than an adverb or a particle. Third, prepositional phrases can be fronted, whereas the noun phrases that happen to follow adverbs or particles cannot. Fourth, a manner adverb can be placed between the verb and a preposition, but no</w:t>
      </w:r>
      <w:r w:rsidR="00D75B07" w:rsidRPr="009F4244">
        <w:rPr>
          <w:lang w:val="en-GB"/>
        </w:rPr>
        <w:t>t between a verb and a particle</w:t>
      </w:r>
      <w:r w:rsidRPr="009F4244">
        <w:rPr>
          <w:lang w:val="en-GB"/>
        </w:rPr>
        <w:t xml:space="preserve">. </w:t>
      </w:r>
    </w:p>
    <w:p w14:paraId="19A0B1E9" w14:textId="1588460F" w:rsidR="00034F85" w:rsidRPr="009F4244" w:rsidRDefault="00034F85" w:rsidP="00B05FE7">
      <w:pPr>
        <w:pStyle w:val="enumerate"/>
        <w:numPr>
          <w:ilvl w:val="0"/>
          <w:numId w:val="24"/>
        </w:numPr>
        <w:rPr>
          <w:lang w:val="en-GB"/>
        </w:rPr>
      </w:pPr>
      <w:r w:rsidRPr="009F4244">
        <w:rPr>
          <w:b/>
          <w:lang w:val="en-GB"/>
        </w:rPr>
        <w:t>Verb vs. auxiliary</w:t>
      </w:r>
      <w:r w:rsidRPr="009F4244">
        <w:rPr>
          <w:lang w:val="en-GB"/>
        </w:rPr>
        <w:t xml:space="preserve">. Distinguishing between Verb and AUXiliary is especially tricky for the verbs </w:t>
      </w:r>
      <w:r w:rsidRPr="009F4244">
        <w:rPr>
          <w:i/>
          <w:lang w:val="en-GB"/>
        </w:rPr>
        <w:t>be</w:t>
      </w:r>
      <w:r w:rsidRPr="009F4244">
        <w:rPr>
          <w:lang w:val="en-GB"/>
        </w:rPr>
        <w:t xml:space="preserve">, </w:t>
      </w:r>
      <w:r w:rsidRPr="009F4244">
        <w:rPr>
          <w:i/>
          <w:lang w:val="en-GB"/>
        </w:rPr>
        <w:t>do</w:t>
      </w:r>
      <w:r w:rsidRPr="009F4244">
        <w:rPr>
          <w:lang w:val="en-GB"/>
        </w:rPr>
        <w:t xml:space="preserve"> and </w:t>
      </w:r>
      <w:r w:rsidRPr="009F4244">
        <w:rPr>
          <w:i/>
          <w:lang w:val="en-GB"/>
        </w:rPr>
        <w:t>have</w:t>
      </w:r>
      <w:r w:rsidRPr="009F4244">
        <w:rPr>
          <w:lang w:val="en-GB"/>
        </w:rPr>
        <w:t xml:space="preserve">. The following tests can be applied. First, if the target word is accompanied by a nonfinite verb in the same clause, it is an auxiliary, as in </w:t>
      </w:r>
      <w:r w:rsidRPr="009F4244">
        <w:rPr>
          <w:i/>
          <w:lang w:val="en-GB"/>
        </w:rPr>
        <w:t>I have had enough</w:t>
      </w:r>
      <w:r w:rsidRPr="009F4244">
        <w:rPr>
          <w:lang w:val="en-GB"/>
        </w:rPr>
        <w:t xml:space="preserve"> or </w:t>
      </w:r>
      <w:r w:rsidRPr="009F4244">
        <w:rPr>
          <w:i/>
          <w:lang w:val="en-GB"/>
        </w:rPr>
        <w:t>I do not like eggs</w:t>
      </w:r>
      <w:r w:rsidR="005C31C7" w:rsidRPr="009F4244">
        <w:rPr>
          <w:lang w:val="en-GB"/>
        </w:rPr>
        <w:t>.</w:t>
      </w:r>
      <w:r w:rsidRPr="009F4244">
        <w:rPr>
          <w:lang w:val="en-GB"/>
        </w:rPr>
        <w:t xml:space="preserve"> Another test that works for these examples is fronting. In interrogative sentences, the auxiliary is moved to the beginning of the clause, as in </w:t>
      </w:r>
      <w:r w:rsidR="005C31C7" w:rsidRPr="009F4244">
        <w:rPr>
          <w:i/>
          <w:lang w:val="en-GB"/>
        </w:rPr>
        <w:t>h</w:t>
      </w:r>
      <w:r w:rsidRPr="009F4244">
        <w:rPr>
          <w:i/>
          <w:lang w:val="en-GB"/>
        </w:rPr>
        <w:t>ave I had enough</w:t>
      </w:r>
      <w:r w:rsidR="005C31C7" w:rsidRPr="009F4244">
        <w:rPr>
          <w:lang w:val="en-GB"/>
        </w:rPr>
        <w:t>?</w:t>
      </w:r>
      <w:r w:rsidRPr="009F4244">
        <w:rPr>
          <w:lang w:val="en-GB"/>
        </w:rPr>
        <w:t xml:space="preserve"> and </w:t>
      </w:r>
      <w:r w:rsidR="005C31C7" w:rsidRPr="009F4244">
        <w:rPr>
          <w:i/>
          <w:lang w:val="en-GB"/>
        </w:rPr>
        <w:t>do</w:t>
      </w:r>
      <w:r w:rsidRPr="009F4244">
        <w:rPr>
          <w:i/>
          <w:lang w:val="en-GB"/>
        </w:rPr>
        <w:t xml:space="preserve"> I like eggs</w:t>
      </w:r>
      <w:r w:rsidR="005C31C7" w:rsidRPr="009F4244">
        <w:rPr>
          <w:lang w:val="en-GB"/>
        </w:rPr>
        <w:t>?</w:t>
      </w:r>
      <w:r w:rsidRPr="009F4244">
        <w:rPr>
          <w:lang w:val="en-GB"/>
        </w:rPr>
        <w:t xml:space="preserve"> whereas main verbs do not move. In verb-participle constructions headed by the verb </w:t>
      </w:r>
      <w:r w:rsidR="005C31C7" w:rsidRPr="009F4244">
        <w:rPr>
          <w:i/>
          <w:lang w:val="en-GB"/>
        </w:rPr>
        <w:t>be,</w:t>
      </w:r>
      <w:r w:rsidRPr="009F4244">
        <w:rPr>
          <w:lang w:val="en-GB"/>
        </w:rPr>
        <w:t xml:space="preserve"> if the participl</w:t>
      </w:r>
      <w:r w:rsidR="005C31C7" w:rsidRPr="009F4244">
        <w:rPr>
          <w:lang w:val="en-GB"/>
        </w:rPr>
        <w:t>e is in the progressive tense (</w:t>
      </w:r>
      <w:r w:rsidRPr="009F4244">
        <w:rPr>
          <w:i/>
          <w:lang w:val="en-GB"/>
        </w:rPr>
        <w:t>John is smiling</w:t>
      </w:r>
      <w:r w:rsidRPr="009F4244">
        <w:rPr>
          <w:lang w:val="en-GB"/>
        </w:rPr>
        <w:t>), then the head verb is labeled as an AUXiliary, otherwise it is a Verb (</w:t>
      </w:r>
      <w:r w:rsidRPr="009F4244">
        <w:rPr>
          <w:i/>
          <w:lang w:val="en-GB"/>
        </w:rPr>
        <w:t>John is happy</w:t>
      </w:r>
      <w:r w:rsidRPr="009F4244">
        <w:rPr>
          <w:lang w:val="en-GB"/>
        </w:rPr>
        <w:t>).</w:t>
      </w:r>
    </w:p>
    <w:p w14:paraId="4D2E12F5" w14:textId="35C85BE3" w:rsidR="00FB1882" w:rsidRPr="009F4244" w:rsidRDefault="00FB1882" w:rsidP="00B05FE7">
      <w:pPr>
        <w:pStyle w:val="enumerate"/>
        <w:numPr>
          <w:ilvl w:val="0"/>
          <w:numId w:val="24"/>
        </w:numPr>
        <w:rPr>
          <w:lang w:val="en-GB"/>
        </w:rPr>
      </w:pPr>
      <w:r w:rsidRPr="009F4244">
        <w:rPr>
          <w:b/>
          <w:lang w:val="en-GB"/>
        </w:rPr>
        <w:t>Copula vs</w:t>
      </w:r>
      <w:r w:rsidRPr="009F4244">
        <w:rPr>
          <w:lang w:val="en-GB"/>
        </w:rPr>
        <w:t xml:space="preserve">. </w:t>
      </w:r>
      <w:r w:rsidRPr="009F4244">
        <w:rPr>
          <w:b/>
          <w:lang w:val="en-GB"/>
        </w:rPr>
        <w:t xml:space="preserve">auxiliary. </w:t>
      </w:r>
      <w:r w:rsidRPr="009F4244">
        <w:rPr>
          <w:lang w:val="en-GB"/>
        </w:rPr>
        <w:t xml:space="preserve"> A related problem is the distinction between </w:t>
      </w:r>
      <w:proofErr w:type="gramStart"/>
      <w:r w:rsidRPr="009F4244">
        <w:rPr>
          <w:lang w:val="en-GB"/>
        </w:rPr>
        <w:t>v:cop</w:t>
      </w:r>
      <w:proofErr w:type="gramEnd"/>
      <w:r w:rsidRPr="009F4244">
        <w:rPr>
          <w:lang w:val="en-GB"/>
        </w:rPr>
        <w:t xml:space="preserve"> and aux for the verb </w:t>
      </w:r>
      <w:r w:rsidR="005C31C7" w:rsidRPr="009F4244">
        <w:rPr>
          <w:i/>
          <w:lang w:val="en-GB"/>
        </w:rPr>
        <w:t>to be</w:t>
      </w:r>
      <w:r w:rsidRPr="009F4244">
        <w:rPr>
          <w:i/>
          <w:lang w:val="en-GB"/>
        </w:rPr>
        <w:t>.</w:t>
      </w:r>
      <w:r w:rsidRPr="009F4244">
        <w:rPr>
          <w:lang w:val="en-GB"/>
        </w:rPr>
        <w:t xml:space="preserve">  This problem arises mostly when the verb is followed by the past participle, as in </w:t>
      </w:r>
      <w:r w:rsidRPr="009F4244">
        <w:rPr>
          <w:i/>
          <w:lang w:val="en-GB"/>
        </w:rPr>
        <w:t>I was finished</w:t>
      </w:r>
      <w:r w:rsidRPr="009F4244">
        <w:rPr>
          <w:lang w:val="en-GB"/>
        </w:rPr>
        <w:t>.  For these constructions, we take the approach that the verb is always the copula, unless there is a by phrase marking the passive.</w:t>
      </w:r>
    </w:p>
    <w:p w14:paraId="61642AFF" w14:textId="38B52FC2" w:rsidR="00034F85" w:rsidRPr="009F4244" w:rsidRDefault="00034F85" w:rsidP="00B05FE7">
      <w:pPr>
        <w:pStyle w:val="enumerate"/>
        <w:numPr>
          <w:ilvl w:val="0"/>
          <w:numId w:val="24"/>
        </w:numPr>
        <w:rPr>
          <w:lang w:val="en-GB"/>
        </w:rPr>
      </w:pPr>
      <w:r w:rsidRPr="009F4244">
        <w:rPr>
          <w:b/>
          <w:lang w:val="en-GB"/>
        </w:rPr>
        <w:t>Communicato</w:t>
      </w:r>
      <w:r w:rsidR="005C31C7" w:rsidRPr="009F4244">
        <w:rPr>
          <w:b/>
          <w:lang w:val="en-GB"/>
        </w:rPr>
        <w:t>rs</w:t>
      </w:r>
      <w:r w:rsidRPr="009F4244">
        <w:rPr>
          <w:lang w:val="en-GB"/>
        </w:rPr>
        <w:t xml:space="preserve">. COmmunicators can be hard to distinguish </w:t>
      </w:r>
      <w:r w:rsidR="005C31C7" w:rsidRPr="009F4244">
        <w:rPr>
          <w:lang w:val="en-GB"/>
        </w:rPr>
        <w:t xml:space="preserve">imperatives or </w:t>
      </w:r>
      <w:r w:rsidRPr="009F4244">
        <w:rPr>
          <w:lang w:val="en-GB"/>
        </w:rPr>
        <w:t xml:space="preserve">locative adverbs, especially at the beginning of a sentence. Consider a sentence such as </w:t>
      </w:r>
      <w:r w:rsidR="005C31C7" w:rsidRPr="009F4244">
        <w:rPr>
          <w:lang w:val="en-GB"/>
        </w:rPr>
        <w:t>t</w:t>
      </w:r>
      <w:r w:rsidRPr="009F4244">
        <w:rPr>
          <w:i/>
          <w:lang w:val="en-GB"/>
        </w:rPr>
        <w:t>here you are</w:t>
      </w:r>
      <w:r w:rsidRPr="009F4244">
        <w:rPr>
          <w:lang w:val="en-GB"/>
        </w:rPr>
        <w:t xml:space="preserve"> where </w:t>
      </w:r>
      <w:r w:rsidRPr="009F4244">
        <w:rPr>
          <w:i/>
          <w:lang w:val="en-GB"/>
        </w:rPr>
        <w:t>there</w:t>
      </w:r>
      <w:r w:rsidRPr="009F4244">
        <w:rPr>
          <w:lang w:val="en-GB"/>
        </w:rPr>
        <w:t xml:space="preserve"> could be interpreted as either specifying a location </w:t>
      </w:r>
      <w:r w:rsidR="005C31C7" w:rsidRPr="009F4244">
        <w:rPr>
          <w:lang w:val="en-GB"/>
        </w:rPr>
        <w:t xml:space="preserve">vs. </w:t>
      </w:r>
      <w:r w:rsidR="005C31C7" w:rsidRPr="009F4244">
        <w:rPr>
          <w:i/>
          <w:lang w:val="en-GB"/>
        </w:rPr>
        <w:t xml:space="preserve">there is a car </w:t>
      </w:r>
      <w:r w:rsidR="005C31C7" w:rsidRPr="009F4244">
        <w:rPr>
          <w:lang w:val="en-GB"/>
        </w:rPr>
        <w:t xml:space="preserve">in which </w:t>
      </w:r>
      <w:r w:rsidR="005C31C7" w:rsidRPr="009F4244">
        <w:rPr>
          <w:i/>
          <w:lang w:val="en-GB"/>
        </w:rPr>
        <w:t xml:space="preserve">there </w:t>
      </w:r>
      <w:r w:rsidR="005C31C7" w:rsidRPr="009F4244">
        <w:rPr>
          <w:lang w:val="en-GB"/>
        </w:rPr>
        <w:t xml:space="preserve">is </w:t>
      </w:r>
      <w:proofErr w:type="gramStart"/>
      <w:r w:rsidR="000765EE" w:rsidRPr="009F4244">
        <w:rPr>
          <w:i/>
          <w:lang w:val="en-GB"/>
        </w:rPr>
        <w:t>pro:exist</w:t>
      </w:r>
      <w:proofErr w:type="gramEnd"/>
      <w:r w:rsidR="005C31C7" w:rsidRPr="009F4244">
        <w:rPr>
          <w:lang w:val="en-GB"/>
        </w:rPr>
        <w:t>.</w:t>
      </w:r>
    </w:p>
    <w:p w14:paraId="5AD25EEA" w14:textId="77777777" w:rsidR="00034F85" w:rsidRPr="0018402A" w:rsidRDefault="00034F85" w:rsidP="00265490">
      <w:pPr>
        <w:pStyle w:val="Heading2"/>
      </w:pPr>
      <w:bookmarkStart w:id="222" w:name="_Toc22195127"/>
      <w:bookmarkStart w:id="223" w:name="_Toc174790746"/>
      <w:bookmarkStart w:id="224" w:name="_Toc17967916"/>
      <w:bookmarkStart w:id="225" w:name="_Toc65933330"/>
      <w:r w:rsidRPr="0018402A">
        <w:rPr>
          <w:rFonts w:ascii="Times" w:hAnsi="Times"/>
        </w:rPr>
        <w:t>POSTMOD</w:t>
      </w:r>
      <w:bookmarkEnd w:id="222"/>
      <w:bookmarkEnd w:id="223"/>
      <w:bookmarkEnd w:id="224"/>
      <w:bookmarkEnd w:id="225"/>
    </w:p>
    <w:p w14:paraId="53900E86" w14:textId="77777777" w:rsidR="00034F85" w:rsidRPr="0018402A" w:rsidRDefault="00034F85" w:rsidP="00265490">
      <w:r w:rsidRPr="0018402A">
        <w:t>This tool enables you to modify the Brill rules of a database.  There are these options:</w:t>
      </w:r>
    </w:p>
    <w:p w14:paraId="588A0A83" w14:textId="77777777" w:rsidR="00034F85" w:rsidRPr="0018402A" w:rsidRDefault="00034F85" w:rsidP="00265490">
      <w:r w:rsidRPr="0018402A">
        <w:t>+dF</w:t>
      </w:r>
      <w:r w:rsidRPr="0018402A">
        <w:tab/>
        <w:t>use POST database file F (default is eng.db).</w:t>
      </w:r>
    </w:p>
    <w:p w14:paraId="42C229A4" w14:textId="77777777" w:rsidR="00034F85" w:rsidRPr="0018402A" w:rsidRDefault="00034F85" w:rsidP="00265490">
      <w:r w:rsidRPr="0018402A">
        <w:t>+rF</w:t>
      </w:r>
      <w:r w:rsidRPr="0018402A">
        <w:tab/>
        <w:t>specify name of file (F) containing actions that modify rules.</w:t>
      </w:r>
    </w:p>
    <w:p w14:paraId="2DC4618E" w14:textId="77777777" w:rsidR="00034F85" w:rsidRPr="0018402A" w:rsidRDefault="00034F85" w:rsidP="00265490">
      <w:r w:rsidRPr="0018402A">
        <w:t>+c</w:t>
      </w:r>
      <w:r w:rsidRPr="0018402A">
        <w:tab/>
        <w:t>force creation of Brill's rules.</w:t>
      </w:r>
    </w:p>
    <w:p w14:paraId="61DF4A6B" w14:textId="565DC7FB" w:rsidR="00034F85" w:rsidRDefault="00034F85" w:rsidP="00265490">
      <w:r w:rsidRPr="0018402A">
        <w:t>+lm</w:t>
      </w:r>
      <w:r w:rsidRPr="0018402A">
        <w:tab/>
      </w:r>
      <w:proofErr w:type="gramStart"/>
      <w:r w:rsidRPr="0018402A">
        <w:t>reduce</w:t>
      </w:r>
      <w:proofErr w:type="gramEnd"/>
      <w:r w:rsidRPr="0018402A">
        <w:t xml:space="preserve"> memory use (but increase processing time).</w:t>
      </w:r>
    </w:p>
    <w:p w14:paraId="66CDD235" w14:textId="010615EC" w:rsidR="00A54F11" w:rsidRDefault="00A54F11" w:rsidP="00265490"/>
    <w:p w14:paraId="22693C91" w14:textId="1751DADE" w:rsidR="00A54F11" w:rsidRDefault="00A54F11" w:rsidP="00A54F11">
      <w:pPr>
        <w:pStyle w:val="Heading2"/>
        <w:rPr>
          <w:rFonts w:ascii="Times" w:hAnsi="Times"/>
        </w:rPr>
      </w:pPr>
      <w:bookmarkStart w:id="226" w:name="_Toc17967917"/>
      <w:bookmarkStart w:id="227" w:name="_Toc65933331"/>
      <w:r>
        <w:rPr>
          <w:rFonts w:ascii="Times" w:hAnsi="Times"/>
        </w:rPr>
        <w:t>TRNFIX</w:t>
      </w:r>
      <w:bookmarkEnd w:id="226"/>
      <w:bookmarkEnd w:id="227"/>
    </w:p>
    <w:p w14:paraId="3A463451" w14:textId="641619F6" w:rsidR="00A54F11" w:rsidRDefault="00A54F11" w:rsidP="00A54F11">
      <w:r>
        <w:t>By default, this program compares the forms on the %trn line with those on the %mor line and reports each mismatch.  This simple command will run across all the files in a folder of training files:</w:t>
      </w:r>
    </w:p>
    <w:p w14:paraId="3EEEE023" w14:textId="36E2FA05" w:rsidR="00A54F11" w:rsidRPr="00A54F11" w:rsidRDefault="00A54F11" w:rsidP="00CF2E09">
      <w:pPr>
        <w:pStyle w:val="output"/>
      </w:pPr>
      <w:r w:rsidRPr="00A54F11">
        <w:t>trnfix *.cha</w:t>
      </w:r>
    </w:p>
    <w:p w14:paraId="3C9E709A" w14:textId="1828F236" w:rsidR="00A54F11" w:rsidRDefault="00A54F11" w:rsidP="00A54F11">
      <w:r>
        <w:t>You can then triple click on each line for a mismatch to determine whether the error is in the %mor or the %trn line.  If it is in the %trn line, you can fix it and that will improve your training and the accuracy of POST.  TRNFIX can also be used to compare the %gra and %grt lines using this form:</w:t>
      </w:r>
    </w:p>
    <w:p w14:paraId="75E0BB4F" w14:textId="1118B0AE" w:rsidR="00A54F11" w:rsidRPr="00A54F11" w:rsidRDefault="00A54F11" w:rsidP="00CF2E09">
      <w:pPr>
        <w:pStyle w:val="output"/>
      </w:pPr>
      <w:r>
        <w:t>trnfix +b%gra +b%grt *.cha</w:t>
      </w:r>
    </w:p>
    <w:p w14:paraId="6183A9F7" w14:textId="77777777" w:rsidR="00A54F11" w:rsidRPr="0018402A" w:rsidRDefault="00A54F11" w:rsidP="00265490"/>
    <w:p w14:paraId="4E36CFCD" w14:textId="77777777" w:rsidR="00034F85" w:rsidRPr="0018402A" w:rsidRDefault="00034F85" w:rsidP="00265490">
      <w:pPr>
        <w:pStyle w:val="Heading1"/>
      </w:pPr>
      <w:bookmarkStart w:id="228" w:name="_Toc174790747"/>
      <w:bookmarkStart w:id="229" w:name="_Toc17967918"/>
      <w:bookmarkStart w:id="230" w:name="_Toc65933332"/>
      <w:r w:rsidRPr="0018402A">
        <w:lastRenderedPageBreak/>
        <w:t>GRASP – Syntactic Dependency Analysis</w:t>
      </w:r>
      <w:bookmarkEnd w:id="228"/>
      <w:bookmarkEnd w:id="229"/>
      <w:bookmarkEnd w:id="230"/>
    </w:p>
    <w:p w14:paraId="408E9597" w14:textId="79CD796A" w:rsidR="00034F85" w:rsidRDefault="00034F85" w:rsidP="00265490">
      <w:pPr>
        <w:rPr>
          <w:rFonts w:eastAsia="Osaka"/>
        </w:rPr>
      </w:pPr>
      <w:r>
        <w:rPr>
          <w:rFonts w:eastAsia="Osaka"/>
        </w:rPr>
        <w:t xml:space="preserve">This chapter, </w:t>
      </w:r>
      <w:r w:rsidR="009F4244">
        <w:rPr>
          <w:rFonts w:eastAsia="Osaka"/>
        </w:rPr>
        <w:t>with contributions from</w:t>
      </w:r>
      <w:r>
        <w:rPr>
          <w:rFonts w:eastAsia="Osaka"/>
        </w:rPr>
        <w:t xml:space="preserve"> Eric Davis, Shuly Wintner, Brian MacWhinney, Alon Lavie, </w:t>
      </w:r>
      <w:r w:rsidR="009F4244">
        <w:rPr>
          <w:rFonts w:eastAsia="Osaka"/>
        </w:rPr>
        <w:t xml:space="preserve">Andrew Yankes, </w:t>
      </w:r>
      <w:r>
        <w:rPr>
          <w:rFonts w:eastAsia="Osaka"/>
        </w:rPr>
        <w:t xml:space="preserve">and Kenji Sagae, </w:t>
      </w:r>
      <w:r w:rsidRPr="007824B4">
        <w:rPr>
          <w:rFonts w:eastAsia="Osaka"/>
        </w:rPr>
        <w:t xml:space="preserve">describes </w:t>
      </w:r>
      <w:r>
        <w:rPr>
          <w:rFonts w:eastAsia="Osaka"/>
        </w:rPr>
        <w:t>a system for coding syntactic dependencies in the</w:t>
      </w:r>
      <w:r w:rsidRPr="007824B4">
        <w:rPr>
          <w:rFonts w:eastAsia="Osaka"/>
        </w:rPr>
        <w:t xml:space="preserve"> English </w:t>
      </w:r>
      <w:r w:rsidR="009F4244">
        <w:rPr>
          <w:rFonts w:eastAsia="Osaka"/>
        </w:rPr>
        <w:t>TalkBank</w:t>
      </w:r>
      <w:r w:rsidRPr="007824B4">
        <w:rPr>
          <w:rFonts w:eastAsia="Osaka"/>
        </w:rPr>
        <w:t xml:space="preserve"> corpora. </w:t>
      </w:r>
      <w:r w:rsidR="00426FCB">
        <w:rPr>
          <w:rFonts w:eastAsia="Osaka"/>
        </w:rPr>
        <w:t>This chapter explains the annotation system and describes each of the grammatical relations (GRs) available for tagging dependency relations.</w:t>
      </w:r>
    </w:p>
    <w:p w14:paraId="390DA12A" w14:textId="08C275D9" w:rsidR="00034F85" w:rsidRPr="0018402A" w:rsidRDefault="00034F85" w:rsidP="00265490">
      <w:pPr>
        <w:pStyle w:val="Heading2"/>
        <w:rPr>
          <w:rFonts w:eastAsia="Osaka"/>
        </w:rPr>
      </w:pPr>
      <w:bookmarkStart w:id="231" w:name="_Toc174790748"/>
      <w:bookmarkStart w:id="232" w:name="_Toc17967919"/>
      <w:bookmarkStart w:id="233" w:name="_Toc65933333"/>
      <w:r w:rsidRPr="0018402A">
        <w:rPr>
          <w:rFonts w:eastAsia="Osaka"/>
        </w:rPr>
        <w:t>Grammatical Relations</w:t>
      </w:r>
      <w:bookmarkEnd w:id="231"/>
      <w:bookmarkEnd w:id="232"/>
      <w:bookmarkEnd w:id="233"/>
      <w:r w:rsidRPr="0018402A">
        <w:rPr>
          <w:rFonts w:eastAsia="Osaka"/>
        </w:rPr>
        <w:t xml:space="preserve"> </w:t>
      </w:r>
    </w:p>
    <w:p w14:paraId="4610604E" w14:textId="0D4773CE" w:rsidR="00473402" w:rsidRDefault="00717490" w:rsidP="00265490">
      <w:pPr>
        <w:rPr>
          <w:rFonts w:eastAsia="Osaka"/>
        </w:rPr>
      </w:pPr>
      <w:r>
        <w:rPr>
          <w:rFonts w:eastAsia="Osaka"/>
        </w:rPr>
        <w:t xml:space="preserve">GRASP describes the structure of sentences in terms of pairwise grammatical relations between words. These grammatical relations involve two dimensions: attachment and valency.  In terms of attachment, each pair has a head and a dependent. </w:t>
      </w:r>
      <w:r w:rsidR="00473402">
        <w:rPr>
          <w:rFonts w:eastAsia="Osaka"/>
        </w:rPr>
        <w:t xml:space="preserve"> These dependency relations are unidirectional and cannot be used to represent bidirectional relations. </w:t>
      </w:r>
      <w:r>
        <w:rPr>
          <w:rFonts w:eastAsia="Osaka"/>
        </w:rPr>
        <w:t xml:space="preserve"> Along the valency dimension, each pair has a predicate and an argument.  Each dependency relation is labeled with an arc and the arc has an arrow which points from the predicate to arg</w:t>
      </w:r>
      <w:r w:rsidR="009F4244">
        <w:rPr>
          <w:rFonts w:eastAsia="Osaka"/>
        </w:rPr>
        <w:t>ument. Valency relations open</w:t>
      </w:r>
      <w:r>
        <w:rPr>
          <w:rFonts w:eastAsia="Osaka"/>
        </w:rPr>
        <w:t xml:space="preserve"> slots for arguments.  In English, modifiers (adjectives, determiners, quantifiers) are </w:t>
      </w:r>
      <w:proofErr w:type="gramStart"/>
      <w:r>
        <w:rPr>
          <w:rFonts w:eastAsia="Osaka"/>
        </w:rPr>
        <w:t>predicates</w:t>
      </w:r>
      <w:proofErr w:type="gramEnd"/>
      <w:r>
        <w:rPr>
          <w:rFonts w:eastAsia="Osaka"/>
        </w:rPr>
        <w:t xml:space="preserve"> whose arguments are the following nouns.  In this type of dependency organization</w:t>
      </w:r>
      <w:r w:rsidR="009F4244">
        <w:rPr>
          <w:rFonts w:eastAsia="Osaka"/>
        </w:rPr>
        <w:t>,</w:t>
      </w:r>
      <w:r>
        <w:rPr>
          <w:rFonts w:eastAsia="Osaka"/>
        </w:rPr>
        <w:t xml:space="preserve"> the argument becomes the head.  However, in other grammatical relations, the predicate or governor is the </w:t>
      </w:r>
      <w:proofErr w:type="gramStart"/>
      <w:r>
        <w:rPr>
          <w:rFonts w:eastAsia="Osaka"/>
        </w:rPr>
        <w:t>head</w:t>
      </w:r>
      <w:proofErr w:type="gramEnd"/>
      <w:r>
        <w:rPr>
          <w:rFonts w:eastAsia="Osaka"/>
        </w:rPr>
        <w:t xml:space="preserve"> and the resultant phrase takes on its functions from the predicate.  Examples of predicate-head GRs include the attachment of thematic roles to verbs and the attachment of adjuncts to their heads.  </w:t>
      </w:r>
    </w:p>
    <w:p w14:paraId="53237BC6" w14:textId="77777777" w:rsidR="00473402" w:rsidRDefault="00473402" w:rsidP="00265490">
      <w:pPr>
        <w:rPr>
          <w:rFonts w:eastAsia="Osaka"/>
        </w:rPr>
      </w:pPr>
    </w:p>
    <w:p w14:paraId="09FC191A" w14:textId="45A2BF41" w:rsidR="00473402" w:rsidRDefault="00717490" w:rsidP="00265490">
      <w:pPr>
        <w:rPr>
          <w:rFonts w:eastAsia="Osaka"/>
        </w:rPr>
      </w:pPr>
      <w:r>
        <w:rPr>
          <w:rFonts w:eastAsia="Osaka"/>
        </w:rPr>
        <w:t xml:space="preserve">Here is an example of the coding of the sentence </w:t>
      </w:r>
      <w:r w:rsidRPr="00E71C95">
        <w:rPr>
          <w:rFonts w:eastAsia="Osaka"/>
          <w:i/>
        </w:rPr>
        <w:t>the big dog chased five cats</w:t>
      </w:r>
      <w:r>
        <w:rPr>
          <w:rFonts w:eastAsia="Osaka"/>
        </w:rPr>
        <w:t xml:space="preserve"> for dependencies:</w:t>
      </w:r>
    </w:p>
    <w:p w14:paraId="318D34E1" w14:textId="77777777" w:rsidR="00717490" w:rsidRDefault="00717490" w:rsidP="00CF2E09">
      <w:pPr>
        <w:pStyle w:val="output"/>
        <w:rPr>
          <w:rFonts w:eastAsia="Osaka"/>
        </w:rPr>
      </w:pPr>
      <w:r>
        <w:rPr>
          <w:rFonts w:eastAsia="Osaka"/>
        </w:rPr>
        <w:t>*TXT:   the big dog chased five cats.</w:t>
      </w:r>
      <w:r>
        <w:rPr>
          <w:rFonts w:eastAsia="Osaka"/>
        </w:rPr>
        <w:tab/>
      </w:r>
    </w:p>
    <w:p w14:paraId="113272F5" w14:textId="77777777" w:rsidR="00717490" w:rsidRDefault="00717490" w:rsidP="00CF2E09">
      <w:pPr>
        <w:pStyle w:val="output"/>
        <w:rPr>
          <w:rFonts w:eastAsia="Osaka"/>
        </w:rPr>
      </w:pPr>
      <w:r>
        <w:rPr>
          <w:rFonts w:eastAsia="Osaka"/>
        </w:rPr>
        <w:t>%mor:   det|the adj|big n|dog v|chase-PAST quant|five n|cat-PL.</w:t>
      </w:r>
    </w:p>
    <w:p w14:paraId="210CA7E8" w14:textId="0F8FED6B" w:rsidR="00717490" w:rsidRDefault="00717490" w:rsidP="00CF2E09">
      <w:pPr>
        <w:pStyle w:val="output"/>
        <w:rPr>
          <w:rFonts w:eastAsia="Osaka"/>
        </w:rPr>
      </w:pPr>
      <w:r>
        <w:rPr>
          <w:rFonts w:eastAsia="Osaka"/>
        </w:rPr>
        <w:t>%gra:</w:t>
      </w:r>
      <w:proofErr w:type="gramStart"/>
      <w:r>
        <w:rPr>
          <w:rFonts w:eastAsia="Osaka"/>
        </w:rPr>
        <w:tab/>
        <w:t xml:space="preserve">  1</w:t>
      </w:r>
      <w:proofErr w:type="gramEnd"/>
      <w:r>
        <w:rPr>
          <w:rFonts w:eastAsia="Osaka"/>
        </w:rPr>
        <w:t>|3</w:t>
      </w:r>
      <w:r w:rsidRPr="003222E9">
        <w:rPr>
          <w:rFonts w:eastAsia="Osaka"/>
        </w:rPr>
        <w:t>|</w:t>
      </w:r>
      <w:r>
        <w:rPr>
          <w:rFonts w:eastAsia="Osaka"/>
        </w:rPr>
        <w:t>DET</w:t>
      </w:r>
      <w:r w:rsidRPr="003222E9">
        <w:rPr>
          <w:rFonts w:eastAsia="Osaka"/>
        </w:rPr>
        <w:t xml:space="preserve"> 2|3|</w:t>
      </w:r>
      <w:r>
        <w:rPr>
          <w:rFonts w:eastAsia="Osaka"/>
        </w:rPr>
        <w:t>MOD 3|4</w:t>
      </w:r>
      <w:r w:rsidRPr="003222E9">
        <w:rPr>
          <w:rFonts w:eastAsia="Osaka"/>
        </w:rPr>
        <w:t>|</w:t>
      </w:r>
      <w:r>
        <w:rPr>
          <w:rFonts w:eastAsia="Osaka"/>
        </w:rPr>
        <w:t>SUBJ 4|0|ROOT 5|6</w:t>
      </w:r>
      <w:r w:rsidRPr="003222E9">
        <w:rPr>
          <w:rFonts w:eastAsia="Osaka"/>
        </w:rPr>
        <w:t>|</w:t>
      </w:r>
      <w:r>
        <w:rPr>
          <w:rFonts w:eastAsia="Osaka"/>
        </w:rPr>
        <w:t>QUANT 6|4|OBJ</w:t>
      </w:r>
    </w:p>
    <w:p w14:paraId="7D923064" w14:textId="77777777" w:rsidR="00717490" w:rsidRDefault="00717490" w:rsidP="00265490">
      <w:pPr>
        <w:rPr>
          <w:rFonts w:eastAsia="Osaka"/>
        </w:rPr>
      </w:pPr>
      <w:r>
        <w:rPr>
          <w:rFonts w:eastAsia="Osaka"/>
        </w:rPr>
        <w:t>This notation can be described in this way:</w:t>
      </w:r>
    </w:p>
    <w:p w14:paraId="6338979F" w14:textId="77777777" w:rsidR="00913531" w:rsidRPr="009F4244" w:rsidRDefault="00717490" w:rsidP="00B05FE7">
      <w:pPr>
        <w:pStyle w:val="enumerate"/>
        <w:numPr>
          <w:ilvl w:val="0"/>
          <w:numId w:val="25"/>
        </w:numPr>
        <w:rPr>
          <w:rFonts w:eastAsia="Osaka"/>
        </w:rPr>
      </w:pPr>
      <w:r w:rsidRPr="009F4244">
        <w:rPr>
          <w:rFonts w:eastAsia="Osaka"/>
        </w:rPr>
        <w:t xml:space="preserve">The determiner </w:t>
      </w:r>
      <w:r w:rsidRPr="009F4244">
        <w:rPr>
          <w:rFonts w:eastAsia="Osaka"/>
          <w:i/>
        </w:rPr>
        <w:t xml:space="preserve">the </w:t>
      </w:r>
      <w:r w:rsidRPr="009F4244">
        <w:rPr>
          <w:rFonts w:eastAsia="Osaka"/>
        </w:rPr>
        <w:t xml:space="preserve">is the first item and it attaches to the third item </w:t>
      </w:r>
      <w:r w:rsidRPr="009F4244">
        <w:rPr>
          <w:rFonts w:eastAsia="Osaka"/>
          <w:i/>
        </w:rPr>
        <w:t>dog</w:t>
      </w:r>
      <w:r w:rsidRPr="009F4244">
        <w:rPr>
          <w:rFonts w:eastAsia="Osaka"/>
        </w:rPr>
        <w:t>. Here the determiner is the predicate and the dependent.  The GR here is DET or determination.</w:t>
      </w:r>
    </w:p>
    <w:p w14:paraId="7008594B" w14:textId="0D1DA813" w:rsidR="00717490" w:rsidRPr="009F4244" w:rsidRDefault="00717490" w:rsidP="00B05FE7">
      <w:pPr>
        <w:pStyle w:val="enumerate"/>
        <w:numPr>
          <w:ilvl w:val="0"/>
          <w:numId w:val="25"/>
        </w:numPr>
        <w:rPr>
          <w:rFonts w:eastAsia="Osaka"/>
        </w:rPr>
      </w:pPr>
      <w:r w:rsidRPr="009F4244">
        <w:rPr>
          <w:rFonts w:eastAsia="Osaka"/>
        </w:rPr>
        <w:t xml:space="preserve">The adjective </w:t>
      </w:r>
      <w:r w:rsidRPr="009F4244">
        <w:rPr>
          <w:rFonts w:eastAsia="Osaka"/>
          <w:i/>
        </w:rPr>
        <w:t>big</w:t>
      </w:r>
      <w:r w:rsidRPr="009F4244">
        <w:rPr>
          <w:rFonts w:eastAsia="Osaka"/>
        </w:rPr>
        <w:t xml:space="preserve"> is a predicate that attaches as a dependent of </w:t>
      </w:r>
      <w:r w:rsidRPr="009F4244">
        <w:rPr>
          <w:rFonts w:eastAsia="Osaka"/>
          <w:i/>
        </w:rPr>
        <w:t>dog</w:t>
      </w:r>
      <w:r w:rsidRPr="009F4244">
        <w:rPr>
          <w:rFonts w:eastAsia="Osaka"/>
        </w:rPr>
        <w:t>.  The GR here is MOD or modification.</w:t>
      </w:r>
    </w:p>
    <w:p w14:paraId="0B567E5F" w14:textId="77777777" w:rsidR="00717490" w:rsidRPr="009F4244" w:rsidRDefault="00717490" w:rsidP="00B05FE7">
      <w:pPr>
        <w:pStyle w:val="enumerate"/>
        <w:numPr>
          <w:ilvl w:val="0"/>
          <w:numId w:val="25"/>
        </w:numPr>
        <w:rPr>
          <w:rFonts w:eastAsia="Osaka"/>
        </w:rPr>
      </w:pPr>
      <w:r w:rsidRPr="009F4244">
        <w:rPr>
          <w:rFonts w:eastAsia="Osaka"/>
        </w:rPr>
        <w:t xml:space="preserve">The noun </w:t>
      </w:r>
      <w:r w:rsidRPr="009F4244">
        <w:rPr>
          <w:rFonts w:eastAsia="Osaka"/>
          <w:i/>
        </w:rPr>
        <w:t>dog</w:t>
      </w:r>
      <w:r w:rsidRPr="009F4244">
        <w:rPr>
          <w:rFonts w:eastAsia="Osaka"/>
        </w:rPr>
        <w:t xml:space="preserve"> is the head of the phrase </w:t>
      </w:r>
      <w:r w:rsidRPr="009F4244">
        <w:rPr>
          <w:rFonts w:eastAsia="Osaka"/>
          <w:i/>
        </w:rPr>
        <w:t>the big dog</w:t>
      </w:r>
      <w:r w:rsidRPr="009F4244">
        <w:rPr>
          <w:rFonts w:eastAsia="Osaka"/>
        </w:rPr>
        <w:t xml:space="preserve"> and it attaches as a dependent subject or SUBJ of the predicate </w:t>
      </w:r>
      <w:r w:rsidRPr="009F4244">
        <w:rPr>
          <w:rFonts w:eastAsia="Osaka"/>
          <w:i/>
        </w:rPr>
        <w:t>chased</w:t>
      </w:r>
      <w:r w:rsidRPr="009F4244">
        <w:rPr>
          <w:rFonts w:eastAsia="Osaka"/>
        </w:rPr>
        <w:t xml:space="preserve">.  Here we ignore the attachment of the suffix </w:t>
      </w:r>
      <w:r w:rsidRPr="009F4244">
        <w:rPr>
          <w:rFonts w:eastAsia="Osaka"/>
          <w:i/>
        </w:rPr>
        <w:t>–ed</w:t>
      </w:r>
      <w:r w:rsidRPr="009F4244">
        <w:rPr>
          <w:rFonts w:eastAsia="Osaka"/>
        </w:rPr>
        <w:t xml:space="preserve"> to the verb.</w:t>
      </w:r>
    </w:p>
    <w:p w14:paraId="103ABA30" w14:textId="77777777" w:rsidR="00717490" w:rsidRPr="009F4244" w:rsidRDefault="00717490" w:rsidP="00B05FE7">
      <w:pPr>
        <w:pStyle w:val="enumerate"/>
        <w:numPr>
          <w:ilvl w:val="0"/>
          <w:numId w:val="25"/>
        </w:numPr>
        <w:rPr>
          <w:rFonts w:eastAsia="Osaka"/>
        </w:rPr>
      </w:pPr>
      <w:r w:rsidRPr="009F4244">
        <w:rPr>
          <w:rFonts w:eastAsia="Osaka"/>
        </w:rPr>
        <w:t xml:space="preserve">The verb </w:t>
      </w:r>
      <w:r w:rsidRPr="009F4244">
        <w:rPr>
          <w:rFonts w:eastAsia="Osaka"/>
          <w:i/>
        </w:rPr>
        <w:t>chased</w:t>
      </w:r>
      <w:r w:rsidRPr="009F4244">
        <w:rPr>
          <w:rFonts w:eastAsia="Osaka"/>
        </w:rPr>
        <w:t xml:space="preserve"> is the root of the clause.  It attaches to the zero position which is the “root” of the sentence.  </w:t>
      </w:r>
    </w:p>
    <w:p w14:paraId="38057557" w14:textId="77777777" w:rsidR="00717490" w:rsidRPr="009F4244" w:rsidRDefault="00717490" w:rsidP="00B05FE7">
      <w:pPr>
        <w:pStyle w:val="enumerate"/>
        <w:numPr>
          <w:ilvl w:val="0"/>
          <w:numId w:val="25"/>
        </w:numPr>
        <w:rPr>
          <w:rFonts w:eastAsia="Osaka"/>
        </w:rPr>
      </w:pPr>
      <w:r w:rsidRPr="009F4244">
        <w:rPr>
          <w:rFonts w:eastAsia="Osaka"/>
        </w:rPr>
        <w:t xml:space="preserve">The quantifier </w:t>
      </w:r>
      <w:r w:rsidRPr="009F4244">
        <w:rPr>
          <w:rFonts w:eastAsia="Osaka"/>
          <w:i/>
        </w:rPr>
        <w:t>five</w:t>
      </w:r>
      <w:r w:rsidRPr="009F4244">
        <w:rPr>
          <w:rFonts w:eastAsia="Osaka"/>
        </w:rPr>
        <w:t xml:space="preserve"> attaches to the noun </w:t>
      </w:r>
      <w:r w:rsidRPr="009F4244">
        <w:rPr>
          <w:rFonts w:eastAsia="Osaka"/>
          <w:i/>
        </w:rPr>
        <w:t>cats</w:t>
      </w:r>
      <w:r w:rsidRPr="009F4244">
        <w:rPr>
          <w:rFonts w:eastAsia="Osaka"/>
        </w:rPr>
        <w:t xml:space="preserve"> through the QUANT relation.</w:t>
      </w:r>
    </w:p>
    <w:p w14:paraId="44736365" w14:textId="77777777" w:rsidR="00717490" w:rsidRPr="009F4244" w:rsidRDefault="00717490" w:rsidP="00B05FE7">
      <w:pPr>
        <w:pStyle w:val="enumerate"/>
        <w:numPr>
          <w:ilvl w:val="0"/>
          <w:numId w:val="25"/>
        </w:numPr>
        <w:rPr>
          <w:rFonts w:eastAsia="Osaka"/>
        </w:rPr>
      </w:pPr>
      <w:r w:rsidRPr="009F4244">
        <w:rPr>
          <w:rFonts w:eastAsia="Osaka"/>
        </w:rPr>
        <w:t xml:space="preserve">The noun </w:t>
      </w:r>
      <w:r w:rsidRPr="009F4244">
        <w:rPr>
          <w:rFonts w:eastAsia="Osaka"/>
          <w:i/>
        </w:rPr>
        <w:t>cats</w:t>
      </w:r>
      <w:r w:rsidRPr="009F4244">
        <w:rPr>
          <w:rFonts w:eastAsia="Osaka"/>
        </w:rPr>
        <w:t xml:space="preserve"> </w:t>
      </w:r>
      <w:proofErr w:type="gramStart"/>
      <w:r w:rsidRPr="009F4244">
        <w:rPr>
          <w:rFonts w:eastAsia="Osaka"/>
        </w:rPr>
        <w:t>attaches</w:t>
      </w:r>
      <w:proofErr w:type="gramEnd"/>
      <w:r w:rsidRPr="009F4244">
        <w:rPr>
          <w:rFonts w:eastAsia="Osaka"/>
        </w:rPr>
        <w:t xml:space="preserve"> as a dependent to the verb </w:t>
      </w:r>
      <w:r w:rsidRPr="009F4244">
        <w:rPr>
          <w:rFonts w:eastAsia="Osaka"/>
          <w:i/>
        </w:rPr>
        <w:t>chased</w:t>
      </w:r>
      <w:r w:rsidRPr="009F4244">
        <w:rPr>
          <w:rFonts w:eastAsia="Osaka"/>
        </w:rPr>
        <w:t xml:space="preserve"> through the OBJ or object relation.</w:t>
      </w:r>
    </w:p>
    <w:p w14:paraId="19B8FCE6" w14:textId="77777777" w:rsidR="00717490" w:rsidRDefault="00717490" w:rsidP="00265490">
      <w:pPr>
        <w:rPr>
          <w:rFonts w:eastAsia="Osaka"/>
        </w:rPr>
      </w:pPr>
    </w:p>
    <w:p w14:paraId="68CAC9E9" w14:textId="77777777" w:rsidR="00717490" w:rsidRDefault="00717490" w:rsidP="00265490">
      <w:pPr>
        <w:rPr>
          <w:rFonts w:eastAsia="Osaka"/>
        </w:rPr>
      </w:pPr>
      <w:r>
        <w:rPr>
          <w:rFonts w:eastAsia="Osaka"/>
        </w:rPr>
        <w:t xml:space="preserve">The following diagram describes the sentence </w:t>
      </w:r>
      <w:r w:rsidRPr="002B7260">
        <w:rPr>
          <w:rFonts w:eastAsia="Osaka"/>
          <w:i/>
        </w:rPr>
        <w:t>We eat the cheese sandwich</w:t>
      </w:r>
      <w:r>
        <w:rPr>
          <w:rFonts w:eastAsia="Osaka"/>
        </w:rPr>
        <w:t xml:space="preserve"> graphically through arcs with arrowheads instead of through the numbering system:</w:t>
      </w:r>
    </w:p>
    <w:p w14:paraId="46B0DEFD" w14:textId="77777777" w:rsidR="00717490" w:rsidRDefault="00717490" w:rsidP="00265490">
      <w:pPr>
        <w:rPr>
          <w:rFonts w:eastAsia="Osaka"/>
        </w:rPr>
      </w:pPr>
    </w:p>
    <w:p w14:paraId="0A67669B" w14:textId="77777777" w:rsidR="00717490" w:rsidRPr="002B7260" w:rsidRDefault="00717490" w:rsidP="00265490">
      <w:pPr>
        <w:rPr>
          <w:rFonts w:eastAsia="Osaka"/>
        </w:rPr>
      </w:pPr>
      <w:r>
        <w:rPr>
          <w:rFonts w:eastAsia="Osaka"/>
          <w:noProof/>
          <w:lang w:eastAsia="zh-CN"/>
        </w:rPr>
        <w:drawing>
          <wp:inline distT="0" distB="0" distL="0" distR="0" wp14:anchorId="174A80CA" wp14:editId="203B7856">
            <wp:extent cx="5486400" cy="1732915"/>
            <wp:effectExtent l="25400" t="0" r="0" b="0"/>
            <wp:docPr id="8"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14"/>
                    <a:srcRect/>
                    <a:stretch>
                      <a:fillRect/>
                    </a:stretch>
                  </pic:blipFill>
                  <pic:spPr bwMode="auto">
                    <a:xfrm>
                      <a:off x="0" y="0"/>
                      <a:ext cx="5486400" cy="1732915"/>
                    </a:xfrm>
                    <a:prstGeom prst="rect">
                      <a:avLst/>
                    </a:prstGeom>
                    <a:noFill/>
                    <a:ln w="9525">
                      <a:noFill/>
                      <a:miter lim="800000"/>
                      <a:headEnd/>
                      <a:tailEnd/>
                    </a:ln>
                  </pic:spPr>
                </pic:pic>
              </a:graphicData>
            </a:graphic>
          </wp:inline>
        </w:drawing>
      </w:r>
    </w:p>
    <w:p w14:paraId="3BD801DB" w14:textId="77777777" w:rsidR="00717490" w:rsidRDefault="00717490" w:rsidP="00265490">
      <w:pPr>
        <w:rPr>
          <w:rFonts w:eastAsia="Osaka"/>
        </w:rPr>
      </w:pPr>
    </w:p>
    <w:p w14:paraId="68CBF537" w14:textId="77777777" w:rsidR="00717490" w:rsidRDefault="00717490" w:rsidP="00265490">
      <w:pPr>
        <w:rPr>
          <w:rFonts w:eastAsia="Osaka"/>
        </w:rPr>
      </w:pPr>
      <w:r>
        <w:rPr>
          <w:rFonts w:eastAsia="Osaka"/>
        </w:rPr>
        <w:t>This picture is equivalent to this notation in the numbering system:</w:t>
      </w:r>
    </w:p>
    <w:p w14:paraId="738B23D5" w14:textId="77777777" w:rsidR="00717490" w:rsidRDefault="00717490" w:rsidP="00265490">
      <w:pPr>
        <w:rPr>
          <w:rFonts w:eastAsia="Osaka"/>
        </w:rPr>
      </w:pPr>
    </w:p>
    <w:p w14:paraId="3BEA8EF3" w14:textId="77777777" w:rsidR="00717490" w:rsidRDefault="00717490" w:rsidP="00265490">
      <w:pPr>
        <w:rPr>
          <w:rFonts w:eastAsia="Osaka"/>
        </w:rPr>
      </w:pPr>
      <w:r>
        <w:rPr>
          <w:rFonts w:eastAsia="Osaka"/>
        </w:rPr>
        <w:t>*TXT:   we eat the cheese sandwich.</w:t>
      </w:r>
    </w:p>
    <w:p w14:paraId="307AE1C3" w14:textId="77777777" w:rsidR="00717490" w:rsidRDefault="00717490" w:rsidP="00265490">
      <w:pPr>
        <w:rPr>
          <w:rFonts w:eastAsia="Osaka"/>
        </w:rPr>
      </w:pPr>
      <w:r>
        <w:rPr>
          <w:rFonts w:eastAsia="Osaka"/>
        </w:rPr>
        <w:t>%mor:   pro|we v|eat det|the n|cheese n|</w:t>
      </w:r>
      <w:proofErr w:type="gramStart"/>
      <w:r>
        <w:rPr>
          <w:rFonts w:eastAsia="Osaka"/>
        </w:rPr>
        <w:t>sandwich .</w:t>
      </w:r>
      <w:proofErr w:type="gramEnd"/>
    </w:p>
    <w:p w14:paraId="7533B560" w14:textId="77777777" w:rsidR="00717490" w:rsidRDefault="00717490" w:rsidP="00265490">
      <w:pPr>
        <w:rPr>
          <w:rFonts w:eastAsia="Osaka"/>
        </w:rPr>
      </w:pPr>
      <w:r>
        <w:rPr>
          <w:rFonts w:eastAsia="Osaka"/>
        </w:rPr>
        <w:t xml:space="preserve">%gra:    1|2|SUBJ 2|0|ROOT 3|5|DET 4|5|MOD 5|2|OBJ </w:t>
      </w:r>
    </w:p>
    <w:p w14:paraId="5BC22546" w14:textId="77777777" w:rsidR="00717490" w:rsidRDefault="00717490" w:rsidP="00265490">
      <w:pPr>
        <w:rPr>
          <w:rFonts w:eastAsia="Osaka"/>
        </w:rPr>
      </w:pPr>
    </w:p>
    <w:p w14:paraId="421CE2F2" w14:textId="77777777" w:rsidR="00717490" w:rsidRDefault="00717490" w:rsidP="00265490">
      <w:pPr>
        <w:rPr>
          <w:rFonts w:eastAsia="Osaka"/>
        </w:rPr>
      </w:pPr>
      <w:r>
        <w:rPr>
          <w:rFonts w:eastAsia="Osaka"/>
        </w:rPr>
        <w:t>The creation of these %gra notations, either by hand or by machine, depends on three levels of representation.</w:t>
      </w:r>
    </w:p>
    <w:p w14:paraId="693B22B2" w14:textId="77777777" w:rsidR="00717490" w:rsidRPr="009F4244" w:rsidRDefault="00717490" w:rsidP="00B05FE7">
      <w:pPr>
        <w:pStyle w:val="enumerate"/>
        <w:numPr>
          <w:ilvl w:val="0"/>
          <w:numId w:val="26"/>
        </w:numPr>
        <w:rPr>
          <w:rFonts w:eastAsia="Osaka"/>
        </w:rPr>
      </w:pPr>
      <w:r w:rsidRPr="009F4244">
        <w:rPr>
          <w:rFonts w:eastAsia="Osaka"/>
        </w:rPr>
        <w:t>Words must be consistently coded for the correct part of part of speech on the %mor line.  For English, the relevant categories are given in the MOR grammars.  The major categories are adjective, adverb, pronoun, noun, and verb.  However, there are many additional subcategories.  Compounds are treated as single units given in their main part of speech by MOR.</w:t>
      </w:r>
    </w:p>
    <w:p w14:paraId="1CAEFD21" w14:textId="41470F05" w:rsidR="00717490" w:rsidRPr="009F4244" w:rsidRDefault="00717490" w:rsidP="00B05FE7">
      <w:pPr>
        <w:pStyle w:val="enumerate"/>
        <w:numPr>
          <w:ilvl w:val="0"/>
          <w:numId w:val="26"/>
        </w:numPr>
        <w:rPr>
          <w:rFonts w:eastAsia="Osaka"/>
        </w:rPr>
      </w:pPr>
      <w:r w:rsidRPr="009F4244">
        <w:rPr>
          <w:rFonts w:eastAsia="Osaka"/>
        </w:rPr>
        <w:t xml:space="preserve">GRASP makes use of a </w:t>
      </w:r>
      <w:r w:rsidR="006E761C">
        <w:rPr>
          <w:rFonts w:eastAsia="Osaka"/>
        </w:rPr>
        <w:t xml:space="preserve">large </w:t>
      </w:r>
      <w:r w:rsidRPr="009F4244">
        <w:rPr>
          <w:rFonts w:eastAsia="Osaka"/>
        </w:rPr>
        <w:t>set of grammatical relations (GRs)</w:t>
      </w:r>
      <w:r w:rsidR="009D5857">
        <w:rPr>
          <w:rFonts w:eastAsia="Osaka"/>
        </w:rPr>
        <w:t>,</w:t>
      </w:r>
      <w:r w:rsidRPr="009F4244">
        <w:rPr>
          <w:rFonts w:eastAsia="Osaka"/>
        </w:rPr>
        <w:t xml:space="preserve"> given below.</w:t>
      </w:r>
    </w:p>
    <w:p w14:paraId="00319523" w14:textId="0829A90D" w:rsidR="00717490" w:rsidRPr="009F4244" w:rsidRDefault="00717490" w:rsidP="00B05FE7">
      <w:pPr>
        <w:pStyle w:val="enumerate"/>
        <w:numPr>
          <w:ilvl w:val="0"/>
          <w:numId w:val="26"/>
        </w:numPr>
        <w:rPr>
          <w:rFonts w:eastAsia="Osaka"/>
        </w:rPr>
      </w:pPr>
      <w:r w:rsidRPr="009F4244">
        <w:rPr>
          <w:rFonts w:eastAsia="Osaka"/>
        </w:rPr>
        <w:t xml:space="preserve">GRs apply to phrases or clusters of words connected through dependency relations.  The most import phrasal types </w:t>
      </w:r>
      <w:proofErr w:type="gramStart"/>
      <w:r w:rsidRPr="009F4244">
        <w:rPr>
          <w:rFonts w:eastAsia="Osaka"/>
        </w:rPr>
        <w:t>are:</w:t>
      </w:r>
      <w:proofErr w:type="gramEnd"/>
      <w:r w:rsidRPr="009F4244">
        <w:rPr>
          <w:rFonts w:eastAsia="Osaka"/>
        </w:rPr>
        <w:t xml:space="preserve"> noun phrase, verb phrase, absolute phrase, gerund phrase, auxiliary p</w:t>
      </w:r>
      <w:r w:rsidR="006E761C">
        <w:rPr>
          <w:rFonts w:eastAsia="Osaka"/>
        </w:rPr>
        <w:t xml:space="preserve">hrase, and infinitival phrase. </w:t>
      </w:r>
      <w:r w:rsidR="009D5857">
        <w:rPr>
          <w:rFonts w:eastAsia="Osaka"/>
        </w:rPr>
        <w:t>To</w:t>
      </w:r>
      <w:r w:rsidR="006E761C">
        <w:rPr>
          <w:rFonts w:eastAsia="Osaka"/>
        </w:rPr>
        <w:t xml:space="preserve"> achieve attachment to heads, phrases must be represented by one of their component lexical items.  In some structures this can be a relativizer or conjunction; in others</w:t>
      </w:r>
      <w:r w:rsidR="009D5857">
        <w:rPr>
          <w:rFonts w:eastAsia="Osaka"/>
        </w:rPr>
        <w:t>,</w:t>
      </w:r>
      <w:r w:rsidR="006E761C">
        <w:rPr>
          <w:rFonts w:eastAsia="Osaka"/>
        </w:rPr>
        <w:t xml:space="preserve"> it can be the main verb of the </w:t>
      </w:r>
      <w:r w:rsidR="009D5857">
        <w:rPr>
          <w:rFonts w:eastAsia="Osaka"/>
        </w:rPr>
        <w:t>subordinate clause.</w:t>
      </w:r>
    </w:p>
    <w:p w14:paraId="1B750036" w14:textId="4C93DD0F" w:rsidR="009D5857" w:rsidRDefault="00717490" w:rsidP="00265490">
      <w:pPr>
        <w:rPr>
          <w:rFonts w:eastAsia="Osaka"/>
        </w:rPr>
      </w:pPr>
      <w:r>
        <w:rPr>
          <w:rFonts w:eastAsia="Osaka"/>
        </w:rPr>
        <w:t>The following</w:t>
      </w:r>
      <w:r w:rsidRPr="002F035C">
        <w:rPr>
          <w:rFonts w:eastAsia="Osaka"/>
        </w:rPr>
        <w:t xml:space="preserve"> is a comprehensive list of the grammatical r</w:t>
      </w:r>
      <w:r>
        <w:rPr>
          <w:rFonts w:eastAsia="Osaka"/>
        </w:rPr>
        <w:t xml:space="preserve">elations in the GRASP annotation scheme. Example </w:t>
      </w:r>
      <w:r w:rsidRPr="002F035C">
        <w:rPr>
          <w:rFonts w:eastAsia="Osaka"/>
        </w:rPr>
        <w:t xml:space="preserve">GRs as well as </w:t>
      </w:r>
      <w:r w:rsidR="009D5857">
        <w:rPr>
          <w:rFonts w:eastAsia="Osaka"/>
        </w:rPr>
        <w:t>relations to similar</w:t>
      </w:r>
      <w:r w:rsidRPr="002F035C">
        <w:rPr>
          <w:rFonts w:eastAsia="Osaka"/>
        </w:rPr>
        <w:t xml:space="preserve"> GR</w:t>
      </w:r>
      <w:r w:rsidR="009D5857">
        <w:rPr>
          <w:rFonts w:eastAsia="Osaka"/>
        </w:rPr>
        <w:t>s</w:t>
      </w:r>
      <w:r w:rsidRPr="002F035C">
        <w:rPr>
          <w:rFonts w:eastAsia="Osaka"/>
        </w:rPr>
        <w:t xml:space="preserve"> are provided. </w:t>
      </w:r>
      <w:r>
        <w:rPr>
          <w:rFonts w:eastAsia="Osaka"/>
        </w:rPr>
        <w:t>In this</w:t>
      </w:r>
      <w:r w:rsidRPr="002F035C">
        <w:rPr>
          <w:rFonts w:eastAsia="Osaka"/>
        </w:rPr>
        <w:t xml:space="preserve"> annotation scheme, C refers to clausal and X refers to non-ﬁnite cla</w:t>
      </w:r>
      <w:r>
        <w:rPr>
          <w:rFonts w:eastAsia="Osaka"/>
        </w:rPr>
        <w:t>usal</w:t>
      </w:r>
      <w:r w:rsidRPr="002F035C">
        <w:rPr>
          <w:rFonts w:eastAsia="Osaka"/>
        </w:rPr>
        <w:t xml:space="preserve">. </w:t>
      </w:r>
      <w:r>
        <w:rPr>
          <w:rFonts w:eastAsia="Osaka"/>
        </w:rPr>
        <w:t xml:space="preserve"> This list is divided into relations with the predicate as head and relations with the argument as head. In the examples, the dependent is marked in italics.</w:t>
      </w:r>
    </w:p>
    <w:p w14:paraId="7C7FC41F" w14:textId="5E180E9A" w:rsidR="009D5857" w:rsidRPr="009D5857" w:rsidRDefault="00717490" w:rsidP="00265490">
      <w:pPr>
        <w:pStyle w:val="Heading2"/>
        <w:rPr>
          <w:rFonts w:eastAsia="Osaka"/>
        </w:rPr>
      </w:pPr>
      <w:bookmarkStart w:id="234" w:name="_Toc17967920"/>
      <w:bookmarkStart w:id="235" w:name="_Toc65933334"/>
      <w:r>
        <w:rPr>
          <w:rFonts w:eastAsia="Osaka"/>
        </w:rPr>
        <w:t>Predicate-head</w:t>
      </w:r>
      <w:r w:rsidRPr="00803943">
        <w:rPr>
          <w:rFonts w:eastAsia="Osaka"/>
        </w:rPr>
        <w:t xml:space="preserve"> relations</w:t>
      </w:r>
      <w:bookmarkEnd w:id="234"/>
      <w:bookmarkEnd w:id="235"/>
      <w:r>
        <w:rPr>
          <w:rFonts w:eastAsia="Osaka"/>
        </w:rPr>
        <w:t xml:space="preserve">  </w:t>
      </w:r>
    </w:p>
    <w:p w14:paraId="072F1395" w14:textId="123EA416" w:rsidR="00717490" w:rsidRPr="00FB2B46" w:rsidRDefault="00717490" w:rsidP="00265490">
      <w:pPr>
        <w:rPr>
          <w:rFonts w:eastAsia="Osaka"/>
        </w:rPr>
      </w:pPr>
      <w:r>
        <w:rPr>
          <w:rFonts w:eastAsia="Osaka"/>
        </w:rPr>
        <w:t>First, we list the relations in which the dependent attaches to a head that serves as the predicate. In many of these relations, the head is the verb.  The co</w:t>
      </w:r>
      <w:r w:rsidR="009D5857">
        <w:rPr>
          <w:rFonts w:eastAsia="Osaka"/>
        </w:rPr>
        <w:t xml:space="preserve">mbination of a verb with </w:t>
      </w:r>
      <w:r>
        <w:rPr>
          <w:rFonts w:eastAsia="Osaka"/>
        </w:rPr>
        <w:t>its arguments, including the SUBJ argument, constitutes a verb phrase.</w:t>
      </w:r>
    </w:p>
    <w:p w14:paraId="340EEC59" w14:textId="77777777" w:rsidR="00717490" w:rsidRPr="00265490" w:rsidRDefault="00717490" w:rsidP="00B05FE7">
      <w:pPr>
        <w:numPr>
          <w:ilvl w:val="0"/>
          <w:numId w:val="13"/>
        </w:numPr>
        <w:rPr>
          <w:rFonts w:eastAsia="Osaka"/>
        </w:rPr>
      </w:pPr>
      <w:r w:rsidRPr="00265490">
        <w:rPr>
          <w:rFonts w:eastAsia="Osaka"/>
        </w:rPr>
        <w:t xml:space="preserve">SUBJect identiﬁes the subject of </w:t>
      </w:r>
      <w:proofErr w:type="gramStart"/>
      <w:r w:rsidRPr="00265490">
        <w:rPr>
          <w:rFonts w:eastAsia="Osaka"/>
        </w:rPr>
        <w:t>clause, when</w:t>
      </w:r>
      <w:proofErr w:type="gramEnd"/>
      <w:r w:rsidRPr="00265490">
        <w:rPr>
          <w:rFonts w:eastAsia="Osaka"/>
        </w:rPr>
        <w:t xml:space="preserve"> the subject itself is not a clause. Typically, the head is the main </w:t>
      </w:r>
      <w:proofErr w:type="gramStart"/>
      <w:r w:rsidRPr="00265490">
        <w:rPr>
          <w:rFonts w:eastAsia="Osaka"/>
        </w:rPr>
        <w:t>verb</w:t>
      </w:r>
      <w:proofErr w:type="gramEnd"/>
      <w:r w:rsidRPr="00265490">
        <w:rPr>
          <w:rFonts w:eastAsia="Osaka"/>
        </w:rPr>
        <w:t xml:space="preserve"> and the dependent is a nominal.  Ex: </w:t>
      </w:r>
      <w:r w:rsidRPr="00265490">
        <w:rPr>
          <w:rFonts w:eastAsia="Osaka"/>
          <w:i/>
        </w:rPr>
        <w:t>You</w:t>
      </w:r>
      <w:r w:rsidRPr="00265490">
        <w:rPr>
          <w:rFonts w:eastAsia="Osaka"/>
        </w:rPr>
        <w:t xml:space="preserve"> eat with your spoon.  </w:t>
      </w:r>
    </w:p>
    <w:p w14:paraId="3B8DE9E1" w14:textId="77777777" w:rsidR="00717490" w:rsidRPr="00265490" w:rsidRDefault="00717490" w:rsidP="00B05FE7">
      <w:pPr>
        <w:numPr>
          <w:ilvl w:val="0"/>
          <w:numId w:val="13"/>
        </w:numPr>
        <w:rPr>
          <w:rFonts w:eastAsia="Osaka"/>
        </w:rPr>
      </w:pPr>
      <w:r w:rsidRPr="00265490">
        <w:rPr>
          <w:rFonts w:eastAsia="Osaka"/>
        </w:rPr>
        <w:t xml:space="preserve">ClausalSUBJect = CSUBJ identiﬁes the ﬁnite clausal subject of another clause. </w:t>
      </w:r>
      <w:r w:rsidRPr="00265490">
        <w:rPr>
          <w:rFonts w:eastAsia="Osaka"/>
        </w:rPr>
        <w:lastRenderedPageBreak/>
        <w:t>The head is the main verb, and the dependent is the main verb of the clausal subject. An alternative analysis of these structures would treat the subordinator “that” as the head of the CSUBJ.  Ex: That Eric</w:t>
      </w:r>
      <w:r w:rsidRPr="00265490">
        <w:rPr>
          <w:rFonts w:eastAsia="Osaka"/>
          <w:i/>
        </w:rPr>
        <w:t xml:space="preserve"> cried</w:t>
      </w:r>
      <w:r w:rsidRPr="00265490">
        <w:rPr>
          <w:rFonts w:eastAsia="Osaka"/>
        </w:rPr>
        <w:t xml:space="preserve"> moved Bush.</w:t>
      </w:r>
    </w:p>
    <w:p w14:paraId="3F476881" w14:textId="5C22BF98" w:rsidR="00717490" w:rsidRPr="00265490" w:rsidRDefault="00717490" w:rsidP="00B05FE7">
      <w:pPr>
        <w:numPr>
          <w:ilvl w:val="0"/>
          <w:numId w:val="13"/>
        </w:numPr>
        <w:rPr>
          <w:rFonts w:eastAsia="Osaka"/>
        </w:rPr>
      </w:pPr>
      <w:r w:rsidRPr="00265490">
        <w:rPr>
          <w:rFonts w:eastAsia="Osaka"/>
        </w:rPr>
        <w:t>OBJect identifies the ﬁrst object</w:t>
      </w:r>
      <w:r w:rsidR="00F40E11" w:rsidRPr="00265490">
        <w:rPr>
          <w:rFonts w:eastAsia="Osaka"/>
        </w:rPr>
        <w:t xml:space="preserve"> or direct object</w:t>
      </w:r>
      <w:r w:rsidRPr="00265490">
        <w:rPr>
          <w:rFonts w:eastAsia="Osaka"/>
        </w:rPr>
        <w:t xml:space="preserve"> of a verb. The head is the main verb, and the dependent is a nominal or a noun that is the head of a nominal phrase. A clausal complement rel</w:t>
      </w:r>
      <w:r w:rsidR="00C11F57">
        <w:rPr>
          <w:rFonts w:eastAsia="Osaka"/>
        </w:rPr>
        <w:t xml:space="preserve">ation should be denoted by COMP, </w:t>
      </w:r>
      <w:r w:rsidRPr="00265490">
        <w:rPr>
          <w:rFonts w:eastAsia="Osaka"/>
        </w:rPr>
        <w:t xml:space="preserve">not OBJ or OBJ2. Ex: You read the </w:t>
      </w:r>
      <w:r w:rsidRPr="00265490">
        <w:rPr>
          <w:rFonts w:eastAsia="Osaka"/>
          <w:i/>
        </w:rPr>
        <w:t>book</w:t>
      </w:r>
      <w:r w:rsidRPr="00265490">
        <w:rPr>
          <w:rFonts w:eastAsia="Osaka"/>
        </w:rPr>
        <w:t xml:space="preserve">. </w:t>
      </w:r>
    </w:p>
    <w:p w14:paraId="3A2398F8" w14:textId="1DE86CFD" w:rsidR="00717490" w:rsidRPr="00265490" w:rsidRDefault="00717490" w:rsidP="00B05FE7">
      <w:pPr>
        <w:numPr>
          <w:ilvl w:val="0"/>
          <w:numId w:val="13"/>
        </w:numPr>
        <w:rPr>
          <w:rFonts w:eastAsia="Osaka"/>
        </w:rPr>
      </w:pPr>
      <w:r w:rsidRPr="00265490">
        <w:rPr>
          <w:rFonts w:eastAsia="Osaka"/>
        </w:rPr>
        <w:t>OBJect2 = OBJ2 identifies the second object</w:t>
      </w:r>
      <w:r w:rsidR="00F40E11" w:rsidRPr="00265490">
        <w:rPr>
          <w:rFonts w:eastAsia="Osaka"/>
        </w:rPr>
        <w:t xml:space="preserve"> or indirect object</w:t>
      </w:r>
      <w:r w:rsidRPr="00265490">
        <w:rPr>
          <w:rFonts w:eastAsia="Osaka"/>
        </w:rPr>
        <w:t xml:space="preserve"> of a ditransitive verb, when not introduced by a preposition. The head is a ditransitive verb, and the dependent is a noun (or </w:t>
      </w:r>
      <w:proofErr w:type="gramStart"/>
      <w:r w:rsidRPr="00265490">
        <w:rPr>
          <w:rFonts w:eastAsia="Osaka"/>
        </w:rPr>
        <w:t>other</w:t>
      </w:r>
      <w:proofErr w:type="gramEnd"/>
      <w:r w:rsidRPr="00265490">
        <w:rPr>
          <w:rFonts w:eastAsia="Osaka"/>
        </w:rPr>
        <w:t xml:space="preserve"> nominal). The dependent must be the head of a required non-clausal and nonprepositional complement of a verb (head of OBJ2) that is a</w:t>
      </w:r>
      <w:r w:rsidR="001129F2" w:rsidRPr="00265490">
        <w:rPr>
          <w:rFonts w:eastAsia="Osaka"/>
        </w:rPr>
        <w:t>lso the head of an OBJ relation</w:t>
      </w:r>
      <w:r w:rsidRPr="00265490">
        <w:rPr>
          <w:rFonts w:eastAsia="Osaka"/>
        </w:rPr>
        <w:t xml:space="preserve">. Ex: He gave </w:t>
      </w:r>
      <w:r w:rsidRPr="00265490">
        <w:rPr>
          <w:rFonts w:eastAsia="Osaka"/>
          <w:i/>
        </w:rPr>
        <w:t>you</w:t>
      </w:r>
      <w:r w:rsidRPr="00265490">
        <w:rPr>
          <w:rFonts w:eastAsia="Osaka"/>
        </w:rPr>
        <w:t xml:space="preserve"> your telephone. </w:t>
      </w:r>
      <w:r w:rsidR="001129F2" w:rsidRPr="00265490">
        <w:rPr>
          <w:rFonts w:eastAsia="Osaka"/>
        </w:rPr>
        <w:t>When the indirect object is in a prepositional phrase, it is just coded as a prepositional phrase.</w:t>
      </w:r>
    </w:p>
    <w:p w14:paraId="4F18A944" w14:textId="23D41DB7" w:rsidR="00717490" w:rsidRPr="00B247F0" w:rsidRDefault="00717490" w:rsidP="00B247F0">
      <w:pPr>
        <w:numPr>
          <w:ilvl w:val="0"/>
          <w:numId w:val="13"/>
        </w:numPr>
        <w:rPr>
          <w:rFonts w:eastAsia="Osaka"/>
        </w:rPr>
      </w:pPr>
      <w:r w:rsidRPr="00265490">
        <w:rPr>
          <w:rFonts w:eastAsia="Osaka"/>
        </w:rPr>
        <w:t>COMPlement identifies a clausal complement of a verb. The head is the main verb of the matrix clause, and the dependent is the main verb of the clausal complement. Ex</w:t>
      </w:r>
      <w:r w:rsidR="00B247F0">
        <w:rPr>
          <w:rFonts w:eastAsia="Osaka"/>
        </w:rPr>
        <w:t>amples</w:t>
      </w:r>
      <w:r w:rsidRPr="00265490">
        <w:rPr>
          <w:rFonts w:eastAsia="Osaka"/>
        </w:rPr>
        <w:t xml:space="preserve">: I think that </w:t>
      </w:r>
      <w:r w:rsidRPr="00265490">
        <w:rPr>
          <w:rFonts w:eastAsia="Osaka"/>
          <w:i/>
        </w:rPr>
        <w:t>was</w:t>
      </w:r>
      <w:r w:rsidRPr="00265490">
        <w:rPr>
          <w:rFonts w:eastAsia="Osaka"/>
        </w:rPr>
        <w:t xml:space="preserve"> Fraser.</w:t>
      </w:r>
      <w:r w:rsidR="00B247F0">
        <w:rPr>
          <w:rFonts w:eastAsia="Osaka"/>
        </w:rPr>
        <w:t xml:space="preserve"> </w:t>
      </w:r>
      <w:r w:rsidRPr="00B247F0">
        <w:rPr>
          <w:rFonts w:eastAsia="Osaka"/>
        </w:rPr>
        <w:t xml:space="preserve">You’re going to </w:t>
      </w:r>
      <w:r w:rsidRPr="00B247F0">
        <w:rPr>
          <w:rFonts w:eastAsia="Osaka"/>
          <w:i/>
        </w:rPr>
        <w:t>stand</w:t>
      </w:r>
      <w:r w:rsidRPr="00B247F0">
        <w:rPr>
          <w:rFonts w:eastAsia="Osaka"/>
        </w:rPr>
        <w:t xml:space="preserve"> on my toe.  I told you to </w:t>
      </w:r>
      <w:r w:rsidRPr="00B247F0">
        <w:rPr>
          <w:rFonts w:eastAsia="Osaka"/>
          <w:i/>
        </w:rPr>
        <w:t>go</w:t>
      </w:r>
      <w:r w:rsidRPr="00B247F0">
        <w:rPr>
          <w:rFonts w:eastAsia="Osaka"/>
        </w:rPr>
        <w:t xml:space="preserve">.  Eve, you stop </w:t>
      </w:r>
      <w:r w:rsidRPr="00B247F0">
        <w:rPr>
          <w:rFonts w:eastAsia="Osaka"/>
          <w:i/>
        </w:rPr>
        <w:t>throwing</w:t>
      </w:r>
      <w:r w:rsidRPr="00B247F0">
        <w:rPr>
          <w:rFonts w:eastAsia="Osaka"/>
        </w:rPr>
        <w:t xml:space="preserve"> the blocks.</w:t>
      </w:r>
    </w:p>
    <w:p w14:paraId="118EDD11" w14:textId="695495EF" w:rsidR="00717490" w:rsidRPr="00B247F0" w:rsidRDefault="00717490" w:rsidP="00B247F0">
      <w:pPr>
        <w:numPr>
          <w:ilvl w:val="0"/>
          <w:numId w:val="13"/>
        </w:numPr>
        <w:rPr>
          <w:rFonts w:eastAsia="Osaka"/>
        </w:rPr>
      </w:pPr>
      <w:r w:rsidRPr="00265490">
        <w:rPr>
          <w:rFonts w:eastAsia="Osaka"/>
        </w:rPr>
        <w:t>PREDicate identifies a predicat</w:t>
      </w:r>
      <w:r w:rsidR="00B247F0">
        <w:rPr>
          <w:rFonts w:eastAsia="Osaka"/>
        </w:rPr>
        <w:t xml:space="preserve">e nominal or </w:t>
      </w:r>
      <w:r w:rsidR="00A55617" w:rsidRPr="00265490">
        <w:rPr>
          <w:rFonts w:eastAsia="Osaka"/>
        </w:rPr>
        <w:t>predicate</w:t>
      </w:r>
      <w:r w:rsidR="003F1AB9" w:rsidRPr="00265490">
        <w:rPr>
          <w:rFonts w:eastAsia="Osaka"/>
        </w:rPr>
        <w:t xml:space="preserve"> adjective </w:t>
      </w:r>
      <w:r w:rsidRPr="00265490">
        <w:rPr>
          <w:rFonts w:eastAsia="Osaka"/>
        </w:rPr>
        <w:t xml:space="preserve">of verbs such as </w:t>
      </w:r>
      <w:r w:rsidRPr="00265490">
        <w:rPr>
          <w:rFonts w:eastAsia="Osaka"/>
          <w:i/>
        </w:rPr>
        <w:t>be</w:t>
      </w:r>
      <w:r w:rsidRPr="00265490">
        <w:rPr>
          <w:rFonts w:eastAsia="Osaka"/>
        </w:rPr>
        <w:t xml:space="preserve"> and </w:t>
      </w:r>
      <w:r w:rsidRPr="00265490">
        <w:rPr>
          <w:rFonts w:eastAsia="Osaka"/>
          <w:i/>
        </w:rPr>
        <w:t>become</w:t>
      </w:r>
      <w:r w:rsidRPr="00265490">
        <w:rPr>
          <w:rFonts w:eastAsia="Osaka"/>
        </w:rPr>
        <w:t xml:space="preserve">. </w:t>
      </w:r>
      <w:r w:rsidR="00B247F0">
        <w:rPr>
          <w:rFonts w:eastAsia="Osaka"/>
        </w:rPr>
        <w:t xml:space="preserve">The predicate can also be an embedded clause, and then </w:t>
      </w:r>
      <w:r w:rsidRPr="00265490">
        <w:rPr>
          <w:rFonts w:eastAsia="Osaka"/>
        </w:rPr>
        <w:t>head</w:t>
      </w:r>
      <w:r w:rsidR="00B247F0">
        <w:rPr>
          <w:rFonts w:eastAsia="Osaka"/>
        </w:rPr>
        <w:t xml:space="preserve"> of that clause</w:t>
      </w:r>
      <w:r w:rsidRPr="00265490">
        <w:rPr>
          <w:rFonts w:eastAsia="Osaka"/>
        </w:rPr>
        <w:t xml:space="preserve"> is the verb. PRED should not be confused w</w:t>
      </w:r>
      <w:r w:rsidR="00B247F0">
        <w:rPr>
          <w:rFonts w:eastAsia="Osaka"/>
        </w:rPr>
        <w:t xml:space="preserve">ith </w:t>
      </w:r>
      <w:r w:rsidRPr="00265490">
        <w:rPr>
          <w:rFonts w:eastAsia="Osaka"/>
        </w:rPr>
        <w:t xml:space="preserve">COMP, which identiﬁes </w:t>
      </w:r>
      <w:r w:rsidR="00B247F0">
        <w:rPr>
          <w:rFonts w:eastAsia="Osaka"/>
        </w:rPr>
        <w:t>the</w:t>
      </w:r>
      <w:r w:rsidRPr="00265490">
        <w:rPr>
          <w:rFonts w:eastAsia="Osaka"/>
        </w:rPr>
        <w:t xml:space="preserve"> complement of a verb. </w:t>
      </w:r>
      <w:r w:rsidR="00B247F0" w:rsidRPr="00B247F0">
        <w:rPr>
          <w:rFonts w:eastAsia="Osaka"/>
        </w:rPr>
        <w:t>If there is a relativizer, it attaches to the verb of th</w:t>
      </w:r>
      <w:r w:rsidR="00B247F0">
        <w:rPr>
          <w:rFonts w:eastAsia="Osaka"/>
        </w:rPr>
        <w:t>e</w:t>
      </w:r>
      <w:r w:rsidR="00B247F0" w:rsidRPr="00B247F0">
        <w:rPr>
          <w:rFonts w:eastAsia="Osaka"/>
        </w:rPr>
        <w:t xml:space="preserve"> embedded clause through the LINK relation. </w:t>
      </w:r>
      <w:r w:rsidRPr="00265490">
        <w:rPr>
          <w:rFonts w:eastAsia="Osaka"/>
        </w:rPr>
        <w:t>Ex</w:t>
      </w:r>
      <w:r w:rsidR="00B247F0">
        <w:rPr>
          <w:rFonts w:eastAsia="Osaka"/>
        </w:rPr>
        <w:t>amples</w:t>
      </w:r>
      <w:r w:rsidRPr="00265490">
        <w:rPr>
          <w:rFonts w:eastAsia="Osaka"/>
        </w:rPr>
        <w:t xml:space="preserve">: I’m not </w:t>
      </w:r>
      <w:r w:rsidRPr="00265490">
        <w:rPr>
          <w:rFonts w:eastAsia="Osaka"/>
          <w:i/>
        </w:rPr>
        <w:t>sure</w:t>
      </w:r>
      <w:r w:rsidRPr="00265490">
        <w:rPr>
          <w:rFonts w:eastAsia="Osaka"/>
        </w:rPr>
        <w:t xml:space="preserve">.  He is a </w:t>
      </w:r>
      <w:r w:rsidRPr="00265490">
        <w:rPr>
          <w:rFonts w:eastAsia="Osaka"/>
          <w:i/>
        </w:rPr>
        <w:t>doctor</w:t>
      </w:r>
      <w:r w:rsidRPr="00265490">
        <w:rPr>
          <w:rFonts w:eastAsia="Osaka"/>
        </w:rPr>
        <w:t>.</w:t>
      </w:r>
      <w:r w:rsidR="00B247F0">
        <w:rPr>
          <w:rFonts w:eastAsia="Osaka"/>
        </w:rPr>
        <w:t xml:space="preserve"> </w:t>
      </w:r>
      <w:r w:rsidRPr="00B247F0">
        <w:rPr>
          <w:rFonts w:eastAsia="Osaka"/>
        </w:rPr>
        <w:t xml:space="preserve">This is how I </w:t>
      </w:r>
      <w:r w:rsidRPr="00B247F0">
        <w:rPr>
          <w:rFonts w:eastAsia="Osaka"/>
          <w:i/>
        </w:rPr>
        <w:t>drink</w:t>
      </w:r>
      <w:r w:rsidRPr="00B247F0">
        <w:rPr>
          <w:rFonts w:eastAsia="Osaka"/>
        </w:rPr>
        <w:t xml:space="preserve"> my coffee.</w:t>
      </w:r>
      <w:r w:rsidR="00485888" w:rsidRPr="00B247F0">
        <w:rPr>
          <w:rFonts w:eastAsia="Osaka"/>
        </w:rPr>
        <w:t xml:space="preserve"> </w:t>
      </w:r>
      <w:r w:rsidRPr="00B247F0">
        <w:rPr>
          <w:rFonts w:eastAsia="Osaka"/>
        </w:rPr>
        <w:t xml:space="preserve">My goal is to </w:t>
      </w:r>
      <w:r w:rsidRPr="00B247F0">
        <w:rPr>
          <w:rFonts w:eastAsia="Osaka"/>
          <w:i/>
        </w:rPr>
        <w:t>win</w:t>
      </w:r>
      <w:r w:rsidRPr="00B247F0">
        <w:rPr>
          <w:rFonts w:eastAsia="Osaka"/>
        </w:rPr>
        <w:t xml:space="preserve"> the competition.</w:t>
      </w:r>
      <w:r w:rsidR="001337CA" w:rsidRPr="00B247F0">
        <w:rPr>
          <w:rFonts w:eastAsia="Osaka"/>
        </w:rPr>
        <w:t xml:space="preserve"> </w:t>
      </w:r>
    </w:p>
    <w:p w14:paraId="351A096E" w14:textId="30781CCB" w:rsidR="00FB2A28" w:rsidRPr="00265490" w:rsidRDefault="00362572" w:rsidP="00B05FE7">
      <w:pPr>
        <w:numPr>
          <w:ilvl w:val="0"/>
          <w:numId w:val="13"/>
        </w:numPr>
        <w:rPr>
          <w:rFonts w:eastAsia="Osaka"/>
        </w:rPr>
      </w:pPr>
      <w:r w:rsidRPr="00265490">
        <w:rPr>
          <w:rFonts w:eastAsia="Osaka"/>
        </w:rPr>
        <w:t xml:space="preserve">ClausalPrepositionalOBJect = </w:t>
      </w:r>
      <w:r w:rsidR="00FB2A28" w:rsidRPr="00265490">
        <w:rPr>
          <w:rFonts w:eastAsia="Osaka"/>
        </w:rPr>
        <w:t>CPOBJ indentifies a full clause that serves as the object of a preposition.  The verb of the clause attaches to the preposition which is the head.</w:t>
      </w:r>
      <w:r w:rsidR="006B6B09" w:rsidRPr="00265490">
        <w:rPr>
          <w:rFonts w:eastAsia="Osaka"/>
        </w:rPr>
        <w:t xml:space="preserve"> </w:t>
      </w:r>
      <w:r w:rsidR="00153FC6" w:rsidRPr="00265490">
        <w:rPr>
          <w:rFonts w:eastAsia="Osaka"/>
        </w:rPr>
        <w:t xml:space="preserve">Here, again, the relativizer attaches to the verb of the subordinate clause through the LINK relation.  </w:t>
      </w:r>
      <w:r w:rsidR="006B6B09" w:rsidRPr="00265490">
        <w:rPr>
          <w:rFonts w:eastAsia="Osaka"/>
        </w:rPr>
        <w:t xml:space="preserve">Ex: I’m confused </w:t>
      </w:r>
      <w:r w:rsidR="006B6B09" w:rsidRPr="00265490">
        <w:rPr>
          <w:rFonts w:eastAsia="Osaka"/>
          <w:i/>
        </w:rPr>
        <w:t>about what you are asking</w:t>
      </w:r>
      <w:r w:rsidR="006B6B09" w:rsidRPr="00265490">
        <w:rPr>
          <w:rFonts w:eastAsia="Osaka"/>
        </w:rPr>
        <w:t>.</w:t>
      </w:r>
    </w:p>
    <w:p w14:paraId="203786FB" w14:textId="08096CF2" w:rsidR="00153FC6" w:rsidRPr="00265490" w:rsidRDefault="00B247F0" w:rsidP="00B05FE7">
      <w:pPr>
        <w:numPr>
          <w:ilvl w:val="0"/>
          <w:numId w:val="13"/>
        </w:numPr>
        <w:rPr>
          <w:rFonts w:eastAsia="Osaka"/>
        </w:rPr>
      </w:pPr>
      <w:r>
        <w:rPr>
          <w:rFonts w:eastAsia="Osaka"/>
        </w:rPr>
        <w:t xml:space="preserve">ClausalOBJect = </w:t>
      </w:r>
      <w:r w:rsidR="00153FC6" w:rsidRPr="00265490">
        <w:rPr>
          <w:rFonts w:eastAsia="Osaka"/>
        </w:rPr>
        <w:t xml:space="preserve">COBJ indentifies a full clause that serves as OBJ.  The verb of the object clause attaches to the main verb which is the head. Here, again, the relativizer attaches to the verb of the subordinate clause through the LINK relation.  Ex: I remember </w:t>
      </w:r>
      <w:r w:rsidR="00153FC6" w:rsidRPr="00265490">
        <w:rPr>
          <w:rFonts w:eastAsia="Osaka"/>
          <w:i/>
        </w:rPr>
        <w:t>what you said</w:t>
      </w:r>
      <w:r w:rsidR="00153FC6" w:rsidRPr="00265490">
        <w:rPr>
          <w:rFonts w:eastAsia="Osaka"/>
        </w:rPr>
        <w:t>.</w:t>
      </w:r>
    </w:p>
    <w:p w14:paraId="4E68A35B" w14:textId="77777777" w:rsidR="00843E97" w:rsidRPr="00265490" w:rsidRDefault="00717490" w:rsidP="00B05FE7">
      <w:pPr>
        <w:numPr>
          <w:ilvl w:val="0"/>
          <w:numId w:val="13"/>
        </w:numPr>
        <w:rPr>
          <w:rFonts w:eastAsia="Osaka"/>
        </w:rPr>
      </w:pPr>
      <w:r w:rsidRPr="00265490">
        <w:rPr>
          <w:rFonts w:eastAsia="Osaka"/>
        </w:rPr>
        <w:t xml:space="preserve">PrepositionalOBJect = POBJ is the relation between a preposition and its object. The head is a preposition, and the dependent is typically a noun.  The traditional treatment of the prepositional phrase views the object of the preposition as the head of the prepositional phrase.  However, we are here treating the preposition as the </w:t>
      </w:r>
      <w:proofErr w:type="gramStart"/>
      <w:r w:rsidRPr="00265490">
        <w:rPr>
          <w:rFonts w:eastAsia="Osaka"/>
        </w:rPr>
        <w:t>head, since</w:t>
      </w:r>
      <w:proofErr w:type="gramEnd"/>
      <w:r w:rsidRPr="00265490">
        <w:rPr>
          <w:rFonts w:eastAsia="Osaka"/>
        </w:rPr>
        <w:t xml:space="preserve"> the prepositional phrase then participates in a further JCT relation to a head verb or a NJCT relation to a head noun.  Ex: You want to sit on the </w:t>
      </w:r>
      <w:r w:rsidRPr="00265490">
        <w:rPr>
          <w:rFonts w:eastAsia="Osaka"/>
          <w:i/>
        </w:rPr>
        <w:t>stool</w:t>
      </w:r>
      <w:r w:rsidRPr="00265490">
        <w:rPr>
          <w:rFonts w:eastAsia="Osaka"/>
        </w:rPr>
        <w:t>?</w:t>
      </w:r>
      <w:r w:rsidR="00843E97" w:rsidRPr="00265490">
        <w:rPr>
          <w:rFonts w:eastAsia="Osaka"/>
        </w:rPr>
        <w:t xml:space="preserve"> </w:t>
      </w:r>
    </w:p>
    <w:p w14:paraId="5BBC998A" w14:textId="697AFE9F" w:rsidR="00717490" w:rsidRPr="009D5857" w:rsidRDefault="00843E97" w:rsidP="00B05FE7">
      <w:pPr>
        <w:numPr>
          <w:ilvl w:val="0"/>
          <w:numId w:val="13"/>
        </w:numPr>
        <w:rPr>
          <w:rFonts w:eastAsia="Osaka"/>
        </w:rPr>
      </w:pPr>
      <w:r w:rsidRPr="00265490">
        <w:rPr>
          <w:rFonts w:eastAsia="Osaka"/>
        </w:rPr>
        <w:t xml:space="preserve">SeRiaL identifies serial verbs such as go play and come see. In English, such verb sequences start with either </w:t>
      </w:r>
      <w:r w:rsidRPr="00265490">
        <w:rPr>
          <w:rFonts w:eastAsia="Osaka"/>
          <w:i/>
        </w:rPr>
        <w:t>come</w:t>
      </w:r>
      <w:r w:rsidRPr="00265490">
        <w:rPr>
          <w:rFonts w:eastAsia="Osaka"/>
        </w:rPr>
        <w:t xml:space="preserve"> or </w:t>
      </w:r>
      <w:r w:rsidRPr="00265490">
        <w:rPr>
          <w:rFonts w:eastAsia="Osaka"/>
          <w:i/>
        </w:rPr>
        <w:t>go</w:t>
      </w:r>
      <w:r w:rsidRPr="00265490">
        <w:rPr>
          <w:rFonts w:eastAsia="Osaka"/>
        </w:rPr>
        <w:t xml:space="preserve">. The initial verb is the dependent, and the following verb is the head and typically the root of the sentence. Ex: </w:t>
      </w:r>
      <w:r w:rsidRPr="00265490">
        <w:rPr>
          <w:rFonts w:eastAsia="Osaka"/>
          <w:i/>
        </w:rPr>
        <w:t>Come</w:t>
      </w:r>
      <w:r w:rsidRPr="00265490">
        <w:rPr>
          <w:rFonts w:eastAsia="Osaka"/>
        </w:rPr>
        <w:t xml:space="preserve"> see if we can find it.  </w:t>
      </w:r>
      <w:r w:rsidRPr="00265490">
        <w:rPr>
          <w:rFonts w:eastAsia="Osaka"/>
          <w:i/>
        </w:rPr>
        <w:t>Go</w:t>
      </w:r>
      <w:r w:rsidRPr="00265490">
        <w:rPr>
          <w:rFonts w:eastAsia="Osaka"/>
        </w:rPr>
        <w:t xml:space="preserve"> play with your toys over there</w:t>
      </w:r>
      <w:r w:rsidR="001337CA" w:rsidRPr="00265490">
        <w:rPr>
          <w:rFonts w:eastAsia="Osaka"/>
        </w:rPr>
        <w:t xml:space="preserve">.  This relation can also be used when children overuse the pattern in forms with omitted infinitives such as </w:t>
      </w:r>
      <w:r w:rsidR="001337CA" w:rsidRPr="00265490">
        <w:rPr>
          <w:rFonts w:eastAsia="Osaka"/>
          <w:i/>
        </w:rPr>
        <w:t xml:space="preserve">want </w:t>
      </w:r>
      <w:proofErr w:type="gramStart"/>
      <w:r w:rsidR="001337CA" w:rsidRPr="00265490">
        <w:rPr>
          <w:rFonts w:eastAsia="Osaka"/>
          <w:i/>
        </w:rPr>
        <w:t>see</w:t>
      </w:r>
      <w:proofErr w:type="gramEnd"/>
      <w:r w:rsidR="001337CA" w:rsidRPr="00265490">
        <w:rPr>
          <w:rFonts w:eastAsia="Osaka"/>
          <w:i/>
        </w:rPr>
        <w:t xml:space="preserve">, try go. </w:t>
      </w:r>
      <w:r w:rsidR="001337CA" w:rsidRPr="00265490">
        <w:rPr>
          <w:rFonts w:eastAsia="Osaka"/>
        </w:rPr>
        <w:t xml:space="preserve">It is not used with auxiliary </w:t>
      </w:r>
      <w:r w:rsidR="001337CA" w:rsidRPr="00265490">
        <w:rPr>
          <w:rFonts w:eastAsia="Osaka"/>
          <w:i/>
        </w:rPr>
        <w:t>have</w:t>
      </w:r>
      <w:r w:rsidR="001337CA" w:rsidRPr="00265490">
        <w:rPr>
          <w:rFonts w:eastAsia="Osaka"/>
        </w:rPr>
        <w:t>, although sometimes it seems that it could be.</w:t>
      </w:r>
    </w:p>
    <w:p w14:paraId="0EF4025E" w14:textId="57BBF7A6" w:rsidR="009D5857" w:rsidRPr="009D5857" w:rsidRDefault="00717490" w:rsidP="00265490">
      <w:pPr>
        <w:pStyle w:val="Heading2"/>
        <w:rPr>
          <w:rFonts w:eastAsia="Osaka"/>
        </w:rPr>
      </w:pPr>
      <w:bookmarkStart w:id="236" w:name="_Toc17967921"/>
      <w:bookmarkStart w:id="237" w:name="_Toc65933335"/>
      <w:r>
        <w:rPr>
          <w:rFonts w:eastAsia="Osaka"/>
        </w:rPr>
        <w:lastRenderedPageBreak/>
        <w:t>Argument-head</w:t>
      </w:r>
      <w:r w:rsidR="009D5857">
        <w:rPr>
          <w:rFonts w:eastAsia="Osaka"/>
        </w:rPr>
        <w:t xml:space="preserve"> relations</w:t>
      </w:r>
      <w:bookmarkEnd w:id="236"/>
      <w:bookmarkEnd w:id="237"/>
      <w:r>
        <w:rPr>
          <w:rFonts w:eastAsia="Osaka"/>
        </w:rPr>
        <w:t xml:space="preserve"> </w:t>
      </w:r>
    </w:p>
    <w:p w14:paraId="6D5B3A31" w14:textId="24A5FD52" w:rsidR="00717490" w:rsidRDefault="00717490" w:rsidP="00265490">
      <w:pPr>
        <w:rPr>
          <w:rFonts w:eastAsia="Osaka"/>
        </w:rPr>
      </w:pPr>
      <w:r>
        <w:rPr>
          <w:rFonts w:eastAsia="Osaka"/>
        </w:rPr>
        <w:t xml:space="preserve">Relations in which the arguments (rather than the predicates) serve as the heads include relations of adjunction and modification.  </w:t>
      </w:r>
    </w:p>
    <w:p w14:paraId="5FD45BB1" w14:textId="3FB7E7E8" w:rsidR="00717490" w:rsidRPr="00265490" w:rsidRDefault="00717490" w:rsidP="00B05FE7">
      <w:pPr>
        <w:numPr>
          <w:ilvl w:val="0"/>
          <w:numId w:val="33"/>
        </w:numPr>
        <w:rPr>
          <w:rFonts w:eastAsia="Osaka"/>
        </w:rPr>
      </w:pPr>
      <w:r w:rsidRPr="00265490">
        <w:rPr>
          <w:rFonts w:eastAsia="Osaka"/>
        </w:rPr>
        <w:t xml:space="preserve">adJunCT = JCT identifies an adjunct that modifies a verb, adjective, or adverb. This grammatical relation covers a wide variety of structures whose exact form is best understood by noting the specific parts of speech that are involved. In these, the adjunct is </w:t>
      </w:r>
      <w:r w:rsidR="00426FCB">
        <w:rPr>
          <w:rFonts w:eastAsia="Osaka"/>
        </w:rPr>
        <w:t xml:space="preserve">the </w:t>
      </w:r>
      <w:proofErr w:type="gramStart"/>
      <w:r w:rsidR="00426FCB">
        <w:rPr>
          <w:rFonts w:eastAsia="Osaka"/>
        </w:rPr>
        <w:t>predicate, since</w:t>
      </w:r>
      <w:proofErr w:type="gramEnd"/>
      <w:r w:rsidR="00426FCB">
        <w:rPr>
          <w:rFonts w:eastAsia="Osaka"/>
        </w:rPr>
        <w:t xml:space="preserve"> it opens</w:t>
      </w:r>
      <w:r w:rsidRPr="00265490">
        <w:rPr>
          <w:rFonts w:eastAsia="Osaka"/>
        </w:rPr>
        <w:t xml:space="preserve"> a valency slot for something to attach to.  The head of JCT is the verb, adjective or adverb to which the JCT attaches as a dependent. The dependent</w:t>
      </w:r>
      <w:r w:rsidR="00984831" w:rsidRPr="00265490">
        <w:rPr>
          <w:rFonts w:eastAsia="Osaka"/>
        </w:rPr>
        <w:t xml:space="preserve"> is typically an adverb or </w:t>
      </w:r>
      <w:r w:rsidRPr="00265490">
        <w:rPr>
          <w:rFonts w:eastAsia="Osaka"/>
        </w:rPr>
        <w:t xml:space="preserve">a preposition (in the case of phrasal adjuncts headed by a preposition, such as a prepositional phrase). </w:t>
      </w:r>
      <w:r w:rsidR="00984831" w:rsidRPr="00265490">
        <w:rPr>
          <w:rFonts w:eastAsia="Osaka"/>
        </w:rPr>
        <w:t xml:space="preserve">Occasionally, a locative noun may function as an adjunct, as with </w:t>
      </w:r>
      <w:r w:rsidR="00984831" w:rsidRPr="00265490">
        <w:rPr>
          <w:rFonts w:eastAsia="Osaka"/>
          <w:i/>
        </w:rPr>
        <w:t>way</w:t>
      </w:r>
      <w:r w:rsidR="00426FCB">
        <w:rPr>
          <w:rFonts w:eastAsia="Osaka"/>
        </w:rPr>
        <w:t xml:space="preserve"> in </w:t>
      </w:r>
      <w:r w:rsidR="00984831" w:rsidRPr="00265490">
        <w:rPr>
          <w:rFonts w:eastAsia="Osaka"/>
          <w:i/>
        </w:rPr>
        <w:t>he was going all the way home</w:t>
      </w:r>
      <w:r w:rsidR="00984831" w:rsidRPr="00265490">
        <w:rPr>
          <w:rFonts w:eastAsia="Osaka"/>
        </w:rPr>
        <w:t>.</w:t>
      </w:r>
      <w:r w:rsidRPr="00265490">
        <w:rPr>
          <w:rFonts w:eastAsia="Osaka"/>
        </w:rPr>
        <w:t xml:space="preserve"> Adjuncts are optional and carry meaning on their own (and do not change the basic meaning of their JCT heads). Verbs requiring a complement describing location may be treated as prepositional objects, in which case the IOBJ relation applies (see above). Ex: That’s </w:t>
      </w:r>
      <w:r w:rsidRPr="00265490">
        <w:rPr>
          <w:rFonts w:eastAsia="Osaka"/>
          <w:i/>
        </w:rPr>
        <w:t>much</w:t>
      </w:r>
      <w:r w:rsidRPr="00265490">
        <w:rPr>
          <w:rFonts w:eastAsia="Osaka"/>
        </w:rPr>
        <w:t xml:space="preserve"> better.  He ran </w:t>
      </w:r>
      <w:r w:rsidRPr="00265490">
        <w:rPr>
          <w:rFonts w:eastAsia="Osaka"/>
          <w:i/>
        </w:rPr>
        <w:t>with</w:t>
      </w:r>
      <w:r w:rsidRPr="00265490">
        <w:rPr>
          <w:rFonts w:eastAsia="Osaka"/>
        </w:rPr>
        <w:t xml:space="preserve"> a limp.</w:t>
      </w:r>
      <w:r w:rsidR="00CB7A95" w:rsidRPr="00265490">
        <w:rPr>
          <w:rFonts w:eastAsia="Osaka"/>
        </w:rPr>
        <w:t xml:space="preserve">  That’s </w:t>
      </w:r>
      <w:r w:rsidR="00CB7A95" w:rsidRPr="00265490">
        <w:rPr>
          <w:rFonts w:eastAsia="Osaka"/>
          <w:i/>
        </w:rPr>
        <w:t>really</w:t>
      </w:r>
      <w:r w:rsidR="00CB7A95" w:rsidRPr="00265490">
        <w:rPr>
          <w:rFonts w:eastAsia="Osaka"/>
        </w:rPr>
        <w:t xml:space="preserve"> big.</w:t>
      </w:r>
    </w:p>
    <w:p w14:paraId="70CE72BC" w14:textId="6A1808FE" w:rsidR="00717490" w:rsidRPr="00265490" w:rsidRDefault="00A623EC" w:rsidP="00B05FE7">
      <w:pPr>
        <w:numPr>
          <w:ilvl w:val="0"/>
          <w:numId w:val="33"/>
        </w:numPr>
        <w:rPr>
          <w:rFonts w:eastAsia="Osaka"/>
        </w:rPr>
      </w:pPr>
      <w:r>
        <w:rPr>
          <w:rFonts w:eastAsia="Osaka"/>
        </w:rPr>
        <w:t>Clausalcon</w:t>
      </w:r>
      <w:r w:rsidR="00717490" w:rsidRPr="00265490">
        <w:rPr>
          <w:rFonts w:eastAsia="Osaka"/>
        </w:rPr>
        <w:t>JunCT = CJCT identifies a ﬁnite clause that adjoins</w:t>
      </w:r>
      <w:r w:rsidR="006B6B09" w:rsidRPr="00265490">
        <w:rPr>
          <w:rFonts w:eastAsia="Osaka"/>
        </w:rPr>
        <w:t xml:space="preserve"> coordinatively</w:t>
      </w:r>
      <w:r w:rsidR="00717490" w:rsidRPr="00265490">
        <w:rPr>
          <w:rFonts w:eastAsia="Osaka"/>
        </w:rPr>
        <w:t xml:space="preserve"> to a verb, adjective, or adverb head. The dependent is </w:t>
      </w:r>
      <w:r w:rsidR="006B6B09" w:rsidRPr="00265490">
        <w:rPr>
          <w:rFonts w:eastAsia="Osaka"/>
        </w:rPr>
        <w:t>the main verb of the</w:t>
      </w:r>
      <w:r w:rsidR="00717490" w:rsidRPr="00265490">
        <w:rPr>
          <w:rFonts w:eastAsia="Osaka"/>
        </w:rPr>
        <w:t xml:space="preserve"> subordinate </w:t>
      </w:r>
      <w:proofErr w:type="gramStart"/>
      <w:r w:rsidR="00717490" w:rsidRPr="00265490">
        <w:rPr>
          <w:rFonts w:eastAsia="Osaka"/>
        </w:rPr>
        <w:t>clause</w:t>
      </w:r>
      <w:proofErr w:type="gramEnd"/>
      <w:r w:rsidR="00717490" w:rsidRPr="00265490">
        <w:rPr>
          <w:rFonts w:eastAsia="Osaka"/>
        </w:rPr>
        <w:t xml:space="preserve"> and this clause attaches to the root verb of the main clause. </w:t>
      </w:r>
      <w:r w:rsidR="00EC0E69" w:rsidRPr="00265490">
        <w:rPr>
          <w:rFonts w:eastAsia="Osaka"/>
        </w:rPr>
        <w:t xml:space="preserve">The conjunction uses the LINK relation and attaches to the verb of the subordinate clause. </w:t>
      </w:r>
      <w:r w:rsidR="00717490" w:rsidRPr="00265490">
        <w:rPr>
          <w:rFonts w:eastAsia="Osaka"/>
        </w:rPr>
        <w:t xml:space="preserve">Ex: We can’t find </w:t>
      </w:r>
      <w:proofErr w:type="gramStart"/>
      <w:r w:rsidR="00717490" w:rsidRPr="00265490">
        <w:rPr>
          <w:rFonts w:eastAsia="Osaka"/>
        </w:rPr>
        <w:t>it, because</w:t>
      </w:r>
      <w:proofErr w:type="gramEnd"/>
      <w:r w:rsidR="00717490" w:rsidRPr="00265490">
        <w:rPr>
          <w:rFonts w:eastAsia="Osaka"/>
        </w:rPr>
        <w:t xml:space="preserve"> it </w:t>
      </w:r>
      <w:r w:rsidR="00717490" w:rsidRPr="00265490">
        <w:rPr>
          <w:rFonts w:eastAsia="Osaka"/>
          <w:i/>
        </w:rPr>
        <w:t>is</w:t>
      </w:r>
      <w:r w:rsidR="00717490" w:rsidRPr="00265490">
        <w:rPr>
          <w:rFonts w:eastAsia="Osaka"/>
        </w:rPr>
        <w:t xml:space="preserve"> gone.</w:t>
      </w:r>
      <w:r w:rsidR="00697F8A" w:rsidRPr="00265490">
        <w:rPr>
          <w:rFonts w:eastAsia="Osaka"/>
        </w:rPr>
        <w:t xml:space="preserve"> When two clauses are combined with </w:t>
      </w:r>
      <w:r w:rsidR="00697F8A" w:rsidRPr="00265490">
        <w:rPr>
          <w:rFonts w:eastAsia="Osaka"/>
          <w:i/>
        </w:rPr>
        <w:t>and</w:t>
      </w:r>
      <w:r w:rsidR="00697F8A" w:rsidRPr="00265490">
        <w:rPr>
          <w:rFonts w:eastAsia="Osaka"/>
        </w:rPr>
        <w:t xml:space="preserve"> CJCT is the link between the main verb of the second clause and the first.  However, this relation should not be used if the subject is not repeated, as in </w:t>
      </w:r>
      <w:r w:rsidR="00697F8A" w:rsidRPr="00265490">
        <w:rPr>
          <w:rFonts w:eastAsia="Osaka"/>
          <w:i/>
        </w:rPr>
        <w:t>John runs 5 miles, and swims one every day</w:t>
      </w:r>
      <w:r w:rsidR="00697F8A" w:rsidRPr="00265490">
        <w:rPr>
          <w:rFonts w:eastAsia="Osaka"/>
        </w:rPr>
        <w:t>.  Instead, this is a case of a coordinated verb.</w:t>
      </w:r>
    </w:p>
    <w:p w14:paraId="1D073F0B" w14:textId="05B25B90" w:rsidR="00717490" w:rsidRPr="00265490" w:rsidRDefault="00717490" w:rsidP="00B05FE7">
      <w:pPr>
        <w:numPr>
          <w:ilvl w:val="0"/>
          <w:numId w:val="33"/>
        </w:numPr>
        <w:rPr>
          <w:rFonts w:eastAsia="Osaka"/>
        </w:rPr>
      </w:pPr>
      <w:r w:rsidRPr="00265490">
        <w:rPr>
          <w:rFonts w:eastAsia="Osaka"/>
        </w:rPr>
        <w:t xml:space="preserve">XadJunCT = XJCT identifies a non-ﬁnite clause that </w:t>
      </w:r>
      <w:r w:rsidR="00602284" w:rsidRPr="00265490">
        <w:rPr>
          <w:rFonts w:eastAsia="Osaka"/>
        </w:rPr>
        <w:t>attaches</w:t>
      </w:r>
      <w:r w:rsidRPr="00265490">
        <w:rPr>
          <w:rFonts w:eastAsia="Osaka"/>
        </w:rPr>
        <w:t xml:space="preserve"> to a verb, adjective, or adverb. The dependent is typically the main verb of a non-ﬁnite subordinate clause. </w:t>
      </w:r>
      <w:r w:rsidR="00EC0E69" w:rsidRPr="00265490">
        <w:rPr>
          <w:rFonts w:eastAsia="Osaka"/>
        </w:rPr>
        <w:t xml:space="preserve">There is usually no conjunction for these. </w:t>
      </w:r>
      <w:r w:rsidRPr="00265490">
        <w:rPr>
          <w:rFonts w:eastAsia="Osaka"/>
        </w:rPr>
        <w:t xml:space="preserve">Ex: </w:t>
      </w:r>
      <w:r w:rsidR="0072527D" w:rsidRPr="00265490">
        <w:rPr>
          <w:rFonts w:eastAsia="Osaka"/>
        </w:rPr>
        <w:t>Running to the carriag</w:t>
      </w:r>
      <w:r w:rsidR="002E300D" w:rsidRPr="00265490">
        <w:rPr>
          <w:rFonts w:eastAsia="Osaka"/>
        </w:rPr>
        <w:t xml:space="preserve">e, she lost her slipper.  Note: </w:t>
      </w:r>
      <w:r w:rsidR="0072527D" w:rsidRPr="00265490">
        <w:rPr>
          <w:rFonts w:eastAsia="Osaka"/>
        </w:rPr>
        <w:t xml:space="preserve">this construction can be confused with ones in which a PP or adverb intervenes between an auxiliary and its participle, as in </w:t>
      </w:r>
      <w:r w:rsidR="0072527D" w:rsidRPr="00265490">
        <w:rPr>
          <w:rFonts w:eastAsia="Osaka"/>
          <w:i/>
        </w:rPr>
        <w:t>s</w:t>
      </w:r>
      <w:r w:rsidRPr="00265490">
        <w:rPr>
          <w:rFonts w:eastAsia="Osaka"/>
          <w:i/>
        </w:rPr>
        <w:t>he’s outside sleeping in the carriage</w:t>
      </w:r>
      <w:r w:rsidRPr="00265490">
        <w:rPr>
          <w:rFonts w:eastAsia="Osaka"/>
        </w:rPr>
        <w:t>.</w:t>
      </w:r>
      <w:r w:rsidR="002E300D" w:rsidRPr="00265490">
        <w:rPr>
          <w:rFonts w:eastAsia="Osaka"/>
        </w:rPr>
        <w:t xml:space="preserve"> However, when the main verb is a copula, as in </w:t>
      </w:r>
      <w:r w:rsidR="002E300D" w:rsidRPr="00265490">
        <w:rPr>
          <w:rFonts w:eastAsia="Osaka"/>
          <w:i/>
        </w:rPr>
        <w:t xml:space="preserve">there’s a man sleeping in the car, </w:t>
      </w:r>
      <w:r w:rsidR="002E300D" w:rsidRPr="00265490">
        <w:rPr>
          <w:rFonts w:eastAsia="Osaka"/>
        </w:rPr>
        <w:t>then XJCT is appropriate.</w:t>
      </w:r>
    </w:p>
    <w:p w14:paraId="3A0A50C7" w14:textId="77777777" w:rsidR="00717490" w:rsidRPr="00265490" w:rsidRDefault="00717490" w:rsidP="00B05FE7">
      <w:pPr>
        <w:numPr>
          <w:ilvl w:val="0"/>
          <w:numId w:val="33"/>
        </w:numPr>
        <w:rPr>
          <w:rFonts w:eastAsia="Osaka"/>
        </w:rPr>
      </w:pPr>
      <w:r w:rsidRPr="00265490">
        <w:rPr>
          <w:rFonts w:eastAsia="Osaka"/>
        </w:rPr>
        <w:t xml:space="preserve">Nominal adJunCT = NJCT identifies the head of a complex NP with a prepositional phrase attached as an adjunct of a noun.  Note that, if a prepositional phrase attaches to a verb, the relation is JCT and not NJCT.  In a sense, this relation is a cross between JCT and MOD.  Ex: The man </w:t>
      </w:r>
      <w:r w:rsidRPr="00265490">
        <w:rPr>
          <w:rFonts w:eastAsia="Osaka"/>
          <w:i/>
        </w:rPr>
        <w:t>with</w:t>
      </w:r>
      <w:r w:rsidRPr="00265490">
        <w:rPr>
          <w:rFonts w:eastAsia="Osaka"/>
        </w:rPr>
        <w:t xml:space="preserve"> an umbrella arrived late.</w:t>
      </w:r>
    </w:p>
    <w:p w14:paraId="38C9BC95" w14:textId="5BF490C9" w:rsidR="00717490" w:rsidRPr="00265490" w:rsidRDefault="00717490" w:rsidP="00B05FE7">
      <w:pPr>
        <w:numPr>
          <w:ilvl w:val="0"/>
          <w:numId w:val="33"/>
        </w:numPr>
        <w:rPr>
          <w:rFonts w:eastAsia="Osaka"/>
        </w:rPr>
      </w:pPr>
      <w:r w:rsidRPr="00265490">
        <w:rPr>
          <w:rFonts w:eastAsia="Osaka"/>
        </w:rPr>
        <w:t xml:space="preserve">MODiﬁer identifies a non-clausal nominal modiﬁer. </w:t>
      </w:r>
      <w:r w:rsidR="000F617E" w:rsidRPr="00265490">
        <w:rPr>
          <w:rFonts w:eastAsia="Osaka"/>
        </w:rPr>
        <w:t xml:space="preserve">This should not be confused with the part of speech code with the same name for modals. The link of modals to the main verb is coded as AUX.  </w:t>
      </w:r>
      <w:r w:rsidRPr="00265490">
        <w:rPr>
          <w:rFonts w:eastAsia="Osaka"/>
        </w:rPr>
        <w:t xml:space="preserve">The head is a noun, and the dependent is typically an </w:t>
      </w:r>
      <w:r w:rsidR="00CB7A95" w:rsidRPr="00265490">
        <w:rPr>
          <w:rFonts w:eastAsia="Osaka"/>
        </w:rPr>
        <w:t>adjective or another noun, including a possessive</w:t>
      </w:r>
      <w:r w:rsidRPr="00265490">
        <w:rPr>
          <w:rFonts w:eastAsia="Osaka"/>
        </w:rPr>
        <w:t xml:space="preserve">. Ex: Would you like </w:t>
      </w:r>
      <w:r w:rsidRPr="00265490">
        <w:rPr>
          <w:rFonts w:eastAsia="Osaka"/>
          <w:i/>
        </w:rPr>
        <w:t>grape</w:t>
      </w:r>
      <w:r w:rsidRPr="00265490">
        <w:rPr>
          <w:rFonts w:eastAsia="Osaka"/>
        </w:rPr>
        <w:t xml:space="preserve"> juice? That’s a </w:t>
      </w:r>
      <w:r w:rsidRPr="00265490">
        <w:rPr>
          <w:rFonts w:eastAsia="Osaka"/>
          <w:i/>
        </w:rPr>
        <w:t>nice</w:t>
      </w:r>
      <w:r w:rsidRPr="00265490">
        <w:rPr>
          <w:rFonts w:eastAsia="Osaka"/>
        </w:rPr>
        <w:t xml:space="preserve"> box.</w:t>
      </w:r>
      <w:r w:rsidR="0096307C" w:rsidRPr="00265490">
        <w:rPr>
          <w:rFonts w:eastAsia="Osaka"/>
        </w:rPr>
        <w:t xml:space="preserve"> That</w:t>
      </w:r>
      <w:r w:rsidR="00CB7A95" w:rsidRPr="00265490">
        <w:rPr>
          <w:rFonts w:eastAsia="Osaka"/>
        </w:rPr>
        <w:t xml:space="preserve">’s </w:t>
      </w:r>
      <w:r w:rsidR="00CB7A95" w:rsidRPr="00265490">
        <w:rPr>
          <w:rFonts w:eastAsia="Osaka"/>
          <w:i/>
        </w:rPr>
        <w:t>John’s</w:t>
      </w:r>
      <w:r w:rsidR="00CB7A95" w:rsidRPr="00265490">
        <w:rPr>
          <w:rFonts w:eastAsia="Osaka"/>
        </w:rPr>
        <w:t xml:space="preserve"> stick</w:t>
      </w:r>
      <w:r w:rsidR="0096307C" w:rsidRPr="00265490">
        <w:rPr>
          <w:rFonts w:eastAsia="Osaka"/>
        </w:rPr>
        <w:t>.</w:t>
      </w:r>
    </w:p>
    <w:p w14:paraId="0D20BAA8" w14:textId="3759CF6B" w:rsidR="00EB1A05" w:rsidRPr="00265490" w:rsidRDefault="00EB1A05" w:rsidP="00B05FE7">
      <w:pPr>
        <w:numPr>
          <w:ilvl w:val="0"/>
          <w:numId w:val="33"/>
        </w:numPr>
        <w:rPr>
          <w:rFonts w:eastAsia="Osaka"/>
        </w:rPr>
      </w:pPr>
      <w:r w:rsidRPr="00265490">
        <w:rPr>
          <w:rFonts w:eastAsia="Osaka"/>
        </w:rPr>
        <w:t xml:space="preserve">POSTMODiﬁer identifies a postposed nominal modiﬁer. The head is a noun, and the dependent is a following adjective. Ex: I will dig a hole </w:t>
      </w:r>
      <w:r w:rsidRPr="00265490">
        <w:rPr>
          <w:rFonts w:eastAsia="Osaka"/>
          <w:i/>
        </w:rPr>
        <w:t>bigger</w:t>
      </w:r>
      <w:r w:rsidR="005D164B" w:rsidRPr="00265490">
        <w:rPr>
          <w:rFonts w:eastAsia="Osaka"/>
        </w:rPr>
        <w:t xml:space="preserve"> than a foot.</w:t>
      </w:r>
      <w:r w:rsidR="00426FCB">
        <w:rPr>
          <w:rFonts w:eastAsia="Osaka"/>
        </w:rPr>
        <w:t xml:space="preserve">  Often these express</w:t>
      </w:r>
      <w:r w:rsidR="004E398C" w:rsidRPr="00265490">
        <w:rPr>
          <w:rFonts w:eastAsia="Osaka"/>
        </w:rPr>
        <w:t xml:space="preserve"> resultative relations, as in I painted the barn </w:t>
      </w:r>
      <w:r w:rsidR="004E398C" w:rsidRPr="00265490">
        <w:rPr>
          <w:rFonts w:eastAsia="Osaka"/>
          <w:i/>
        </w:rPr>
        <w:t>red</w:t>
      </w:r>
      <w:r w:rsidR="004E398C" w:rsidRPr="00265490">
        <w:rPr>
          <w:rFonts w:eastAsia="Osaka"/>
        </w:rPr>
        <w:t xml:space="preserve">. Sometimes they occur after intervening material, as in He pulled her out of the water </w:t>
      </w:r>
      <w:r w:rsidR="004E398C" w:rsidRPr="00265490">
        <w:rPr>
          <w:rFonts w:eastAsia="Osaka"/>
          <w:i/>
        </w:rPr>
        <w:t>safe</w:t>
      </w:r>
      <w:r w:rsidR="004E398C" w:rsidRPr="00265490">
        <w:rPr>
          <w:rFonts w:eastAsia="Osaka"/>
        </w:rPr>
        <w:t>.</w:t>
      </w:r>
    </w:p>
    <w:p w14:paraId="16FAF00C" w14:textId="04C7897B" w:rsidR="0075723B" w:rsidRPr="00265490" w:rsidRDefault="0075723B" w:rsidP="00B05FE7">
      <w:pPr>
        <w:numPr>
          <w:ilvl w:val="0"/>
          <w:numId w:val="33"/>
        </w:numPr>
        <w:rPr>
          <w:rFonts w:eastAsia="Osaka"/>
        </w:rPr>
      </w:pPr>
      <w:r w:rsidRPr="00265490">
        <w:rPr>
          <w:rFonts w:eastAsia="Osaka"/>
        </w:rPr>
        <w:lastRenderedPageBreak/>
        <w:t xml:space="preserve">POSSessive is used for the relation between the English possessive suffix and the head noun. </w:t>
      </w:r>
      <w:r w:rsidR="00F7056B" w:rsidRPr="00265490">
        <w:rPr>
          <w:rFonts w:eastAsia="Osaka"/>
        </w:rPr>
        <w:t>The head is the noun.</w:t>
      </w:r>
      <w:r w:rsidRPr="00265490">
        <w:rPr>
          <w:rFonts w:eastAsia="Osaka"/>
        </w:rPr>
        <w:t xml:space="preserve"> The introduction </w:t>
      </w:r>
      <w:r w:rsidR="00426FCB">
        <w:rPr>
          <w:rFonts w:eastAsia="Osaka"/>
        </w:rPr>
        <w:t xml:space="preserve">of this relation is required </w:t>
      </w:r>
      <w:r w:rsidRPr="00265490">
        <w:rPr>
          <w:rFonts w:eastAsia="Osaka"/>
        </w:rPr>
        <w:t>to avoid problems in processing the verb clitics that take the same phonological shape. Ex: John</w:t>
      </w:r>
      <w:r w:rsidRPr="00265490">
        <w:rPr>
          <w:rFonts w:eastAsia="Osaka"/>
          <w:i/>
        </w:rPr>
        <w:t xml:space="preserve">’s </w:t>
      </w:r>
      <w:r w:rsidRPr="00265490">
        <w:rPr>
          <w:rFonts w:eastAsia="Osaka"/>
        </w:rPr>
        <w:t>book.</w:t>
      </w:r>
    </w:p>
    <w:p w14:paraId="6608226A" w14:textId="6682FB58" w:rsidR="00B91878" w:rsidRPr="00265490" w:rsidRDefault="00B91878" w:rsidP="00B05FE7">
      <w:pPr>
        <w:numPr>
          <w:ilvl w:val="0"/>
          <w:numId w:val="33"/>
        </w:numPr>
        <w:rPr>
          <w:rFonts w:eastAsia="Osaka"/>
        </w:rPr>
      </w:pPr>
      <w:r w:rsidRPr="00265490">
        <w:rPr>
          <w:rFonts w:eastAsia="Osaka"/>
        </w:rPr>
        <w:t>APPositive identifies the relation between an appositive phrase and its head. Ex: Barack Obama, President of the United States.</w:t>
      </w:r>
      <w:r w:rsidR="00697F8A" w:rsidRPr="00265490">
        <w:rPr>
          <w:rFonts w:eastAsia="Osaka"/>
        </w:rPr>
        <w:t xml:space="preserve">  It can also be used to link a topicalized noun to a following pronoun. Ex: John, he really likes waffles.</w:t>
      </w:r>
    </w:p>
    <w:p w14:paraId="2E547540" w14:textId="5EA4BF38" w:rsidR="00717490" w:rsidRPr="00265490" w:rsidRDefault="00717490" w:rsidP="00B05FE7">
      <w:pPr>
        <w:numPr>
          <w:ilvl w:val="0"/>
          <w:numId w:val="33"/>
        </w:numPr>
        <w:rPr>
          <w:rFonts w:eastAsia="Osaka"/>
        </w:rPr>
      </w:pPr>
      <w:r w:rsidRPr="00265490">
        <w:rPr>
          <w:rFonts w:eastAsia="Osaka"/>
        </w:rPr>
        <w:t xml:space="preserve">ClausalMODiﬁer = CMOD identifies a ﬁnite clause that is a nominal modiﬁer (such as a relative clause) or complement. The head is a noun, and the dependent is typically a ﬁnite verb. Ex: Here are the grapes I </w:t>
      </w:r>
      <w:r w:rsidRPr="00265490">
        <w:rPr>
          <w:rFonts w:eastAsia="Osaka"/>
          <w:i/>
        </w:rPr>
        <w:t>found</w:t>
      </w:r>
      <w:r w:rsidRPr="00265490">
        <w:rPr>
          <w:rFonts w:eastAsia="Osaka"/>
        </w:rPr>
        <w:t>.</w:t>
      </w:r>
      <w:r w:rsidR="00430E55" w:rsidRPr="00265490">
        <w:rPr>
          <w:rFonts w:eastAsia="Osaka"/>
        </w:rPr>
        <w:t xml:space="preserve">  This relation can also be used when the head is an adjective. Ex: He was happy </w:t>
      </w:r>
      <w:r w:rsidR="00430E55" w:rsidRPr="00265490">
        <w:rPr>
          <w:rFonts w:eastAsia="Osaka"/>
          <w:i/>
        </w:rPr>
        <w:t>he found the girl</w:t>
      </w:r>
      <w:r w:rsidR="00430E55" w:rsidRPr="00265490">
        <w:rPr>
          <w:rFonts w:eastAsia="Osaka"/>
        </w:rPr>
        <w:t>.</w:t>
      </w:r>
    </w:p>
    <w:p w14:paraId="7922D8E9" w14:textId="779E0F03" w:rsidR="00717490" w:rsidRPr="00265490" w:rsidRDefault="00717490" w:rsidP="00B05FE7">
      <w:pPr>
        <w:numPr>
          <w:ilvl w:val="0"/>
          <w:numId w:val="33"/>
        </w:numPr>
        <w:rPr>
          <w:rFonts w:eastAsia="Osaka"/>
        </w:rPr>
      </w:pPr>
      <w:r w:rsidRPr="00265490">
        <w:rPr>
          <w:rFonts w:eastAsia="Osaka"/>
        </w:rPr>
        <w:t xml:space="preserve">XMODiﬁer identifies a non-ﬁnite clause that is a nominal modiﬁer (such as a relative clause) or complement. The head is a noun, and the dependent is typically a non-ﬁnite verb. Ex: It’s time to </w:t>
      </w:r>
      <w:r w:rsidRPr="00265490">
        <w:rPr>
          <w:rFonts w:eastAsia="Osaka"/>
          <w:i/>
        </w:rPr>
        <w:t>take</w:t>
      </w:r>
      <w:r w:rsidRPr="00265490">
        <w:rPr>
          <w:rFonts w:eastAsia="Osaka"/>
        </w:rPr>
        <w:t xml:space="preserve"> a nap.</w:t>
      </w:r>
      <w:r w:rsidR="008A58A7" w:rsidRPr="00265490">
        <w:rPr>
          <w:rFonts w:eastAsia="Osaka"/>
        </w:rPr>
        <w:t xml:space="preserve">  I saw a man </w:t>
      </w:r>
      <w:r w:rsidR="008A58A7" w:rsidRPr="00265490">
        <w:rPr>
          <w:rFonts w:eastAsia="Osaka"/>
          <w:i/>
        </w:rPr>
        <w:t>running</w:t>
      </w:r>
      <w:r w:rsidR="008A58A7" w:rsidRPr="00265490">
        <w:rPr>
          <w:rFonts w:eastAsia="Osaka"/>
        </w:rPr>
        <w:t xml:space="preserve"> away.</w:t>
      </w:r>
    </w:p>
    <w:p w14:paraId="48E8597B" w14:textId="1D66E083" w:rsidR="00717490" w:rsidRPr="00265490" w:rsidRDefault="00717490" w:rsidP="00B05FE7">
      <w:pPr>
        <w:numPr>
          <w:ilvl w:val="0"/>
          <w:numId w:val="33"/>
        </w:numPr>
        <w:rPr>
          <w:rFonts w:eastAsia="Osaka"/>
        </w:rPr>
      </w:pPr>
      <w:r w:rsidRPr="00265490">
        <w:rPr>
          <w:rFonts w:eastAsia="Osaka"/>
        </w:rPr>
        <w:t>DETerminer identifies</w:t>
      </w:r>
      <w:r w:rsidR="003F1AB9" w:rsidRPr="00265490">
        <w:rPr>
          <w:rFonts w:eastAsia="Osaka"/>
        </w:rPr>
        <w:t xml:space="preserve"> the relation between a determiner and its head</w:t>
      </w:r>
      <w:r w:rsidRPr="00265490">
        <w:rPr>
          <w:rFonts w:eastAsia="Osaka"/>
        </w:rPr>
        <w:t xml:space="preserve"> noun. Determiners include </w:t>
      </w:r>
      <w:r w:rsidRPr="00265490">
        <w:rPr>
          <w:rFonts w:eastAsia="Osaka"/>
          <w:i/>
        </w:rPr>
        <w:t>the</w:t>
      </w:r>
      <w:r w:rsidRPr="00265490">
        <w:rPr>
          <w:rFonts w:eastAsia="Osaka"/>
        </w:rPr>
        <w:t xml:space="preserve">, </w:t>
      </w:r>
      <w:r w:rsidRPr="00265490">
        <w:rPr>
          <w:rFonts w:eastAsia="Osaka"/>
          <w:i/>
        </w:rPr>
        <w:t>a</w:t>
      </w:r>
      <w:r w:rsidRPr="00265490">
        <w:rPr>
          <w:rFonts w:eastAsia="Osaka"/>
        </w:rPr>
        <w:t>, as well as (adjectival) possessives pronouns (</w:t>
      </w:r>
      <w:r w:rsidRPr="00265490">
        <w:rPr>
          <w:rFonts w:eastAsia="Osaka"/>
          <w:i/>
        </w:rPr>
        <w:t>my</w:t>
      </w:r>
      <w:r w:rsidRPr="00265490">
        <w:rPr>
          <w:rFonts w:eastAsia="Osaka"/>
        </w:rPr>
        <w:t xml:space="preserve">, </w:t>
      </w:r>
      <w:r w:rsidRPr="00265490">
        <w:rPr>
          <w:rFonts w:eastAsia="Osaka"/>
          <w:i/>
        </w:rPr>
        <w:t>your</w:t>
      </w:r>
      <w:r w:rsidRPr="00265490">
        <w:rPr>
          <w:rFonts w:eastAsia="Osaka"/>
        </w:rPr>
        <w:t>, etc) and demonstratives (</w:t>
      </w:r>
      <w:r w:rsidRPr="00265490">
        <w:rPr>
          <w:rFonts w:eastAsia="Osaka"/>
          <w:i/>
        </w:rPr>
        <w:t>this</w:t>
      </w:r>
      <w:r w:rsidRPr="00265490">
        <w:rPr>
          <w:rFonts w:eastAsia="Osaka"/>
        </w:rPr>
        <w:t xml:space="preserve">, </w:t>
      </w:r>
      <w:r w:rsidRPr="00265490">
        <w:rPr>
          <w:rFonts w:eastAsia="Osaka"/>
          <w:i/>
        </w:rPr>
        <w:t>those</w:t>
      </w:r>
      <w:r w:rsidRPr="00265490">
        <w:rPr>
          <w:rFonts w:eastAsia="Osaka"/>
        </w:rPr>
        <w:t>, etc), but not quantiﬁers (</w:t>
      </w:r>
      <w:r w:rsidRPr="00265490">
        <w:rPr>
          <w:rFonts w:eastAsia="Osaka"/>
          <w:i/>
        </w:rPr>
        <w:t>all</w:t>
      </w:r>
      <w:r w:rsidRPr="00265490">
        <w:rPr>
          <w:rFonts w:eastAsia="Osaka"/>
        </w:rPr>
        <w:t xml:space="preserve">, </w:t>
      </w:r>
      <w:r w:rsidRPr="00265490">
        <w:rPr>
          <w:rFonts w:eastAsia="Osaka"/>
          <w:i/>
        </w:rPr>
        <w:t>some</w:t>
      </w:r>
      <w:r w:rsidRPr="00265490">
        <w:rPr>
          <w:rFonts w:eastAsia="Osaka"/>
        </w:rPr>
        <w:t xml:space="preserve">, </w:t>
      </w:r>
      <w:r w:rsidRPr="00265490">
        <w:rPr>
          <w:rFonts w:eastAsia="Osaka"/>
          <w:i/>
        </w:rPr>
        <w:t>any</w:t>
      </w:r>
      <w:r w:rsidRPr="00265490">
        <w:rPr>
          <w:rFonts w:eastAsia="Osaka"/>
        </w:rPr>
        <w:t xml:space="preserve">, etc; see QUANT below). Typically, the head is a </w:t>
      </w:r>
      <w:proofErr w:type="gramStart"/>
      <w:r w:rsidRPr="00265490">
        <w:rPr>
          <w:rFonts w:eastAsia="Osaka"/>
        </w:rPr>
        <w:t>noun</w:t>
      </w:r>
      <w:proofErr w:type="gramEnd"/>
      <w:r w:rsidRPr="00265490">
        <w:rPr>
          <w:rFonts w:eastAsia="Osaka"/>
        </w:rPr>
        <w:t xml:space="preserve"> and the dependent/governor is a determiner. In cases where a word that is usually a determiner does not have a head, there is no DET relation. Ex: I want </w:t>
      </w:r>
      <w:r w:rsidRPr="00265490">
        <w:rPr>
          <w:rFonts w:eastAsia="Osaka"/>
          <w:i/>
        </w:rPr>
        <w:t>that</w:t>
      </w:r>
      <w:r w:rsidRPr="00265490">
        <w:rPr>
          <w:rFonts w:eastAsia="Osaka"/>
        </w:rPr>
        <w:t xml:space="preserve"> cookie.</w:t>
      </w:r>
    </w:p>
    <w:p w14:paraId="14BDA0D3" w14:textId="0C94D681" w:rsidR="00717490" w:rsidRPr="00265490" w:rsidRDefault="00717490" w:rsidP="00B05FE7">
      <w:pPr>
        <w:numPr>
          <w:ilvl w:val="0"/>
          <w:numId w:val="33"/>
        </w:numPr>
        <w:rPr>
          <w:rFonts w:eastAsia="Osaka"/>
        </w:rPr>
      </w:pPr>
      <w:r w:rsidRPr="00265490">
        <w:rPr>
          <w:rFonts w:eastAsia="Osaka"/>
        </w:rPr>
        <w:t>QUANTiﬁer identifies a nominal quantiﬁer, such as three, many, and some. Typically, the head is a noun, and the dependent is a quantiﬁer</w:t>
      </w:r>
      <w:r w:rsidR="00F45748" w:rsidRPr="00265490">
        <w:rPr>
          <w:rFonts w:eastAsia="Osaka"/>
        </w:rPr>
        <w:t>, or sometimes an adverb</w:t>
      </w:r>
      <w:r w:rsidRPr="00265490">
        <w:rPr>
          <w:rFonts w:eastAsia="Osaka"/>
        </w:rPr>
        <w:t>. In cases where a quantiﬁer has no head, there is no QUANT relation. In English, the MOD, DET, and QUANT relations have largely the same syntax.  However, within the noun phrase, we occasionally see</w:t>
      </w:r>
      <w:r w:rsidR="0000279B" w:rsidRPr="00265490">
        <w:rPr>
          <w:rFonts w:eastAsia="Osaka"/>
        </w:rPr>
        <w:t xml:space="preserve"> that they are ordered as </w:t>
      </w:r>
      <w:r w:rsidRPr="00265490">
        <w:rPr>
          <w:rFonts w:eastAsia="Osaka"/>
        </w:rPr>
        <w:t>DET+</w:t>
      </w:r>
      <w:r w:rsidR="0000279B" w:rsidRPr="00265490">
        <w:rPr>
          <w:rFonts w:eastAsia="Osaka"/>
        </w:rPr>
        <w:t>QUANT+</w:t>
      </w:r>
      <w:r w:rsidRPr="00265490">
        <w:rPr>
          <w:rFonts w:eastAsia="Osaka"/>
        </w:rPr>
        <w:t xml:space="preserve">MOD+N. Ex: </w:t>
      </w:r>
      <w:r w:rsidR="0000279B" w:rsidRPr="00265490">
        <w:rPr>
          <w:rFonts w:eastAsia="Osaka"/>
        </w:rPr>
        <w:t>These are my</w:t>
      </w:r>
      <w:r w:rsidRPr="00265490">
        <w:rPr>
          <w:rFonts w:eastAsia="Osaka"/>
        </w:rPr>
        <w:t xml:space="preserve"> </w:t>
      </w:r>
      <w:r w:rsidRPr="00265490">
        <w:rPr>
          <w:rFonts w:eastAsia="Osaka"/>
          <w:i/>
        </w:rPr>
        <w:t>three</w:t>
      </w:r>
      <w:r w:rsidRPr="00265490">
        <w:rPr>
          <w:rFonts w:eastAsia="Osaka"/>
        </w:rPr>
        <w:t xml:space="preserve"> </w:t>
      </w:r>
      <w:r w:rsidR="0000279B" w:rsidRPr="00265490">
        <w:rPr>
          <w:rFonts w:eastAsia="Osaka"/>
        </w:rPr>
        <w:t xml:space="preserve">ripe </w:t>
      </w:r>
      <w:r w:rsidRPr="00265490">
        <w:rPr>
          <w:rFonts w:eastAsia="Osaka"/>
        </w:rPr>
        <w:t xml:space="preserve">bananas. </w:t>
      </w:r>
    </w:p>
    <w:p w14:paraId="49CF69A9" w14:textId="77777777" w:rsidR="00717490" w:rsidRPr="00265490" w:rsidRDefault="00717490" w:rsidP="00B05FE7">
      <w:pPr>
        <w:numPr>
          <w:ilvl w:val="0"/>
          <w:numId w:val="33"/>
        </w:numPr>
        <w:rPr>
          <w:rFonts w:eastAsia="Osaka"/>
        </w:rPr>
      </w:pPr>
      <w:r w:rsidRPr="00265490">
        <w:rPr>
          <w:rFonts w:eastAsia="Osaka"/>
        </w:rPr>
        <w:t xml:space="preserve">PostQuantifier = PQ is the relation between a postquantifier and the preceding head nominal.  Ex:  We </w:t>
      </w:r>
      <w:r w:rsidRPr="00265490">
        <w:rPr>
          <w:rFonts w:eastAsia="Osaka"/>
          <w:i/>
        </w:rPr>
        <w:t>both</w:t>
      </w:r>
      <w:r w:rsidRPr="00265490">
        <w:rPr>
          <w:rFonts w:eastAsia="Osaka"/>
        </w:rPr>
        <w:t xml:space="preserve"> arrived late.</w:t>
      </w:r>
    </w:p>
    <w:p w14:paraId="35155C46" w14:textId="16E20868" w:rsidR="00717490" w:rsidRPr="00265490" w:rsidRDefault="00717490" w:rsidP="00B05FE7">
      <w:pPr>
        <w:numPr>
          <w:ilvl w:val="0"/>
          <w:numId w:val="33"/>
        </w:numPr>
        <w:rPr>
          <w:rFonts w:eastAsia="Osaka"/>
        </w:rPr>
      </w:pPr>
      <w:r w:rsidRPr="00265490">
        <w:rPr>
          <w:rFonts w:eastAsia="Osaka"/>
        </w:rPr>
        <w:t xml:space="preserve">AUXiliary identifies an auxiliary </w:t>
      </w:r>
      <w:r w:rsidR="00A16D3B" w:rsidRPr="00265490">
        <w:rPr>
          <w:rFonts w:eastAsia="Osaka"/>
        </w:rPr>
        <w:t xml:space="preserve">or modal </w:t>
      </w:r>
      <w:r w:rsidRPr="00265490">
        <w:rPr>
          <w:rFonts w:eastAsia="Osaka"/>
        </w:rPr>
        <w:t xml:space="preserve">of a </w:t>
      </w:r>
      <w:r w:rsidR="00A16D3B" w:rsidRPr="00265490">
        <w:rPr>
          <w:rFonts w:eastAsia="Osaka"/>
        </w:rPr>
        <w:t>main verb</w:t>
      </w:r>
      <w:r w:rsidRPr="00265490">
        <w:rPr>
          <w:rFonts w:eastAsia="Osaka"/>
        </w:rPr>
        <w:t xml:space="preserve">. The head is a verb, and the dependent is an auxiliary (such as be or have) or a modal (such as </w:t>
      </w:r>
      <w:r w:rsidRPr="00265490">
        <w:rPr>
          <w:rFonts w:eastAsia="Osaka"/>
          <w:i/>
        </w:rPr>
        <w:t>can</w:t>
      </w:r>
      <w:r w:rsidRPr="00265490">
        <w:rPr>
          <w:rFonts w:eastAsia="Osaka"/>
        </w:rPr>
        <w:t xml:space="preserve"> or </w:t>
      </w:r>
      <w:r w:rsidRPr="00265490">
        <w:rPr>
          <w:rFonts w:eastAsia="Osaka"/>
          <w:i/>
        </w:rPr>
        <w:t>should</w:t>
      </w:r>
      <w:r w:rsidRPr="00265490">
        <w:rPr>
          <w:rFonts w:eastAsia="Osaka"/>
        </w:rPr>
        <w:t xml:space="preserve">).  Ex: </w:t>
      </w:r>
      <w:r w:rsidRPr="00265490">
        <w:rPr>
          <w:rFonts w:eastAsia="Osaka"/>
          <w:i/>
        </w:rPr>
        <w:t>Can</w:t>
      </w:r>
      <w:r w:rsidRPr="00265490">
        <w:rPr>
          <w:rFonts w:eastAsia="Osaka"/>
        </w:rPr>
        <w:t xml:space="preserve"> </w:t>
      </w:r>
      <w:proofErr w:type="gramStart"/>
      <w:r w:rsidRPr="00265490">
        <w:rPr>
          <w:rFonts w:eastAsia="Osaka"/>
        </w:rPr>
        <w:t>you</w:t>
      </w:r>
      <w:proofErr w:type="gramEnd"/>
      <w:r w:rsidRPr="00265490">
        <w:rPr>
          <w:rFonts w:eastAsia="Osaka"/>
        </w:rPr>
        <w:t xml:space="preserve"> do it?</w:t>
      </w:r>
    </w:p>
    <w:p w14:paraId="0F81C824" w14:textId="77777777" w:rsidR="00717490" w:rsidRPr="00265490" w:rsidRDefault="00717490" w:rsidP="00B05FE7">
      <w:pPr>
        <w:numPr>
          <w:ilvl w:val="0"/>
          <w:numId w:val="33"/>
        </w:numPr>
        <w:rPr>
          <w:rFonts w:eastAsia="Osaka"/>
        </w:rPr>
      </w:pPr>
      <w:r w:rsidRPr="00265490">
        <w:rPr>
          <w:rFonts w:eastAsia="Osaka"/>
        </w:rPr>
        <w:t xml:space="preserve">NEGation identifies verbal negation. When the word </w:t>
      </w:r>
      <w:r w:rsidRPr="00265490">
        <w:rPr>
          <w:rFonts w:eastAsia="Osaka"/>
          <w:i/>
        </w:rPr>
        <w:t>not</w:t>
      </w:r>
      <w:r w:rsidRPr="00265490">
        <w:rPr>
          <w:rFonts w:eastAsia="Osaka"/>
        </w:rPr>
        <w:t xml:space="preserve"> (contracted or not) follows an auxiliary or modal (or sometimes a verb), it is the dependent in a NEG relation (not JCT), where the auxiliary, modal or verb (in the absence of an auxiliary or modal) is the head.</w:t>
      </w:r>
      <w:r w:rsidRPr="00265490">
        <w:rPr>
          <w:rFonts w:ascii="Osaka" w:eastAsia="Osaka"/>
        </w:rPr>
        <w:t xml:space="preserve"> </w:t>
      </w:r>
      <w:r w:rsidRPr="00265490">
        <w:rPr>
          <w:rFonts w:eastAsia="Osaka"/>
        </w:rPr>
        <w:t xml:space="preserve">Ex: Mommy will </w:t>
      </w:r>
      <w:r w:rsidRPr="00265490">
        <w:rPr>
          <w:rFonts w:eastAsia="Osaka"/>
          <w:i/>
        </w:rPr>
        <w:t>not</w:t>
      </w:r>
      <w:r w:rsidRPr="00265490">
        <w:rPr>
          <w:rFonts w:eastAsia="Osaka"/>
        </w:rPr>
        <w:t xml:space="preserve"> read it.</w:t>
      </w:r>
    </w:p>
    <w:p w14:paraId="00E7D756" w14:textId="7AB61BEC" w:rsidR="00717490" w:rsidRPr="00265490" w:rsidRDefault="00717490" w:rsidP="00B05FE7">
      <w:pPr>
        <w:numPr>
          <w:ilvl w:val="0"/>
          <w:numId w:val="33"/>
        </w:numPr>
        <w:rPr>
          <w:rFonts w:eastAsia="Osaka"/>
        </w:rPr>
      </w:pPr>
      <w:r w:rsidRPr="00265490">
        <w:rPr>
          <w:rFonts w:eastAsia="Osaka"/>
        </w:rPr>
        <w:t>INFinitive identifies</w:t>
      </w:r>
      <w:r w:rsidR="003F1AB9" w:rsidRPr="00265490">
        <w:rPr>
          <w:rFonts w:eastAsia="Osaka"/>
        </w:rPr>
        <w:t xml:space="preserve"> the relation between the</w:t>
      </w:r>
      <w:r w:rsidRPr="00265490">
        <w:rPr>
          <w:rFonts w:eastAsia="Osaka"/>
        </w:rPr>
        <w:t xml:space="preserve"> inﬁnitival particle (to)</w:t>
      </w:r>
      <w:r w:rsidR="003F1AB9" w:rsidRPr="00265490">
        <w:rPr>
          <w:rFonts w:eastAsia="Osaka"/>
        </w:rPr>
        <w:t xml:space="preserve"> and the verb to which it attaches</w:t>
      </w:r>
      <w:r w:rsidRPr="00265490">
        <w:rPr>
          <w:rFonts w:eastAsia="Osaka"/>
        </w:rPr>
        <w:t xml:space="preserve">. The head is a verb, and the dependent is always </w:t>
      </w:r>
      <w:r w:rsidRPr="00265490">
        <w:rPr>
          <w:rFonts w:eastAsia="Osaka"/>
          <w:i/>
        </w:rPr>
        <w:t>to</w:t>
      </w:r>
      <w:r w:rsidRPr="00265490">
        <w:rPr>
          <w:rFonts w:eastAsia="Osaka"/>
        </w:rPr>
        <w:t xml:space="preserve">. Ex: He’s going </w:t>
      </w:r>
      <w:r w:rsidRPr="00265490">
        <w:rPr>
          <w:rFonts w:eastAsia="Osaka"/>
          <w:i/>
        </w:rPr>
        <w:t>to</w:t>
      </w:r>
      <w:r w:rsidRPr="00265490">
        <w:rPr>
          <w:rFonts w:eastAsia="Osaka"/>
        </w:rPr>
        <w:t xml:space="preserve"> drink the coffee.</w:t>
      </w:r>
    </w:p>
    <w:p w14:paraId="08835122" w14:textId="3C1D0C73" w:rsidR="00717490" w:rsidRPr="00265490" w:rsidRDefault="00127E58" w:rsidP="00B05FE7">
      <w:pPr>
        <w:numPr>
          <w:ilvl w:val="0"/>
          <w:numId w:val="33"/>
        </w:numPr>
        <w:rPr>
          <w:rFonts w:eastAsia="Osaka"/>
        </w:rPr>
      </w:pPr>
      <w:r w:rsidRPr="00265490">
        <w:rPr>
          <w:rFonts w:eastAsia="Osaka"/>
        </w:rPr>
        <w:t xml:space="preserve">LINK </w:t>
      </w:r>
      <w:r w:rsidR="00717490" w:rsidRPr="00265490">
        <w:rPr>
          <w:rFonts w:eastAsia="Osaka"/>
        </w:rPr>
        <w:t>identifies the relation between a complementizer (</w:t>
      </w:r>
      <w:r w:rsidR="00717490" w:rsidRPr="00265490">
        <w:rPr>
          <w:rFonts w:eastAsia="Osaka"/>
          <w:i/>
        </w:rPr>
        <w:t>that</w:t>
      </w:r>
      <w:r w:rsidR="00497793" w:rsidRPr="00265490">
        <w:rPr>
          <w:rFonts w:eastAsia="Osaka"/>
        </w:rPr>
        <w:t>), relativizer (</w:t>
      </w:r>
      <w:r w:rsidR="00497793" w:rsidRPr="00265490">
        <w:rPr>
          <w:rFonts w:eastAsia="Osaka"/>
          <w:i/>
        </w:rPr>
        <w:t>who</w:t>
      </w:r>
      <w:r w:rsidR="00497793" w:rsidRPr="00265490">
        <w:rPr>
          <w:rFonts w:eastAsia="Osaka"/>
        </w:rPr>
        <w:t>,</w:t>
      </w:r>
      <w:r w:rsidR="00717490" w:rsidRPr="00265490">
        <w:rPr>
          <w:rFonts w:eastAsia="Osaka"/>
        </w:rPr>
        <w:t xml:space="preserve"> </w:t>
      </w:r>
      <w:r w:rsidR="00717490" w:rsidRPr="00265490">
        <w:rPr>
          <w:rFonts w:eastAsia="Osaka"/>
          <w:i/>
        </w:rPr>
        <w:t>which</w:t>
      </w:r>
      <w:r w:rsidR="00717490" w:rsidRPr="00265490">
        <w:rPr>
          <w:rFonts w:eastAsia="Osaka"/>
        </w:rPr>
        <w:t>) or</w:t>
      </w:r>
      <w:r w:rsidR="00497793" w:rsidRPr="00265490">
        <w:rPr>
          <w:rFonts w:eastAsia="Osaka"/>
        </w:rPr>
        <w:t xml:space="preserve"> </w:t>
      </w:r>
      <w:r w:rsidR="00717490" w:rsidRPr="00265490">
        <w:rPr>
          <w:rFonts w:eastAsia="Osaka"/>
        </w:rPr>
        <w:t>subordinate conjunction</w:t>
      </w:r>
      <w:r w:rsidR="002E300D" w:rsidRPr="00265490">
        <w:rPr>
          <w:rFonts w:eastAsia="Osaka"/>
        </w:rPr>
        <w:t xml:space="preserve"> (including </w:t>
      </w:r>
      <w:r w:rsidR="002E300D" w:rsidRPr="00265490">
        <w:rPr>
          <w:rFonts w:eastAsia="Osaka"/>
          <w:i/>
        </w:rPr>
        <w:t>and</w:t>
      </w:r>
      <w:r w:rsidR="002E300D" w:rsidRPr="00265490">
        <w:rPr>
          <w:rFonts w:eastAsia="Osaka"/>
        </w:rPr>
        <w:t>)</w:t>
      </w:r>
      <w:r w:rsidR="00717490" w:rsidRPr="00265490">
        <w:rPr>
          <w:rFonts w:eastAsia="Osaka"/>
        </w:rPr>
        <w:t xml:space="preserve"> and the verb </w:t>
      </w:r>
      <w:r w:rsidR="001934F2" w:rsidRPr="00265490">
        <w:rPr>
          <w:rFonts w:eastAsia="Osaka"/>
        </w:rPr>
        <w:t xml:space="preserve">in the subordinate clause </w:t>
      </w:r>
      <w:r w:rsidR="00717490" w:rsidRPr="00265490">
        <w:rPr>
          <w:rFonts w:eastAsia="Osaka"/>
        </w:rPr>
        <w:t xml:space="preserve">to which it attaches. </w:t>
      </w:r>
      <w:r w:rsidR="001934F2" w:rsidRPr="00265490">
        <w:rPr>
          <w:rFonts w:eastAsia="Osaka"/>
        </w:rPr>
        <w:t>The verb of the subordinate clause</w:t>
      </w:r>
      <w:r w:rsidR="00717490" w:rsidRPr="00265490">
        <w:rPr>
          <w:rFonts w:eastAsia="Osaka"/>
        </w:rPr>
        <w:t xml:space="preserve"> </w:t>
      </w:r>
      <w:r w:rsidR="001934F2" w:rsidRPr="00265490">
        <w:rPr>
          <w:rFonts w:eastAsia="Osaka"/>
        </w:rPr>
        <w:t>attaches to the main verb in</w:t>
      </w:r>
      <w:r w:rsidR="00717490" w:rsidRPr="00265490">
        <w:rPr>
          <w:rFonts w:eastAsia="Osaka"/>
        </w:rPr>
        <w:t xml:space="preserve"> a CJCT</w:t>
      </w:r>
      <w:r w:rsidR="00FC06E3" w:rsidRPr="00265490">
        <w:rPr>
          <w:rFonts w:eastAsia="Osaka"/>
        </w:rPr>
        <w:t xml:space="preserve">, CMOD, </w:t>
      </w:r>
      <w:r w:rsidR="00153FC6" w:rsidRPr="00265490">
        <w:rPr>
          <w:rFonts w:eastAsia="Osaka"/>
        </w:rPr>
        <w:t xml:space="preserve">COBJ, </w:t>
      </w:r>
      <w:r w:rsidR="006B6B09" w:rsidRPr="00265490">
        <w:rPr>
          <w:rFonts w:eastAsia="Osaka"/>
        </w:rPr>
        <w:t xml:space="preserve">CPOBJ, </w:t>
      </w:r>
      <w:r w:rsidR="00FC06E3" w:rsidRPr="00265490">
        <w:rPr>
          <w:rFonts w:eastAsia="Osaka"/>
        </w:rPr>
        <w:t>PRED, or COMP</w:t>
      </w:r>
      <w:r w:rsidR="00717490" w:rsidRPr="00265490">
        <w:rPr>
          <w:rFonts w:eastAsia="Osaka"/>
        </w:rPr>
        <w:t xml:space="preserve"> </w:t>
      </w:r>
      <w:r w:rsidR="001934F2" w:rsidRPr="00265490">
        <w:rPr>
          <w:rFonts w:eastAsia="Osaka"/>
        </w:rPr>
        <w:t xml:space="preserve">relation. </w:t>
      </w:r>
      <w:r w:rsidR="00717490" w:rsidRPr="00265490">
        <w:rPr>
          <w:rFonts w:eastAsia="Osaka"/>
        </w:rPr>
        <w:t xml:space="preserve">Ex: Wait </w:t>
      </w:r>
      <w:r w:rsidR="00717490" w:rsidRPr="00265490">
        <w:rPr>
          <w:rFonts w:eastAsia="Osaka"/>
          <w:i/>
        </w:rPr>
        <w:t>until</w:t>
      </w:r>
      <w:r w:rsidR="00717490" w:rsidRPr="00265490">
        <w:rPr>
          <w:rFonts w:eastAsia="Osaka"/>
        </w:rPr>
        <w:t xml:space="preserve"> the noodles are cool.</w:t>
      </w:r>
    </w:p>
    <w:p w14:paraId="30CC377B" w14:textId="729DC5FB" w:rsidR="00717490" w:rsidRPr="009D5857" w:rsidRDefault="00D05180" w:rsidP="00B05FE7">
      <w:pPr>
        <w:numPr>
          <w:ilvl w:val="0"/>
          <w:numId w:val="33"/>
        </w:numPr>
        <w:rPr>
          <w:rFonts w:eastAsia="Osaka"/>
        </w:rPr>
      </w:pPr>
      <w:r w:rsidRPr="00265490">
        <w:rPr>
          <w:rFonts w:eastAsia="Osaka"/>
        </w:rPr>
        <w:t xml:space="preserve">TAG is the relation between the finite verb of a tag question and the root verb of the main clause. Ex: You know how to count, </w:t>
      </w:r>
      <w:r w:rsidRPr="00265490">
        <w:rPr>
          <w:rFonts w:eastAsia="Osaka"/>
          <w:i/>
        </w:rPr>
        <w:t>don’t</w:t>
      </w:r>
      <w:r w:rsidRPr="00265490">
        <w:rPr>
          <w:rFonts w:eastAsia="Osaka"/>
        </w:rPr>
        <w:t xml:space="preserve"> you?  English and Portuguese have this structure, but many other languages do not.</w:t>
      </w:r>
    </w:p>
    <w:p w14:paraId="5FC53C04" w14:textId="1B008237" w:rsidR="009D5857" w:rsidRPr="009D5857" w:rsidRDefault="002E1721" w:rsidP="00265490">
      <w:pPr>
        <w:pStyle w:val="Heading2"/>
        <w:rPr>
          <w:rFonts w:eastAsia="Osaka"/>
        </w:rPr>
      </w:pPr>
      <w:bookmarkStart w:id="238" w:name="_Toc17967922"/>
      <w:bookmarkStart w:id="239" w:name="_Toc65933336"/>
      <w:r>
        <w:rPr>
          <w:rFonts w:eastAsia="Osaka"/>
        </w:rPr>
        <w:lastRenderedPageBreak/>
        <w:t>Extra-clausal</w:t>
      </w:r>
      <w:r w:rsidR="00717490" w:rsidRPr="00D925D7">
        <w:rPr>
          <w:rFonts w:eastAsia="Osaka"/>
        </w:rPr>
        <w:t xml:space="preserve"> </w:t>
      </w:r>
      <w:r>
        <w:rPr>
          <w:rFonts w:eastAsia="Osaka"/>
        </w:rPr>
        <w:t>elements</w:t>
      </w:r>
      <w:bookmarkEnd w:id="238"/>
      <w:bookmarkEnd w:id="239"/>
      <w:r w:rsidR="00717490">
        <w:rPr>
          <w:rFonts w:eastAsia="Osaka"/>
        </w:rPr>
        <w:t xml:space="preserve"> </w:t>
      </w:r>
    </w:p>
    <w:p w14:paraId="25793104" w14:textId="2C9C3E52" w:rsidR="00717490" w:rsidRDefault="002E1721" w:rsidP="00265490">
      <w:pPr>
        <w:rPr>
          <w:rFonts w:eastAsia="Osaka"/>
        </w:rPr>
      </w:pPr>
      <w:r>
        <w:rPr>
          <w:rFonts w:eastAsia="Osaka"/>
        </w:rPr>
        <w:t xml:space="preserve">In these relations, </w:t>
      </w:r>
      <w:r w:rsidR="00717490">
        <w:rPr>
          <w:rFonts w:eastAsia="Osaka"/>
        </w:rPr>
        <w:t xml:space="preserve">the dependent is a </w:t>
      </w:r>
      <w:r>
        <w:rPr>
          <w:rFonts w:eastAsia="Osaka"/>
        </w:rPr>
        <w:t>clausal</w:t>
      </w:r>
      <w:r w:rsidR="00717490">
        <w:rPr>
          <w:rFonts w:eastAsia="Osaka"/>
        </w:rPr>
        <w:t xml:space="preserve"> modifier. These </w:t>
      </w:r>
      <w:r w:rsidR="00297CB3">
        <w:rPr>
          <w:rFonts w:eastAsia="Osaka"/>
        </w:rPr>
        <w:t>should be linked to the root.</w:t>
      </w:r>
    </w:p>
    <w:p w14:paraId="355A3D4C" w14:textId="3F93522A" w:rsidR="00717490" w:rsidRPr="00265490" w:rsidRDefault="00717490" w:rsidP="00B05FE7">
      <w:pPr>
        <w:numPr>
          <w:ilvl w:val="0"/>
          <w:numId w:val="32"/>
        </w:numPr>
        <w:rPr>
          <w:rFonts w:eastAsia="Osaka"/>
        </w:rPr>
      </w:pPr>
      <w:r w:rsidRPr="00265490">
        <w:rPr>
          <w:rFonts w:eastAsia="Osaka"/>
        </w:rPr>
        <w:t xml:space="preserve">COMmunicator identifies a communicator (such as </w:t>
      </w:r>
      <w:r w:rsidRPr="00265490">
        <w:rPr>
          <w:rFonts w:eastAsia="Osaka"/>
          <w:i/>
        </w:rPr>
        <w:t>hey</w:t>
      </w:r>
      <w:r w:rsidRPr="00265490">
        <w:rPr>
          <w:rFonts w:eastAsia="Osaka"/>
        </w:rPr>
        <w:t xml:space="preserve">, </w:t>
      </w:r>
      <w:r w:rsidRPr="00265490">
        <w:rPr>
          <w:rFonts w:eastAsia="Osaka"/>
          <w:i/>
        </w:rPr>
        <w:t>okay</w:t>
      </w:r>
      <w:r w:rsidRPr="00265490">
        <w:rPr>
          <w:rFonts w:eastAsia="Osaka"/>
        </w:rPr>
        <w:t>, etc)</w:t>
      </w:r>
      <w:r w:rsidR="002F3908" w:rsidRPr="00265490">
        <w:rPr>
          <w:rFonts w:eastAsia="Osaka"/>
        </w:rPr>
        <w:t xml:space="preserve"> or a vocative</w:t>
      </w:r>
      <w:r w:rsidR="00834C28" w:rsidRPr="00265490">
        <w:rPr>
          <w:rFonts w:eastAsia="Osaka"/>
        </w:rPr>
        <w:t xml:space="preserve"> when it occurs inside an utterance. When these occur at the beginning or end of utterances, then use BEG and END instead</w:t>
      </w:r>
      <w:r w:rsidRPr="00265490">
        <w:rPr>
          <w:rFonts w:eastAsia="Osaka"/>
        </w:rPr>
        <w:t xml:space="preserve">. </w:t>
      </w:r>
      <w:r w:rsidR="00834C28" w:rsidRPr="00265490">
        <w:rPr>
          <w:rFonts w:eastAsia="Osaka"/>
        </w:rPr>
        <w:t>The</w:t>
      </w:r>
      <w:r w:rsidRPr="00265490">
        <w:rPr>
          <w:rFonts w:eastAsia="Osaka"/>
        </w:rPr>
        <w:t xml:space="preserve"> head of COM is </w:t>
      </w:r>
      <w:r w:rsidR="00834C28" w:rsidRPr="00265490">
        <w:rPr>
          <w:rFonts w:eastAsia="Osaka"/>
        </w:rPr>
        <w:t>the ROOT.</w:t>
      </w:r>
    </w:p>
    <w:p w14:paraId="61EE5417" w14:textId="6F01252E" w:rsidR="00717490" w:rsidRPr="00265490" w:rsidRDefault="00D54393" w:rsidP="00B05FE7">
      <w:pPr>
        <w:numPr>
          <w:ilvl w:val="0"/>
          <w:numId w:val="32"/>
        </w:numPr>
        <w:rPr>
          <w:rFonts w:eastAsia="Osaka"/>
        </w:rPr>
      </w:pPr>
      <w:r w:rsidRPr="00265490">
        <w:rPr>
          <w:rFonts w:eastAsia="Osaka"/>
        </w:rPr>
        <w:t>BEG</w:t>
      </w:r>
      <w:r w:rsidR="00473402">
        <w:rPr>
          <w:rFonts w:eastAsia="Osaka"/>
        </w:rPr>
        <w:t>in</w:t>
      </w:r>
      <w:r w:rsidR="00717490" w:rsidRPr="00265490">
        <w:rPr>
          <w:rFonts w:eastAsia="Osaka"/>
        </w:rPr>
        <w:t xml:space="preserve"> identifies a</w:t>
      </w:r>
      <w:r w:rsidR="004D0762" w:rsidRPr="00265490">
        <w:rPr>
          <w:rFonts w:eastAsia="Osaka"/>
        </w:rPr>
        <w:t>n initial</w:t>
      </w:r>
      <w:r w:rsidR="00717490" w:rsidRPr="00265490">
        <w:rPr>
          <w:rFonts w:eastAsia="Osaka"/>
        </w:rPr>
        <w:t xml:space="preserve"> </w:t>
      </w:r>
      <w:r w:rsidR="003F1AB9" w:rsidRPr="00265490">
        <w:rPr>
          <w:rFonts w:eastAsia="Osaka"/>
        </w:rPr>
        <w:t xml:space="preserve">clause-external element, such as a </w:t>
      </w:r>
      <w:r w:rsidR="00717490" w:rsidRPr="00265490">
        <w:rPr>
          <w:rFonts w:eastAsia="Osaka"/>
        </w:rPr>
        <w:t>vocative</w:t>
      </w:r>
      <w:r w:rsidR="003F1AB9" w:rsidRPr="00265490">
        <w:rPr>
          <w:rFonts w:eastAsia="Osaka"/>
        </w:rPr>
        <w:t xml:space="preserve"> or </w:t>
      </w:r>
      <w:r w:rsidR="004D0762" w:rsidRPr="00265490">
        <w:rPr>
          <w:rFonts w:eastAsia="Osaka"/>
        </w:rPr>
        <w:t>topic</w:t>
      </w:r>
      <w:r w:rsidR="00717490" w:rsidRPr="00265490">
        <w:rPr>
          <w:rFonts w:eastAsia="Osaka"/>
        </w:rPr>
        <w:t xml:space="preserve">. </w:t>
      </w:r>
      <w:r w:rsidR="00834C28" w:rsidRPr="00265490">
        <w:rPr>
          <w:rFonts w:eastAsia="Osaka"/>
        </w:rPr>
        <w:t>The</w:t>
      </w:r>
      <w:r w:rsidR="00717490" w:rsidRPr="00265490">
        <w:rPr>
          <w:rFonts w:eastAsia="Osaka"/>
        </w:rPr>
        <w:t xml:space="preserve"> head </w:t>
      </w:r>
      <w:r w:rsidR="002E1721" w:rsidRPr="00265490">
        <w:rPr>
          <w:rFonts w:eastAsia="Osaka"/>
        </w:rPr>
        <w:t xml:space="preserve">of </w:t>
      </w:r>
      <w:r w:rsidRPr="00265490">
        <w:rPr>
          <w:rFonts w:eastAsia="Osaka"/>
        </w:rPr>
        <w:t>BEG</w:t>
      </w:r>
      <w:r w:rsidR="002E1721" w:rsidRPr="00265490">
        <w:rPr>
          <w:rFonts w:eastAsia="Osaka"/>
        </w:rPr>
        <w:t xml:space="preserve"> is</w:t>
      </w:r>
      <w:r w:rsidR="00232F85" w:rsidRPr="00265490">
        <w:rPr>
          <w:rFonts w:eastAsia="Osaka"/>
        </w:rPr>
        <w:t xml:space="preserve"> “0”</w:t>
      </w:r>
      <w:r w:rsidR="00717490" w:rsidRPr="00265490">
        <w:rPr>
          <w:rFonts w:eastAsia="Osaka"/>
        </w:rPr>
        <w:t xml:space="preserve">. </w:t>
      </w:r>
      <w:r w:rsidR="004D0762" w:rsidRPr="00265490">
        <w:rPr>
          <w:rFonts w:eastAsia="Osaka"/>
        </w:rPr>
        <w:t xml:space="preserve">Ex: </w:t>
      </w:r>
      <w:r w:rsidR="004D0762" w:rsidRPr="00265490">
        <w:rPr>
          <w:rFonts w:eastAsia="Osaka"/>
          <w:i/>
        </w:rPr>
        <w:t>Eve</w:t>
      </w:r>
      <w:r w:rsidR="004D0762" w:rsidRPr="00265490">
        <w:rPr>
          <w:rFonts w:eastAsia="Osaka"/>
        </w:rPr>
        <w:t xml:space="preserve">, are you coming?  </w:t>
      </w:r>
      <w:r w:rsidRPr="00265490">
        <w:rPr>
          <w:rFonts w:eastAsia="Osaka"/>
        </w:rPr>
        <w:t>BEG</w:t>
      </w:r>
      <w:r w:rsidR="004D0762" w:rsidRPr="00265490">
        <w:rPr>
          <w:rFonts w:eastAsia="Osaka"/>
        </w:rPr>
        <w:t xml:space="preserve"> is marked in the main line with a following ‡ mark that is coded on t</w:t>
      </w:r>
      <w:r w:rsidRPr="00265490">
        <w:rPr>
          <w:rFonts w:eastAsia="Osaka"/>
        </w:rPr>
        <w:t>he %mor line as beg</w:t>
      </w:r>
      <w:r w:rsidR="004D0762" w:rsidRPr="00265490">
        <w:rPr>
          <w:rFonts w:eastAsia="Osaka"/>
        </w:rPr>
        <w:t>|</w:t>
      </w:r>
      <w:r w:rsidR="00834C28" w:rsidRPr="00265490">
        <w:rPr>
          <w:rFonts w:eastAsia="Osaka"/>
        </w:rPr>
        <w:t>begp</w:t>
      </w:r>
      <w:r w:rsidR="004D0762" w:rsidRPr="00265490">
        <w:rPr>
          <w:rFonts w:eastAsia="Osaka"/>
        </w:rPr>
        <w:t>.</w:t>
      </w:r>
      <w:r w:rsidR="00834C28" w:rsidRPr="00265490">
        <w:rPr>
          <w:rFonts w:eastAsia="Osaka"/>
        </w:rPr>
        <w:t xml:space="preserve"> The BEGP relation is linked to BEG.</w:t>
      </w:r>
    </w:p>
    <w:p w14:paraId="3B56393A" w14:textId="1E245E81" w:rsidR="004D0762" w:rsidRPr="00265490" w:rsidRDefault="00D54393" w:rsidP="00B05FE7">
      <w:pPr>
        <w:numPr>
          <w:ilvl w:val="0"/>
          <w:numId w:val="32"/>
        </w:numPr>
        <w:rPr>
          <w:rFonts w:eastAsia="Osaka"/>
        </w:rPr>
      </w:pPr>
      <w:r w:rsidRPr="00265490">
        <w:rPr>
          <w:rFonts w:eastAsia="Osaka"/>
        </w:rPr>
        <w:t>END</w:t>
      </w:r>
      <w:r w:rsidR="004D0762" w:rsidRPr="00265490">
        <w:rPr>
          <w:rFonts w:eastAsia="Osaka"/>
        </w:rPr>
        <w:t xml:space="preserve"> identifies a final </w:t>
      </w:r>
      <w:r w:rsidR="003F1AB9" w:rsidRPr="00265490">
        <w:rPr>
          <w:rFonts w:eastAsia="Osaka"/>
        </w:rPr>
        <w:t>clause-external postposed</w:t>
      </w:r>
      <w:r w:rsidR="004D0762" w:rsidRPr="00265490">
        <w:rPr>
          <w:rFonts w:eastAsia="Osaka"/>
        </w:rPr>
        <w:t xml:space="preserve"> element</w:t>
      </w:r>
      <w:r w:rsidR="00834C28" w:rsidRPr="00265490">
        <w:rPr>
          <w:rFonts w:eastAsia="Osaka"/>
        </w:rPr>
        <w:t xml:space="preserve">, including sentence final particles, final vocatives, final interactionals, and single word tags </w:t>
      </w:r>
      <w:proofErr w:type="gramStart"/>
      <w:r w:rsidR="00834C28" w:rsidRPr="00265490">
        <w:rPr>
          <w:rFonts w:eastAsia="Osaka"/>
        </w:rPr>
        <w:t>like</w:t>
      </w:r>
      <w:proofErr w:type="gramEnd"/>
      <w:r w:rsidR="00834C28" w:rsidRPr="00265490">
        <w:rPr>
          <w:rFonts w:eastAsia="Osaka"/>
        </w:rPr>
        <w:t xml:space="preserve"> </w:t>
      </w:r>
      <w:r w:rsidR="00834C28" w:rsidRPr="00265490">
        <w:rPr>
          <w:rFonts w:eastAsia="Osaka"/>
          <w:i/>
        </w:rPr>
        <w:t>right?</w:t>
      </w:r>
      <w:r w:rsidR="00834C28" w:rsidRPr="00265490">
        <w:rPr>
          <w:rFonts w:eastAsia="Osaka"/>
        </w:rPr>
        <w:t xml:space="preserve"> </w:t>
      </w:r>
      <w:r w:rsidR="004D0762" w:rsidRPr="00265490">
        <w:rPr>
          <w:rFonts w:eastAsia="Osaka"/>
        </w:rPr>
        <w:t xml:space="preserve"> </w:t>
      </w:r>
      <w:r w:rsidR="00834C28" w:rsidRPr="00265490">
        <w:rPr>
          <w:rFonts w:eastAsia="Osaka"/>
        </w:rPr>
        <w:t>Like COM, but unlike</w:t>
      </w:r>
      <w:r w:rsidR="004D0762" w:rsidRPr="00265490">
        <w:rPr>
          <w:rFonts w:eastAsia="Osaka"/>
        </w:rPr>
        <w:t xml:space="preserve"> </w:t>
      </w:r>
      <w:r w:rsidRPr="00265490">
        <w:rPr>
          <w:rFonts w:eastAsia="Osaka"/>
        </w:rPr>
        <w:t>BEG</w:t>
      </w:r>
      <w:r w:rsidR="004D0762" w:rsidRPr="00265490">
        <w:rPr>
          <w:rFonts w:eastAsia="Osaka"/>
        </w:rPr>
        <w:t xml:space="preserve">, the head </w:t>
      </w:r>
      <w:r w:rsidR="002E1721" w:rsidRPr="00265490">
        <w:rPr>
          <w:rFonts w:eastAsia="Osaka"/>
        </w:rPr>
        <w:t xml:space="preserve">of the </w:t>
      </w:r>
      <w:r w:rsidRPr="00265490">
        <w:rPr>
          <w:rFonts w:eastAsia="Osaka"/>
        </w:rPr>
        <w:t>END</w:t>
      </w:r>
      <w:r w:rsidR="002E1721" w:rsidRPr="00265490">
        <w:rPr>
          <w:rFonts w:eastAsia="Osaka"/>
        </w:rPr>
        <w:t xml:space="preserve"> is</w:t>
      </w:r>
      <w:r w:rsidR="00232F85" w:rsidRPr="00265490">
        <w:rPr>
          <w:rFonts w:eastAsia="Osaka"/>
        </w:rPr>
        <w:t xml:space="preserve"> </w:t>
      </w:r>
      <w:r w:rsidR="00834C28" w:rsidRPr="00265490">
        <w:rPr>
          <w:rFonts w:eastAsia="Osaka"/>
        </w:rPr>
        <w:t xml:space="preserve">the ROOT. This is </w:t>
      </w:r>
      <w:proofErr w:type="gramStart"/>
      <w:r w:rsidR="00834C28" w:rsidRPr="00265490">
        <w:rPr>
          <w:rFonts w:eastAsia="Osaka"/>
        </w:rPr>
        <w:t>done, because</w:t>
      </w:r>
      <w:proofErr w:type="gramEnd"/>
      <w:r w:rsidR="00834C28" w:rsidRPr="00265490">
        <w:rPr>
          <w:rFonts w:eastAsia="Osaka"/>
        </w:rPr>
        <w:t xml:space="preserve"> the parser works better in this way.</w:t>
      </w:r>
      <w:r w:rsidR="004D0762" w:rsidRPr="00265490">
        <w:rPr>
          <w:rFonts w:eastAsia="Osaka"/>
        </w:rPr>
        <w:t xml:space="preserve"> </w:t>
      </w:r>
      <w:r w:rsidRPr="00265490">
        <w:rPr>
          <w:rFonts w:eastAsia="Osaka"/>
        </w:rPr>
        <w:t>END</w:t>
      </w:r>
      <w:r w:rsidR="004D0762" w:rsidRPr="00265490">
        <w:rPr>
          <w:rFonts w:eastAsia="Osaka"/>
        </w:rPr>
        <w:t xml:space="preserve"> is marked in the main line with a preceding „ mark that is coded on the %mor line </w:t>
      </w:r>
      <w:r w:rsidRPr="00265490">
        <w:rPr>
          <w:rFonts w:eastAsia="Osaka"/>
        </w:rPr>
        <w:t>as end</w:t>
      </w:r>
      <w:r w:rsidR="00834C28" w:rsidRPr="00265490">
        <w:rPr>
          <w:rFonts w:eastAsia="Osaka"/>
        </w:rPr>
        <w:t>|endp</w:t>
      </w:r>
      <w:r w:rsidR="004D0762" w:rsidRPr="00265490">
        <w:rPr>
          <w:rFonts w:eastAsia="Osaka"/>
        </w:rPr>
        <w:t xml:space="preserve">. Ex: Some more cookies, </w:t>
      </w:r>
      <w:r w:rsidR="004D0762" w:rsidRPr="00265490">
        <w:rPr>
          <w:rFonts w:eastAsia="Osaka"/>
          <w:i/>
        </w:rPr>
        <w:t>Eve</w:t>
      </w:r>
      <w:r w:rsidR="004D0762" w:rsidRPr="00265490">
        <w:rPr>
          <w:rFonts w:eastAsia="Osaka"/>
        </w:rPr>
        <w:t>?</w:t>
      </w:r>
      <w:r w:rsidR="003F1AB9" w:rsidRPr="00265490">
        <w:rPr>
          <w:rFonts w:eastAsia="Osaka"/>
        </w:rPr>
        <w:t xml:space="preserve"> </w:t>
      </w:r>
    </w:p>
    <w:p w14:paraId="320A3144" w14:textId="19FC43DC" w:rsidR="00473402" w:rsidRDefault="00717490" w:rsidP="00B05FE7">
      <w:pPr>
        <w:numPr>
          <w:ilvl w:val="0"/>
          <w:numId w:val="32"/>
        </w:numPr>
        <w:rPr>
          <w:rFonts w:eastAsia="Osaka"/>
        </w:rPr>
      </w:pPr>
      <w:r w:rsidRPr="00265490">
        <w:rPr>
          <w:rFonts w:eastAsia="Osaka"/>
        </w:rPr>
        <w:t>INC</w:t>
      </w:r>
      <w:r w:rsidR="00473402">
        <w:rPr>
          <w:rFonts w:eastAsia="Osaka"/>
        </w:rPr>
        <w:t>omplete</w:t>
      </w:r>
      <w:r w:rsidRPr="00265490">
        <w:rPr>
          <w:rFonts w:eastAsia="Osaka"/>
        </w:rPr>
        <w:t xml:space="preserve">ROOT identifies a word that serves as the root of an utterance, because the usual root forms (verbs in English) are missing.  This form could be a single word by itself (adverb, communicator, noun, adjective) or a word with additional modifiers, such as the noun </w:t>
      </w:r>
      <w:r w:rsidRPr="00265490">
        <w:rPr>
          <w:rFonts w:eastAsia="Osaka"/>
          <w:i/>
        </w:rPr>
        <w:t>dog</w:t>
      </w:r>
      <w:r w:rsidRPr="00265490">
        <w:rPr>
          <w:rFonts w:eastAsia="Osaka"/>
        </w:rPr>
        <w:t xml:space="preserve"> in </w:t>
      </w:r>
      <w:r w:rsidRPr="00265490">
        <w:rPr>
          <w:rFonts w:eastAsia="Osaka"/>
          <w:i/>
        </w:rPr>
        <w:t>the big dog</w:t>
      </w:r>
      <w:r w:rsidRPr="00265490">
        <w:rPr>
          <w:rFonts w:eastAsia="Osaka"/>
        </w:rPr>
        <w:t xml:space="preserve">, when it occurs by itself without a verb.  It may appear that there could be more than one of these in an utterance, as in </w:t>
      </w:r>
      <w:r w:rsidRPr="00265490">
        <w:rPr>
          <w:rFonts w:eastAsia="Osaka"/>
          <w:i/>
        </w:rPr>
        <w:t>well, sure</w:t>
      </w:r>
      <w:r w:rsidRPr="00265490">
        <w:rPr>
          <w:rFonts w:eastAsia="Osaka"/>
        </w:rPr>
        <w:t xml:space="preserve">.  However, in this case, </w:t>
      </w:r>
      <w:r w:rsidRPr="00265490">
        <w:rPr>
          <w:rFonts w:eastAsia="Osaka"/>
          <w:i/>
        </w:rPr>
        <w:t>well</w:t>
      </w:r>
      <w:r w:rsidRPr="00265490">
        <w:rPr>
          <w:rFonts w:eastAsia="Osaka"/>
        </w:rPr>
        <w:t xml:space="preserve"> should be marked as a CO that is dependent on </w:t>
      </w:r>
      <w:r w:rsidRPr="00265490">
        <w:rPr>
          <w:rFonts w:eastAsia="Osaka"/>
          <w:i/>
        </w:rPr>
        <w:t>sure</w:t>
      </w:r>
      <w:r w:rsidRPr="00265490">
        <w:rPr>
          <w:rFonts w:eastAsia="Osaka"/>
        </w:rPr>
        <w:t>.</w:t>
      </w:r>
    </w:p>
    <w:p w14:paraId="5BF7FBB7" w14:textId="4A1FCE21" w:rsidR="00473402" w:rsidRPr="00473402" w:rsidRDefault="00473402" w:rsidP="00B05FE7">
      <w:pPr>
        <w:numPr>
          <w:ilvl w:val="0"/>
          <w:numId w:val="32"/>
        </w:numPr>
        <w:rPr>
          <w:rFonts w:eastAsia="Osaka"/>
        </w:rPr>
      </w:pPr>
      <w:r w:rsidRPr="00473402">
        <w:rPr>
          <w:rFonts w:eastAsia="Osaka"/>
        </w:rPr>
        <w:t>OM</w:t>
      </w:r>
      <w:r>
        <w:rPr>
          <w:rFonts w:eastAsia="Osaka"/>
        </w:rPr>
        <w:t>ission</w:t>
      </w:r>
      <w:r w:rsidRPr="00473402">
        <w:rPr>
          <w:rFonts w:eastAsia="Osaka"/>
        </w:rPr>
        <w:t xml:space="preserve"> is </w:t>
      </w:r>
      <w:r>
        <w:rPr>
          <w:rFonts w:eastAsia="Osaka"/>
        </w:rPr>
        <w:t>used when</w:t>
      </w:r>
      <w:r w:rsidRPr="00473402">
        <w:rPr>
          <w:rFonts w:eastAsia="Osaka"/>
        </w:rPr>
        <w:t xml:space="preserve"> ellipsis or omission leaves determiners or</w:t>
      </w:r>
      <w:r>
        <w:rPr>
          <w:rFonts w:eastAsia="Osaka"/>
        </w:rPr>
        <w:t xml:space="preserve"> other modifiers without heads. T</w:t>
      </w:r>
      <w:r w:rsidRPr="00473402">
        <w:rPr>
          <w:rFonts w:eastAsia="Osaka"/>
        </w:rPr>
        <w:t xml:space="preserve">hey should </w:t>
      </w:r>
      <w:r>
        <w:rPr>
          <w:rFonts w:eastAsia="Osaka"/>
        </w:rPr>
        <w:t xml:space="preserve">then </w:t>
      </w:r>
      <w:r w:rsidRPr="00473402">
        <w:rPr>
          <w:rFonts w:eastAsia="Osaka"/>
        </w:rPr>
        <w:t xml:space="preserve">be attached to the most local predicate using the OM relation. </w:t>
      </w:r>
    </w:p>
    <w:p w14:paraId="29C11835" w14:textId="47367FD7" w:rsidR="009D5857" w:rsidRDefault="00717490" w:rsidP="009D5857">
      <w:pPr>
        <w:pStyle w:val="Heading2"/>
        <w:rPr>
          <w:rFonts w:eastAsia="Osaka"/>
        </w:rPr>
      </w:pPr>
      <w:bookmarkStart w:id="240" w:name="_Toc17967923"/>
      <w:bookmarkStart w:id="241" w:name="_Toc65933337"/>
      <w:r w:rsidRPr="00280539">
        <w:rPr>
          <w:rFonts w:eastAsia="Osaka"/>
        </w:rPr>
        <w:t>Cosmetic relations</w:t>
      </w:r>
      <w:bookmarkEnd w:id="240"/>
      <w:bookmarkEnd w:id="241"/>
    </w:p>
    <w:p w14:paraId="77201A2D" w14:textId="6FCA83FD" w:rsidR="00717490" w:rsidRDefault="00717490" w:rsidP="00265490">
      <w:pPr>
        <w:rPr>
          <w:rFonts w:eastAsia="Osaka"/>
        </w:rPr>
      </w:pPr>
      <w:r>
        <w:rPr>
          <w:rFonts w:eastAsia="Osaka"/>
        </w:rPr>
        <w:t>There are several relations that are just used during transcription to assist in the accurate training of the GRASP tagger:</w:t>
      </w:r>
    </w:p>
    <w:p w14:paraId="25993965" w14:textId="04F1AAEE" w:rsidR="00717490" w:rsidRPr="00265490" w:rsidRDefault="00717490" w:rsidP="00B05FE7">
      <w:pPr>
        <w:numPr>
          <w:ilvl w:val="0"/>
          <w:numId w:val="31"/>
        </w:numPr>
        <w:rPr>
          <w:rFonts w:eastAsia="Osaka"/>
        </w:rPr>
      </w:pPr>
      <w:r w:rsidRPr="00265490">
        <w:rPr>
          <w:rFonts w:eastAsia="Osaka"/>
        </w:rPr>
        <w:t xml:space="preserve">PUNCTuation is the relation between the final punctuation mark and </w:t>
      </w:r>
      <w:r w:rsidR="00414A91" w:rsidRPr="00265490">
        <w:rPr>
          <w:rFonts w:eastAsia="Osaka"/>
        </w:rPr>
        <w:t>ROOT</w:t>
      </w:r>
      <w:r w:rsidRPr="00265490">
        <w:rPr>
          <w:rFonts w:eastAsia="Osaka"/>
        </w:rPr>
        <w:t>.</w:t>
      </w:r>
    </w:p>
    <w:p w14:paraId="373A88B2" w14:textId="6BFE42B9" w:rsidR="00F44F76" w:rsidRPr="00265490" w:rsidRDefault="00F44F76" w:rsidP="00B05FE7">
      <w:pPr>
        <w:numPr>
          <w:ilvl w:val="0"/>
          <w:numId w:val="31"/>
        </w:numPr>
        <w:rPr>
          <w:rFonts w:eastAsia="Osaka"/>
        </w:rPr>
      </w:pPr>
      <w:r w:rsidRPr="00265490">
        <w:rPr>
          <w:rFonts w:eastAsia="Osaka"/>
        </w:rPr>
        <w:t xml:space="preserve">LP (local punctuation) is the relation between quotes or commas and </w:t>
      </w:r>
      <w:r w:rsidR="00A66AD5" w:rsidRPr="00265490">
        <w:rPr>
          <w:rFonts w:eastAsia="Osaka"/>
        </w:rPr>
        <w:t>overall structure</w:t>
      </w:r>
      <w:r w:rsidRPr="00265490">
        <w:rPr>
          <w:rFonts w:eastAsia="Osaka"/>
        </w:rPr>
        <w:t>.</w:t>
      </w:r>
      <w:r w:rsidR="00A66AD5" w:rsidRPr="00265490">
        <w:rPr>
          <w:rFonts w:eastAsia="Osaka"/>
        </w:rPr>
        <w:t xml:space="preserve"> Commas delimiting clauses should be linked to the root.  Each comma in an ENUM series should be linked to the previous </w:t>
      </w:r>
      <w:proofErr w:type="gramStart"/>
      <w:r w:rsidR="00A66AD5" w:rsidRPr="00265490">
        <w:rPr>
          <w:rFonts w:eastAsia="Osaka"/>
        </w:rPr>
        <w:t>word</w:t>
      </w:r>
      <w:proofErr w:type="gramEnd"/>
      <w:r w:rsidR="00A66AD5" w:rsidRPr="00265490">
        <w:rPr>
          <w:rFonts w:eastAsia="Osaka"/>
        </w:rPr>
        <w:t>.  Beginning and ending quote marks should be linked to “0”.</w:t>
      </w:r>
    </w:p>
    <w:p w14:paraId="429E738D" w14:textId="2F11B890" w:rsidR="00717490" w:rsidRPr="00265490" w:rsidRDefault="00D54393" w:rsidP="00B05FE7">
      <w:pPr>
        <w:numPr>
          <w:ilvl w:val="0"/>
          <w:numId w:val="31"/>
        </w:numPr>
        <w:rPr>
          <w:rFonts w:eastAsia="Osaka"/>
        </w:rPr>
      </w:pPr>
      <w:r w:rsidRPr="00265490">
        <w:rPr>
          <w:rFonts w:eastAsia="Osaka"/>
        </w:rPr>
        <w:t>BEGP</w:t>
      </w:r>
      <w:r w:rsidR="00717490" w:rsidRPr="00265490">
        <w:rPr>
          <w:rFonts w:eastAsia="Osaka"/>
        </w:rPr>
        <w:t xml:space="preserve"> is the relation between the </w:t>
      </w:r>
      <w:r w:rsidR="002E1721" w:rsidRPr="00265490">
        <w:rPr>
          <w:rFonts w:eastAsia="Osaka"/>
        </w:rPr>
        <w:t xml:space="preserve">‡ mark </w:t>
      </w:r>
      <w:r w:rsidR="00717490" w:rsidRPr="00265490">
        <w:rPr>
          <w:rFonts w:eastAsia="Osaka"/>
        </w:rPr>
        <w:t xml:space="preserve">and the </w:t>
      </w:r>
      <w:r w:rsidR="008D0D73" w:rsidRPr="00265490">
        <w:rPr>
          <w:rFonts w:eastAsia="Osaka"/>
        </w:rPr>
        <w:t>BEG</w:t>
      </w:r>
      <w:r w:rsidR="00717490" w:rsidRPr="00265490">
        <w:rPr>
          <w:rFonts w:eastAsia="Osaka"/>
        </w:rPr>
        <w:t>.</w:t>
      </w:r>
    </w:p>
    <w:p w14:paraId="3300AEFB" w14:textId="60B6455C" w:rsidR="004D0762" w:rsidRPr="00265490" w:rsidRDefault="00D54393" w:rsidP="00B05FE7">
      <w:pPr>
        <w:numPr>
          <w:ilvl w:val="0"/>
          <w:numId w:val="31"/>
        </w:numPr>
        <w:rPr>
          <w:rFonts w:eastAsia="Osaka"/>
        </w:rPr>
      </w:pPr>
      <w:r w:rsidRPr="00265490">
        <w:rPr>
          <w:rFonts w:eastAsia="Osaka"/>
        </w:rPr>
        <w:t>ENDP</w:t>
      </w:r>
      <w:r w:rsidR="004D0762" w:rsidRPr="00265490">
        <w:rPr>
          <w:rFonts w:eastAsia="Osaka"/>
        </w:rPr>
        <w:t xml:space="preserve"> is the relation between the </w:t>
      </w:r>
      <w:proofErr w:type="gramStart"/>
      <w:r w:rsidR="002E1721" w:rsidRPr="00265490">
        <w:rPr>
          <w:rFonts w:eastAsia="Osaka"/>
        </w:rPr>
        <w:t xml:space="preserve">„  </w:t>
      </w:r>
      <w:r w:rsidR="004D0762" w:rsidRPr="00265490">
        <w:rPr>
          <w:rFonts w:eastAsia="Osaka"/>
        </w:rPr>
        <w:t>mark</w:t>
      </w:r>
      <w:proofErr w:type="gramEnd"/>
      <w:r w:rsidR="004D0762" w:rsidRPr="00265490">
        <w:rPr>
          <w:rFonts w:eastAsia="Osaka"/>
        </w:rPr>
        <w:t xml:space="preserve"> and the </w:t>
      </w:r>
      <w:r w:rsidR="008D0D73" w:rsidRPr="00265490">
        <w:rPr>
          <w:rFonts w:eastAsia="Osaka"/>
        </w:rPr>
        <w:t>END</w:t>
      </w:r>
      <w:r w:rsidR="004D0762" w:rsidRPr="00265490">
        <w:rPr>
          <w:rFonts w:eastAsia="Osaka"/>
        </w:rPr>
        <w:t>.</w:t>
      </w:r>
    </w:p>
    <w:p w14:paraId="53C3B82C" w14:textId="53D22781" w:rsidR="00717490" w:rsidRPr="00265490" w:rsidRDefault="00717490" w:rsidP="00B05FE7">
      <w:pPr>
        <w:numPr>
          <w:ilvl w:val="0"/>
          <w:numId w:val="31"/>
        </w:numPr>
        <w:rPr>
          <w:rFonts w:eastAsia="Osaka"/>
        </w:rPr>
      </w:pPr>
      <w:r w:rsidRPr="00265490">
        <w:rPr>
          <w:rFonts w:eastAsia="Osaka"/>
        </w:rPr>
        <w:t>ROOT This is the relation between the topmost word in a sentence (the root of the dependency tree) and the LeftWall</w:t>
      </w:r>
      <w:r w:rsidR="00232F85" w:rsidRPr="00265490">
        <w:rPr>
          <w:rFonts w:eastAsia="Osaka"/>
        </w:rPr>
        <w:t xml:space="preserve"> or “0”</w:t>
      </w:r>
      <w:r w:rsidRPr="00265490">
        <w:rPr>
          <w:rFonts w:eastAsia="Osaka"/>
        </w:rPr>
        <w:t xml:space="preserve">. The topmost word in a sentence is the word that is the head of one or more relations, but </w:t>
      </w:r>
      <w:r w:rsidR="005D3733">
        <w:rPr>
          <w:rFonts w:eastAsia="Osaka"/>
        </w:rPr>
        <w:t xml:space="preserve">which </w:t>
      </w:r>
      <w:r w:rsidRPr="00265490">
        <w:rPr>
          <w:rFonts w:eastAsia="Osaka"/>
        </w:rPr>
        <w:t>is not the dependent in any relation with other words (except for the LeftWall).</w:t>
      </w:r>
    </w:p>
    <w:p w14:paraId="167D5990" w14:textId="77777777" w:rsidR="00717490" w:rsidRPr="003F5A5A" w:rsidRDefault="00717490" w:rsidP="00265490">
      <w:pPr>
        <w:rPr>
          <w:rFonts w:eastAsia="Osaka"/>
        </w:rPr>
      </w:pPr>
    </w:p>
    <w:p w14:paraId="61E19A2A" w14:textId="5E30F9C7" w:rsidR="00717490" w:rsidRDefault="00717490" w:rsidP="00265490">
      <w:pPr>
        <w:rPr>
          <w:rFonts w:eastAsia="Osaka"/>
        </w:rPr>
      </w:pPr>
      <w:r>
        <w:rPr>
          <w:rFonts w:eastAsia="Osaka"/>
          <w:b/>
        </w:rPr>
        <w:t>S</w:t>
      </w:r>
      <w:r w:rsidRPr="00D925D7">
        <w:rPr>
          <w:rFonts w:eastAsia="Osaka"/>
          <w:b/>
        </w:rPr>
        <w:t>eries relations</w:t>
      </w:r>
      <w:r>
        <w:rPr>
          <w:rFonts w:eastAsia="Osaka"/>
        </w:rPr>
        <w:t xml:space="preserve">.  Some additional relations involve processes of listing, coordination, and classification.  In </w:t>
      </w:r>
      <w:r w:rsidR="00C876A5">
        <w:rPr>
          <w:rFonts w:eastAsia="Osaka"/>
        </w:rPr>
        <w:t xml:space="preserve">some of </w:t>
      </w:r>
      <w:r>
        <w:rPr>
          <w:rFonts w:eastAsia="Osaka"/>
        </w:rPr>
        <w:t xml:space="preserve">these, the final element is the </w:t>
      </w:r>
      <w:proofErr w:type="gramStart"/>
      <w:r>
        <w:rPr>
          <w:rFonts w:eastAsia="Osaka"/>
        </w:rPr>
        <w:t>head</w:t>
      </w:r>
      <w:proofErr w:type="gramEnd"/>
      <w:r>
        <w:rPr>
          <w:rFonts w:eastAsia="Osaka"/>
        </w:rPr>
        <w:t xml:space="preserve"> and the initial elements all depend on the final head.  </w:t>
      </w:r>
      <w:r w:rsidR="00C876A5">
        <w:rPr>
          <w:rFonts w:eastAsia="Osaka"/>
        </w:rPr>
        <w:t>However, in coordinations, we take the first element as the head.</w:t>
      </w:r>
    </w:p>
    <w:p w14:paraId="26E42795" w14:textId="74FEB3C5" w:rsidR="00717490" w:rsidRPr="00265490" w:rsidRDefault="00717490" w:rsidP="00B05FE7">
      <w:pPr>
        <w:numPr>
          <w:ilvl w:val="0"/>
          <w:numId w:val="30"/>
        </w:numPr>
        <w:rPr>
          <w:rFonts w:eastAsia="Osaka"/>
        </w:rPr>
      </w:pPr>
      <w:r w:rsidRPr="00265490">
        <w:rPr>
          <w:rFonts w:eastAsia="Osaka"/>
        </w:rPr>
        <w:lastRenderedPageBreak/>
        <w:t xml:space="preserve">NAME identifies a string of proper names such as Eric Davis and New York Central Library. The initial name is the dependent, and the </w:t>
      </w:r>
      <w:r w:rsidR="00C876A5" w:rsidRPr="00265490">
        <w:rPr>
          <w:rFonts w:eastAsia="Osaka"/>
        </w:rPr>
        <w:t>following</w:t>
      </w:r>
      <w:r w:rsidRPr="00265490">
        <w:rPr>
          <w:rFonts w:eastAsia="Osaka"/>
        </w:rPr>
        <w:t xml:space="preserve"> name is the head. Ex: My name is </w:t>
      </w:r>
      <w:r w:rsidRPr="00265490">
        <w:rPr>
          <w:rFonts w:eastAsia="Osaka"/>
          <w:i/>
        </w:rPr>
        <w:t>Tom</w:t>
      </w:r>
      <w:r w:rsidRPr="00265490">
        <w:rPr>
          <w:rFonts w:eastAsia="Osaka"/>
        </w:rPr>
        <w:t xml:space="preserve"> Jones.</w:t>
      </w:r>
    </w:p>
    <w:p w14:paraId="19CF4F4E" w14:textId="40426D1C" w:rsidR="00717490" w:rsidRPr="00265490" w:rsidRDefault="00717490" w:rsidP="00B05FE7">
      <w:pPr>
        <w:numPr>
          <w:ilvl w:val="0"/>
          <w:numId w:val="30"/>
        </w:numPr>
        <w:rPr>
          <w:rFonts w:eastAsia="Osaka"/>
        </w:rPr>
      </w:pPr>
      <w:r w:rsidRPr="00265490">
        <w:rPr>
          <w:rFonts w:eastAsia="Osaka"/>
        </w:rPr>
        <w:t xml:space="preserve">DATE identifies a date with month and year, month and day, or month, day, and year. Examples include October 7, </w:t>
      </w:r>
      <w:proofErr w:type="gramStart"/>
      <w:r w:rsidRPr="00265490">
        <w:rPr>
          <w:rFonts w:eastAsia="Osaka"/>
        </w:rPr>
        <w:t>1980</w:t>
      </w:r>
      <w:proofErr w:type="gramEnd"/>
      <w:r w:rsidRPr="00265490">
        <w:rPr>
          <w:rFonts w:eastAsia="Osaka"/>
        </w:rPr>
        <w:t xml:space="preserve"> and July 26. For consistency</w:t>
      </w:r>
      <w:r w:rsidR="00C876A5" w:rsidRPr="00265490">
        <w:rPr>
          <w:rFonts w:eastAsia="Osaka"/>
        </w:rPr>
        <w:t xml:space="preserve"> with compounds and NAME</w:t>
      </w:r>
      <w:r w:rsidRPr="00265490">
        <w:rPr>
          <w:rFonts w:eastAsia="Osaka"/>
        </w:rPr>
        <w:t xml:space="preserve">, we regard the final element in these various forms as the head. Ex: </w:t>
      </w:r>
      <w:r w:rsidRPr="00265490">
        <w:rPr>
          <w:rFonts w:eastAsia="Osaka"/>
          <w:i/>
        </w:rPr>
        <w:t>October</w:t>
      </w:r>
      <w:r w:rsidRPr="00265490">
        <w:rPr>
          <w:rFonts w:eastAsia="Osaka"/>
        </w:rPr>
        <w:t xml:space="preserve"> </w:t>
      </w:r>
      <w:r w:rsidRPr="00265490">
        <w:rPr>
          <w:rFonts w:eastAsia="Osaka"/>
          <w:i/>
        </w:rPr>
        <w:t>seventh</w:t>
      </w:r>
      <w:r w:rsidRPr="00265490">
        <w:rPr>
          <w:rFonts w:eastAsia="Osaka"/>
        </w:rPr>
        <w:t xml:space="preserve"> </w:t>
      </w:r>
      <w:r w:rsidRPr="00265490">
        <w:rPr>
          <w:rFonts w:eastAsia="Osaka"/>
          <w:i/>
        </w:rPr>
        <w:t>nineteen</w:t>
      </w:r>
      <w:r w:rsidRPr="00265490">
        <w:rPr>
          <w:rFonts w:eastAsia="Osaka"/>
        </w:rPr>
        <w:t xml:space="preserve"> ninety.</w:t>
      </w:r>
    </w:p>
    <w:p w14:paraId="41222473" w14:textId="21CB98B9" w:rsidR="00717490" w:rsidRPr="00265490" w:rsidRDefault="00717490" w:rsidP="00B05FE7">
      <w:pPr>
        <w:numPr>
          <w:ilvl w:val="0"/>
          <w:numId w:val="30"/>
        </w:numPr>
        <w:rPr>
          <w:rFonts w:eastAsia="Osaka"/>
        </w:rPr>
      </w:pPr>
      <w:r w:rsidRPr="00265490">
        <w:rPr>
          <w:rFonts w:eastAsia="Osaka"/>
        </w:rPr>
        <w:t>ENUMeration involves a relation between elements in a series without any coordination based on a conjunction (</w:t>
      </w:r>
      <w:r w:rsidRPr="00265490">
        <w:rPr>
          <w:rFonts w:eastAsia="Osaka"/>
          <w:i/>
        </w:rPr>
        <w:t>and, but, or</w:t>
      </w:r>
      <w:r w:rsidRPr="00265490">
        <w:rPr>
          <w:rFonts w:eastAsia="Osaka"/>
        </w:rPr>
        <w:t xml:space="preserve">). The series can contain letters, numbers, and nominals. The head is the </w:t>
      </w:r>
      <w:r w:rsidR="00A54CE2" w:rsidRPr="00265490">
        <w:rPr>
          <w:rFonts w:eastAsia="Osaka"/>
        </w:rPr>
        <w:t>first</w:t>
      </w:r>
      <w:r w:rsidRPr="00265490">
        <w:rPr>
          <w:rFonts w:eastAsia="Osaka"/>
        </w:rPr>
        <w:t xml:space="preserve"> item in the series, and all the other items in the enumeration depend on this </w:t>
      </w:r>
      <w:r w:rsidR="00A54CE2" w:rsidRPr="00265490">
        <w:rPr>
          <w:rFonts w:eastAsia="Osaka"/>
        </w:rPr>
        <w:t>first</w:t>
      </w:r>
      <w:r w:rsidRPr="00265490">
        <w:rPr>
          <w:rFonts w:eastAsia="Osaka"/>
        </w:rPr>
        <w:t xml:space="preserve"> word. Ex:  one, </w:t>
      </w:r>
      <w:r w:rsidRPr="00265490">
        <w:rPr>
          <w:rFonts w:eastAsia="Osaka"/>
          <w:i/>
        </w:rPr>
        <w:t>two</w:t>
      </w:r>
      <w:r w:rsidRPr="00265490">
        <w:rPr>
          <w:rFonts w:eastAsia="Osaka"/>
        </w:rPr>
        <w:t xml:space="preserve">, </w:t>
      </w:r>
      <w:r w:rsidRPr="00265490">
        <w:rPr>
          <w:rFonts w:eastAsia="Osaka"/>
          <w:i/>
        </w:rPr>
        <w:t>three</w:t>
      </w:r>
      <w:r w:rsidRPr="00265490">
        <w:rPr>
          <w:rFonts w:eastAsia="Osaka"/>
        </w:rPr>
        <w:t xml:space="preserve">, </w:t>
      </w:r>
      <w:r w:rsidRPr="00265490">
        <w:rPr>
          <w:rFonts w:eastAsia="Osaka"/>
          <w:i/>
        </w:rPr>
        <w:t>four</w:t>
      </w:r>
      <w:r w:rsidRPr="00265490">
        <w:rPr>
          <w:rFonts w:eastAsia="Osaka"/>
        </w:rPr>
        <w:t>.</w:t>
      </w:r>
    </w:p>
    <w:p w14:paraId="55DD23B2" w14:textId="0734FD7D" w:rsidR="00717490" w:rsidRPr="00265490" w:rsidRDefault="00717490" w:rsidP="00B05FE7">
      <w:pPr>
        <w:numPr>
          <w:ilvl w:val="0"/>
          <w:numId w:val="30"/>
        </w:numPr>
        <w:rPr>
          <w:rFonts w:eastAsia="Osaka"/>
        </w:rPr>
      </w:pPr>
      <w:r w:rsidRPr="00265490">
        <w:rPr>
          <w:rFonts w:eastAsia="Osaka"/>
        </w:rPr>
        <w:t xml:space="preserve">CONJ involves a relation between a coordinating conjunction and </w:t>
      </w:r>
      <w:r w:rsidR="00A54CE2" w:rsidRPr="00265490">
        <w:rPr>
          <w:rFonts w:eastAsia="Osaka"/>
        </w:rPr>
        <w:t xml:space="preserve">the </w:t>
      </w:r>
      <w:r w:rsidR="00595B57">
        <w:rPr>
          <w:rFonts w:eastAsia="Osaka"/>
        </w:rPr>
        <w:t xml:space="preserve">cluster </w:t>
      </w:r>
      <w:r w:rsidR="00473402">
        <w:rPr>
          <w:rFonts w:eastAsia="Osaka"/>
        </w:rPr>
        <w:t xml:space="preserve">of preceding conjoined items </w:t>
      </w:r>
      <w:r w:rsidR="00CB3991" w:rsidRPr="00265490">
        <w:rPr>
          <w:rFonts w:eastAsia="Osaka"/>
        </w:rPr>
        <w:t xml:space="preserve">that has been combined with ENUM. </w:t>
      </w:r>
      <w:r w:rsidRPr="00265490">
        <w:rPr>
          <w:rFonts w:eastAsia="Osaka"/>
        </w:rPr>
        <w:t xml:space="preserve">For example, in the phrase </w:t>
      </w:r>
      <w:r w:rsidRPr="00265490">
        <w:rPr>
          <w:rFonts w:eastAsia="Osaka"/>
          <w:i/>
        </w:rPr>
        <w:t>I walk, jump, and run</w:t>
      </w:r>
      <w:r w:rsidRPr="00265490">
        <w:rPr>
          <w:rFonts w:eastAsia="Osaka"/>
        </w:rPr>
        <w:t xml:space="preserve">, the items </w:t>
      </w:r>
      <w:proofErr w:type="gramStart"/>
      <w:r w:rsidRPr="00265490">
        <w:rPr>
          <w:rFonts w:eastAsia="Osaka"/>
          <w:i/>
        </w:rPr>
        <w:t>walk</w:t>
      </w:r>
      <w:proofErr w:type="gramEnd"/>
      <w:r w:rsidRPr="00265490">
        <w:rPr>
          <w:rFonts w:eastAsia="Osaka"/>
        </w:rPr>
        <w:t xml:space="preserve"> and </w:t>
      </w:r>
      <w:r w:rsidRPr="00265490">
        <w:rPr>
          <w:rFonts w:eastAsia="Osaka"/>
          <w:i/>
        </w:rPr>
        <w:t>jump</w:t>
      </w:r>
      <w:r w:rsidRPr="00265490">
        <w:rPr>
          <w:rFonts w:eastAsia="Osaka"/>
        </w:rPr>
        <w:t xml:space="preserve"> are </w:t>
      </w:r>
      <w:r w:rsidR="00CB3991" w:rsidRPr="00265490">
        <w:rPr>
          <w:rFonts w:eastAsia="Osaka"/>
        </w:rPr>
        <w:t xml:space="preserve">combined by ENUM so that </w:t>
      </w:r>
      <w:r w:rsidR="00CB3991" w:rsidRPr="00265490">
        <w:rPr>
          <w:rFonts w:eastAsia="Osaka"/>
          <w:i/>
        </w:rPr>
        <w:t>walk</w:t>
      </w:r>
      <w:r w:rsidR="00CB3991" w:rsidRPr="00265490">
        <w:rPr>
          <w:rFonts w:eastAsia="Osaka"/>
        </w:rPr>
        <w:t xml:space="preserve"> is the head. The conjunction</w:t>
      </w:r>
      <w:r w:rsidRPr="00265490">
        <w:rPr>
          <w:rFonts w:eastAsia="Osaka"/>
        </w:rPr>
        <w:t xml:space="preserve"> </w:t>
      </w:r>
      <w:r w:rsidRPr="00265490">
        <w:rPr>
          <w:rFonts w:eastAsia="Osaka"/>
          <w:i/>
        </w:rPr>
        <w:t>and</w:t>
      </w:r>
      <w:r w:rsidRPr="00265490">
        <w:rPr>
          <w:rFonts w:eastAsia="Osaka"/>
        </w:rPr>
        <w:t xml:space="preserve"> </w:t>
      </w:r>
      <w:r w:rsidR="00CB3991" w:rsidRPr="00265490">
        <w:rPr>
          <w:rFonts w:eastAsia="Osaka"/>
        </w:rPr>
        <w:t xml:space="preserve">then attaches to </w:t>
      </w:r>
      <w:r w:rsidR="00CB3991" w:rsidRPr="00265490">
        <w:rPr>
          <w:rFonts w:eastAsia="Osaka"/>
          <w:i/>
        </w:rPr>
        <w:t>walk</w:t>
      </w:r>
      <w:r w:rsidR="00CB3991" w:rsidRPr="00265490">
        <w:rPr>
          <w:rFonts w:eastAsia="Osaka"/>
        </w:rPr>
        <w:t xml:space="preserve"> with the CONJ relation</w:t>
      </w:r>
      <w:r w:rsidRPr="00265490">
        <w:rPr>
          <w:rFonts w:eastAsia="Osaka"/>
        </w:rPr>
        <w:t xml:space="preserve">. The resultant phrase </w:t>
      </w:r>
      <w:r w:rsidRPr="00265490">
        <w:rPr>
          <w:rFonts w:eastAsia="Osaka"/>
          <w:i/>
        </w:rPr>
        <w:t>walk, jump and</w:t>
      </w:r>
      <w:r w:rsidRPr="00265490">
        <w:rPr>
          <w:rFonts w:eastAsia="Osaka"/>
        </w:rPr>
        <w:t xml:space="preserve"> is then further linked by the COORD relation to the final element </w:t>
      </w:r>
      <w:r w:rsidRPr="00265490">
        <w:rPr>
          <w:rFonts w:eastAsia="Osaka"/>
          <w:i/>
        </w:rPr>
        <w:t>ran</w:t>
      </w:r>
      <w:r w:rsidRPr="00265490">
        <w:rPr>
          <w:rFonts w:eastAsia="Osaka"/>
        </w:rPr>
        <w:t xml:space="preserve">.  Ex:  I </w:t>
      </w:r>
      <w:r w:rsidRPr="00265490">
        <w:rPr>
          <w:rFonts w:eastAsia="Osaka"/>
          <w:i/>
        </w:rPr>
        <w:t>walk</w:t>
      </w:r>
      <w:r w:rsidRPr="00265490">
        <w:rPr>
          <w:rFonts w:eastAsia="Osaka"/>
        </w:rPr>
        <w:t xml:space="preserve">, </w:t>
      </w:r>
      <w:r w:rsidRPr="00265490">
        <w:rPr>
          <w:rFonts w:eastAsia="Osaka"/>
          <w:i/>
        </w:rPr>
        <w:t>jump</w:t>
      </w:r>
      <w:r w:rsidRPr="00265490">
        <w:rPr>
          <w:rFonts w:eastAsia="Osaka"/>
        </w:rPr>
        <w:t>, and run.</w:t>
      </w:r>
    </w:p>
    <w:p w14:paraId="235B3291" w14:textId="68EE63BA" w:rsidR="00034F85" w:rsidRPr="00473402" w:rsidRDefault="00717490" w:rsidP="00B05FE7">
      <w:pPr>
        <w:numPr>
          <w:ilvl w:val="0"/>
          <w:numId w:val="30"/>
        </w:numPr>
        <w:rPr>
          <w:rFonts w:eastAsia="Osaka"/>
          <w:i/>
        </w:rPr>
      </w:pPr>
      <w:r w:rsidRPr="00265490">
        <w:rPr>
          <w:rFonts w:eastAsia="Osaka"/>
        </w:rPr>
        <w:t xml:space="preserve">COORD involves an attachment of a </w:t>
      </w:r>
      <w:r w:rsidR="00CB3991" w:rsidRPr="00265490">
        <w:rPr>
          <w:rFonts w:eastAsia="Osaka"/>
        </w:rPr>
        <w:t>final coordinated element</w:t>
      </w:r>
      <w:r w:rsidR="001E675C" w:rsidRPr="00265490">
        <w:rPr>
          <w:rFonts w:eastAsia="Osaka"/>
        </w:rPr>
        <w:t xml:space="preserve"> to the conjunction</w:t>
      </w:r>
      <w:r w:rsidRPr="00265490">
        <w:rPr>
          <w:rFonts w:eastAsia="Osaka"/>
        </w:rPr>
        <w:t xml:space="preserve">.  For example, in the sentence </w:t>
      </w:r>
      <w:r w:rsidRPr="00265490">
        <w:rPr>
          <w:rFonts w:eastAsia="Osaka"/>
          <w:i/>
        </w:rPr>
        <w:t>I walk, jump, and run</w:t>
      </w:r>
      <w:r w:rsidRPr="00265490">
        <w:rPr>
          <w:rFonts w:eastAsia="Osaka"/>
        </w:rPr>
        <w:t xml:space="preserve">, the </w:t>
      </w:r>
      <w:r w:rsidR="001E675C" w:rsidRPr="00265490">
        <w:rPr>
          <w:rFonts w:eastAsia="Osaka"/>
        </w:rPr>
        <w:t xml:space="preserve">verb </w:t>
      </w:r>
      <w:r w:rsidR="001E675C" w:rsidRPr="00265490">
        <w:rPr>
          <w:rFonts w:eastAsia="Osaka"/>
          <w:i/>
        </w:rPr>
        <w:t>run</w:t>
      </w:r>
      <w:r w:rsidR="00CB3991" w:rsidRPr="00265490">
        <w:rPr>
          <w:rFonts w:eastAsia="Osaka"/>
        </w:rPr>
        <w:t xml:space="preserve"> is </w:t>
      </w:r>
      <w:r w:rsidR="001E675C" w:rsidRPr="00265490">
        <w:rPr>
          <w:rFonts w:eastAsia="Osaka"/>
        </w:rPr>
        <w:t xml:space="preserve">attached to </w:t>
      </w:r>
      <w:r w:rsidR="001E675C" w:rsidRPr="00265490">
        <w:rPr>
          <w:rFonts w:eastAsia="Osaka"/>
          <w:i/>
        </w:rPr>
        <w:t>and</w:t>
      </w:r>
      <w:r w:rsidRPr="00265490">
        <w:rPr>
          <w:rFonts w:eastAsia="Osaka"/>
        </w:rPr>
        <w:t xml:space="preserve">. </w:t>
      </w:r>
      <w:r w:rsidR="002E300D" w:rsidRPr="00265490">
        <w:rPr>
          <w:rFonts w:eastAsia="Osaka"/>
        </w:rPr>
        <w:t xml:space="preserve"> Note: When the word </w:t>
      </w:r>
      <w:r w:rsidR="002E300D" w:rsidRPr="00265490">
        <w:rPr>
          <w:rFonts w:eastAsia="Osaka"/>
          <w:i/>
        </w:rPr>
        <w:t xml:space="preserve">and </w:t>
      </w:r>
      <w:r w:rsidR="002E300D" w:rsidRPr="00265490">
        <w:rPr>
          <w:rFonts w:eastAsia="Osaka"/>
        </w:rPr>
        <w:t>functions as a subordinating conjunction, it is treated as having a LINK relation to the verb of its clause.  In this case, it is not conjoining phrases but whole clauses.</w:t>
      </w:r>
      <w:r w:rsidR="00D011E7" w:rsidRPr="00265490">
        <w:rPr>
          <w:rFonts w:eastAsia="Osaka"/>
        </w:rPr>
        <w:t xml:space="preserve">  In the </w:t>
      </w:r>
      <w:r w:rsidR="00D011E7" w:rsidRPr="00265490">
        <w:rPr>
          <w:rFonts w:eastAsia="Osaka"/>
          <w:i/>
        </w:rPr>
        <w:t xml:space="preserve">neither X nor Y </w:t>
      </w:r>
      <w:r w:rsidR="00D011E7" w:rsidRPr="00265490">
        <w:rPr>
          <w:rFonts w:eastAsia="Osaka"/>
        </w:rPr>
        <w:t xml:space="preserve">and </w:t>
      </w:r>
      <w:r w:rsidR="00D011E7" w:rsidRPr="00265490">
        <w:rPr>
          <w:rFonts w:eastAsia="Osaka"/>
          <w:i/>
        </w:rPr>
        <w:t>either X or Y</w:t>
      </w:r>
      <w:r w:rsidR="00D011E7" w:rsidRPr="00265490">
        <w:rPr>
          <w:rFonts w:eastAsia="Osaka"/>
        </w:rPr>
        <w:t xml:space="preserve"> constructions, the words </w:t>
      </w:r>
      <w:r w:rsidR="00D011E7" w:rsidRPr="00265490">
        <w:rPr>
          <w:rFonts w:eastAsia="Osaka"/>
          <w:i/>
        </w:rPr>
        <w:t xml:space="preserve">neither, nor, either, </w:t>
      </w:r>
      <w:r w:rsidR="00D011E7" w:rsidRPr="00265490">
        <w:rPr>
          <w:rFonts w:eastAsia="Osaka"/>
        </w:rPr>
        <w:t>and</w:t>
      </w:r>
      <w:r w:rsidR="00D011E7" w:rsidRPr="00265490">
        <w:rPr>
          <w:rFonts w:eastAsia="Osaka"/>
          <w:i/>
        </w:rPr>
        <w:t xml:space="preserve"> or</w:t>
      </w:r>
      <w:r w:rsidR="00D011E7" w:rsidRPr="00265490">
        <w:rPr>
          <w:rFonts w:eastAsia="Osaka"/>
        </w:rPr>
        <w:t xml:space="preserve"> are treated as coord by MOR and each coord words links to the following content word (noun, verb, or adjective) with COORD.  Then the first content word links to the second with ENUM.</w:t>
      </w:r>
    </w:p>
    <w:p w14:paraId="584EFF11" w14:textId="77C5CE12" w:rsidR="00473402" w:rsidRPr="00EA1600" w:rsidRDefault="00473402" w:rsidP="000363AA">
      <w:pPr>
        <w:pStyle w:val="Heading2"/>
        <w:rPr>
          <w:rFonts w:eastAsia="Osaka"/>
        </w:rPr>
      </w:pPr>
      <w:bookmarkStart w:id="242" w:name="_Toc174790752"/>
      <w:bookmarkStart w:id="243" w:name="_Toc17967924"/>
      <w:bookmarkStart w:id="244" w:name="_Toc65933338"/>
      <w:r w:rsidRPr="0018402A">
        <w:rPr>
          <w:rFonts w:eastAsia="Osaka"/>
        </w:rPr>
        <w:t>MEGRASP</w:t>
      </w:r>
      <w:bookmarkEnd w:id="242"/>
      <w:bookmarkEnd w:id="243"/>
      <w:bookmarkEnd w:id="244"/>
    </w:p>
    <w:p w14:paraId="699C0F02" w14:textId="25AA83EA" w:rsidR="00473402" w:rsidRDefault="00B54FD8" w:rsidP="00473402">
      <w:pPr>
        <w:rPr>
          <w:rFonts w:eastAsia="Osaka"/>
        </w:rPr>
      </w:pPr>
      <w:r>
        <w:rPr>
          <w:rFonts w:eastAsia="Osaka"/>
        </w:rPr>
        <w:t xml:space="preserve">MEGRASP is the CLAN command that creates a %gra line based on the forms in the %mor line.  </w:t>
      </w:r>
      <w:r w:rsidR="00473402">
        <w:rPr>
          <w:rFonts w:eastAsia="Osaka"/>
        </w:rPr>
        <w:t xml:space="preserve">MEGRASP </w:t>
      </w:r>
      <w:r>
        <w:rPr>
          <w:rFonts w:eastAsia="Osaka"/>
        </w:rPr>
        <w:t>uses a maximum entropy classifier system encoded in the</w:t>
      </w:r>
      <w:r w:rsidR="00473402">
        <w:rPr>
          <w:rFonts w:eastAsia="Osaka"/>
        </w:rPr>
        <w:t xml:space="preserve"> megrasp.mod database file to create a dependency parsing based on binary grammatical relations. </w:t>
      </w:r>
      <w:r>
        <w:rPr>
          <w:rFonts w:eastAsia="Osaka"/>
        </w:rPr>
        <w:t>To visualize</w:t>
      </w:r>
      <w:r w:rsidR="00473402">
        <w:rPr>
          <w:rFonts w:eastAsia="Osaka"/>
        </w:rPr>
        <w:t xml:space="preserve"> these dependencies</w:t>
      </w:r>
      <w:r>
        <w:rPr>
          <w:rFonts w:eastAsia="Osaka"/>
        </w:rPr>
        <w:t xml:space="preserve"> graphically</w:t>
      </w:r>
      <w:r w:rsidR="00473402">
        <w:rPr>
          <w:rFonts w:eastAsia="Osaka"/>
        </w:rPr>
        <w:t xml:space="preserve">, you can triple click on a %gra line and CLAN will run a web service that </w:t>
      </w:r>
      <w:r>
        <w:rPr>
          <w:rFonts w:eastAsia="Osaka"/>
        </w:rPr>
        <w:t>produces labelled</w:t>
      </w:r>
      <w:r w:rsidR="00473402">
        <w:rPr>
          <w:rFonts w:eastAsia="Osaka"/>
        </w:rPr>
        <w:t xml:space="preserve"> graph structure </w:t>
      </w:r>
      <w:r>
        <w:rPr>
          <w:rFonts w:eastAsia="Osaka"/>
        </w:rPr>
        <w:t>on</w:t>
      </w:r>
      <w:r w:rsidR="00473402">
        <w:rPr>
          <w:rFonts w:eastAsia="Osaka"/>
        </w:rPr>
        <w:t xml:space="preserve"> your </w:t>
      </w:r>
      <w:r>
        <w:rPr>
          <w:rFonts w:eastAsia="Osaka"/>
        </w:rPr>
        <w:t xml:space="preserve">computer </w:t>
      </w:r>
      <w:r w:rsidR="00473402">
        <w:rPr>
          <w:rFonts w:eastAsia="Osaka"/>
        </w:rPr>
        <w:t xml:space="preserve">screen. </w:t>
      </w:r>
      <w:r>
        <w:rPr>
          <w:rFonts w:eastAsia="Osaka"/>
        </w:rPr>
        <w:t xml:space="preserve"> The figures in the next chapter are screengrabs taken from those displays.</w:t>
      </w:r>
    </w:p>
    <w:p w14:paraId="736998E6" w14:textId="3AB791DA" w:rsidR="00473402" w:rsidRDefault="0086652C" w:rsidP="00473402">
      <w:pPr>
        <w:rPr>
          <w:rFonts w:eastAsia="Osaka"/>
        </w:rPr>
      </w:pPr>
      <w:r>
        <w:rPr>
          <w:rFonts w:eastAsia="Osaka"/>
        </w:rPr>
        <w:tab/>
      </w:r>
      <w:r w:rsidR="00473402">
        <w:rPr>
          <w:rFonts w:eastAsia="Osaka"/>
        </w:rPr>
        <w:t>To create a new megrasp.mod database file, you can run MEGRASP in training mode used the –t switch. In that case, your training corpus must contain a gold standard %grt tier to control training. The program uses these options:</w:t>
      </w:r>
    </w:p>
    <w:p w14:paraId="351B947C" w14:textId="77777777" w:rsidR="00473402" w:rsidRPr="003C4848" w:rsidRDefault="00473402" w:rsidP="00473402">
      <w:pPr>
        <w:rPr>
          <w:rFonts w:eastAsia="Osaka"/>
        </w:rPr>
      </w:pPr>
      <w:r w:rsidRPr="003C4848">
        <w:rPr>
          <w:rFonts w:eastAsia="Osaka"/>
        </w:rPr>
        <w:t>-</w:t>
      </w:r>
      <w:proofErr w:type="gramStart"/>
      <w:r w:rsidRPr="003C4848">
        <w:rPr>
          <w:rFonts w:eastAsia="Osaka"/>
        </w:rPr>
        <w:t>e :</w:t>
      </w:r>
      <w:proofErr w:type="gramEnd"/>
      <w:r w:rsidRPr="003C4848">
        <w:rPr>
          <w:rFonts w:eastAsia="Osaka"/>
        </w:rPr>
        <w:t xml:space="preserve"> </w:t>
      </w:r>
      <w:r>
        <w:rPr>
          <w:rFonts w:eastAsia="Osaka"/>
        </w:rPr>
        <w:tab/>
      </w:r>
      <w:r w:rsidRPr="003C4848">
        <w:rPr>
          <w:rFonts w:eastAsia="Osaka"/>
        </w:rPr>
        <w:t>evaluate accuracy (input file must contain gold standard GRs)</w:t>
      </w:r>
    </w:p>
    <w:p w14:paraId="7E1C264B" w14:textId="77777777" w:rsidR="00473402" w:rsidRPr="003C4848" w:rsidRDefault="00473402" w:rsidP="00473402">
      <w:pPr>
        <w:rPr>
          <w:rFonts w:eastAsia="Osaka"/>
        </w:rPr>
      </w:pPr>
      <w:r>
        <w:rPr>
          <w:rFonts w:eastAsia="Osaka"/>
        </w:rPr>
        <w:t>-</w:t>
      </w:r>
      <w:proofErr w:type="gramStart"/>
      <w:r>
        <w:rPr>
          <w:rFonts w:eastAsia="Osaka"/>
        </w:rPr>
        <w:t>t :</w:t>
      </w:r>
      <w:proofErr w:type="gramEnd"/>
      <w:r>
        <w:rPr>
          <w:rFonts w:eastAsia="Osaka"/>
        </w:rPr>
        <w:tab/>
      </w:r>
      <w:r w:rsidRPr="003C4848">
        <w:rPr>
          <w:rFonts w:eastAsia="Osaka"/>
        </w:rPr>
        <w:t>training mode (parser runs in parse mode by default)</w:t>
      </w:r>
    </w:p>
    <w:p w14:paraId="18F615DE" w14:textId="77777777" w:rsidR="00473402" w:rsidRPr="003C4848" w:rsidRDefault="00473402" w:rsidP="00473402">
      <w:pPr>
        <w:rPr>
          <w:rFonts w:eastAsia="Osaka"/>
        </w:rPr>
      </w:pPr>
      <w:r>
        <w:rPr>
          <w:rFonts w:eastAsia="Osaka"/>
        </w:rPr>
        <w:t>-</w:t>
      </w:r>
      <w:proofErr w:type="gramStart"/>
      <w:r>
        <w:rPr>
          <w:rFonts w:eastAsia="Osaka"/>
        </w:rPr>
        <w:t>iN:</w:t>
      </w:r>
      <w:proofErr w:type="gramEnd"/>
      <w:r>
        <w:rPr>
          <w:rFonts w:eastAsia="Osaka"/>
        </w:rPr>
        <w:tab/>
      </w:r>
      <w:r w:rsidRPr="003C4848">
        <w:rPr>
          <w:rFonts w:eastAsia="Osaka"/>
        </w:rPr>
        <w:t>number of iterations for training ME model (default: 300)</w:t>
      </w:r>
    </w:p>
    <w:p w14:paraId="33B19AA0" w14:textId="77777777" w:rsidR="00473402" w:rsidRPr="003C4848" w:rsidRDefault="00473402" w:rsidP="00473402">
      <w:pPr>
        <w:rPr>
          <w:rFonts w:eastAsia="Osaka"/>
        </w:rPr>
      </w:pPr>
      <w:r>
        <w:rPr>
          <w:rFonts w:eastAsia="Osaka"/>
        </w:rPr>
        <w:t>-cN:</w:t>
      </w:r>
      <w:r>
        <w:rPr>
          <w:rFonts w:eastAsia="Osaka"/>
        </w:rPr>
        <w:tab/>
      </w:r>
      <w:r w:rsidRPr="003C4848">
        <w:rPr>
          <w:rFonts w:eastAsia="Osaka"/>
        </w:rPr>
        <w:t>inequality parameter for training ME model (default: 0.5).</w:t>
      </w:r>
    </w:p>
    <w:p w14:paraId="3F85AFB6" w14:textId="77777777" w:rsidR="00473402" w:rsidRPr="003C4848" w:rsidRDefault="00473402" w:rsidP="00473402">
      <w:pPr>
        <w:rPr>
          <w:rFonts w:eastAsia="Osaka"/>
        </w:rPr>
      </w:pPr>
      <w:r>
        <w:rPr>
          <w:rFonts w:eastAsia="Osaka"/>
        </w:rPr>
        <w:t>+fS:</w:t>
      </w:r>
      <w:r>
        <w:rPr>
          <w:rFonts w:eastAsia="Osaka"/>
        </w:rPr>
        <w:tab/>
      </w:r>
      <w:r w:rsidRPr="003C4848">
        <w:rPr>
          <w:rFonts w:eastAsia="Osaka"/>
        </w:rPr>
        <w:t>send output to file (program will derive filename)</w:t>
      </w:r>
    </w:p>
    <w:p w14:paraId="06B2ACD1" w14:textId="77777777" w:rsidR="00473402" w:rsidRDefault="00473402" w:rsidP="00473402">
      <w:pPr>
        <w:rPr>
          <w:rFonts w:eastAsia="Osaka"/>
        </w:rPr>
      </w:pPr>
      <w:r>
        <w:rPr>
          <w:rFonts w:eastAsia="Osaka"/>
        </w:rPr>
        <w:t>+re:</w:t>
      </w:r>
      <w:r>
        <w:rPr>
          <w:rFonts w:eastAsia="Osaka"/>
        </w:rPr>
        <w:tab/>
      </w:r>
      <w:r w:rsidRPr="003C4848">
        <w:rPr>
          <w:rFonts w:eastAsia="Osaka"/>
        </w:rPr>
        <w:t>run program recursively on all sub-directories.</w:t>
      </w:r>
    </w:p>
    <w:p w14:paraId="0F9C7D49" w14:textId="7A7F855E" w:rsidR="00473402" w:rsidRDefault="00A35A6C" w:rsidP="00A35A6C">
      <w:pPr>
        <w:pStyle w:val="Heading1"/>
        <w:rPr>
          <w:rFonts w:eastAsia="Osaka"/>
        </w:rPr>
      </w:pPr>
      <w:bookmarkStart w:id="245" w:name="_Toc17967925"/>
      <w:bookmarkStart w:id="246" w:name="_Toc65933339"/>
      <w:r>
        <w:rPr>
          <w:rFonts w:eastAsia="Osaka"/>
        </w:rPr>
        <w:lastRenderedPageBreak/>
        <w:t>Building a training corpus</w:t>
      </w:r>
      <w:bookmarkEnd w:id="245"/>
      <w:bookmarkEnd w:id="246"/>
    </w:p>
    <w:p w14:paraId="092C58AB" w14:textId="77777777" w:rsidR="00A35A6C" w:rsidRDefault="00A35A6C" w:rsidP="00A35A6C">
      <w:pPr>
        <w:rPr>
          <w:rFonts w:eastAsia="Osaka"/>
        </w:rPr>
      </w:pPr>
    </w:p>
    <w:p w14:paraId="470E58E7" w14:textId="04298267" w:rsidR="00425794" w:rsidRDefault="00A35A6C" w:rsidP="00706A32">
      <w:pPr>
        <w:rPr>
          <w:rFonts w:eastAsia="Osaka"/>
        </w:rPr>
      </w:pPr>
      <w:r>
        <w:rPr>
          <w:rFonts w:eastAsia="Osaka"/>
        </w:rPr>
        <w:t>Once a megrasp.mod file has been created by running MEGRASP in training mode, the creation of the %gra line follows automatically in the chain of MOR</w:t>
      </w:r>
      <w:r w:rsidR="0061165D">
        <w:rPr>
          <w:rFonts w:eastAsia="Osaka"/>
        </w:rPr>
        <w:t>-PREPOST</w:t>
      </w:r>
      <w:r>
        <w:rPr>
          <w:rFonts w:eastAsia="Osaka"/>
        </w:rPr>
        <w:t xml:space="preserve">-POST-POSTMORTEM-MEGRASP.  However, to produce accurate tagging it is important to have </w:t>
      </w:r>
      <w:r w:rsidR="00706A32">
        <w:rPr>
          <w:rFonts w:eastAsia="Osaka"/>
        </w:rPr>
        <w:t>properly tagged GRs in the training corpus.  To do this accurately involves making consistent decisions for certain GRs that are easy to confuse. This chapter provides illustrations that can help in making these choices between competing GR assignments.</w:t>
      </w:r>
      <w:r w:rsidR="00152979">
        <w:rPr>
          <w:rFonts w:eastAsia="Osaka"/>
        </w:rPr>
        <w:t xml:space="preserve">  These illustrations were produced using the </w:t>
      </w:r>
      <w:r w:rsidR="00CB63DB">
        <w:rPr>
          <w:rFonts w:eastAsia="Osaka"/>
        </w:rPr>
        <w:t>GraphViz</w:t>
      </w:r>
      <w:r w:rsidR="00152979">
        <w:rPr>
          <w:rFonts w:eastAsia="Osaka"/>
        </w:rPr>
        <w:t xml:space="preserve"> system, which </w:t>
      </w:r>
      <w:r w:rsidR="00CB63DB">
        <w:rPr>
          <w:rFonts w:eastAsia="Osaka"/>
        </w:rPr>
        <w:t>we run</w:t>
      </w:r>
      <w:r w:rsidR="00152979">
        <w:rPr>
          <w:rFonts w:eastAsia="Osaka"/>
        </w:rPr>
        <w:t xml:space="preserve"> as a web service. If your computer is connected to the web, you can double click on a %gra line in a transcript and the service will produce one of these graphs which you can use to verify the accuracy of the grammatical relations.</w:t>
      </w:r>
    </w:p>
    <w:p w14:paraId="48AF276D" w14:textId="77777777" w:rsidR="00425794" w:rsidRPr="00731568" w:rsidRDefault="00425794" w:rsidP="00425794">
      <w:pPr>
        <w:pStyle w:val="Heading2"/>
      </w:pPr>
      <w:bookmarkStart w:id="247" w:name="_Toc17967926"/>
      <w:bookmarkStart w:id="248" w:name="_Toc65933340"/>
      <w:r>
        <w:t>ROOT, SUBJ,</w:t>
      </w:r>
      <w:r w:rsidRPr="00731568">
        <w:t xml:space="preserve"> DET, PUNCT</w:t>
      </w:r>
      <w:bookmarkEnd w:id="247"/>
      <w:bookmarkEnd w:id="248"/>
    </w:p>
    <w:p w14:paraId="43BA6F98" w14:textId="77777777" w:rsidR="00425794" w:rsidRDefault="00425794" w:rsidP="00425794">
      <w:pPr>
        <w:rPr>
          <w:rFonts w:ascii="Times New Roman" w:hAnsi="Times New Roman"/>
          <w:b/>
        </w:rPr>
      </w:pPr>
    </w:p>
    <w:p w14:paraId="6257E78C" w14:textId="77777777" w:rsidR="00425794" w:rsidRDefault="00425794" w:rsidP="00425794">
      <w:pPr>
        <w:rPr>
          <w:rFonts w:ascii="Times New Roman" w:hAnsi="Times New Roman"/>
        </w:rPr>
      </w:pPr>
      <w:r w:rsidRPr="00731568">
        <w:rPr>
          <w:rFonts w:ascii="Times New Roman" w:hAnsi="Times New Roman"/>
          <w:b/>
        </w:rPr>
        <w:t>ROOT</w:t>
      </w:r>
      <w:r w:rsidRPr="00731568">
        <w:rPr>
          <w:rFonts w:ascii="Times New Roman" w:hAnsi="Times New Roman"/>
        </w:rPr>
        <w:t xml:space="preserve"> identifies the topmost verb of a sentence, which doesn’t depend upon any other element in the sentence</w:t>
      </w:r>
      <w:r>
        <w:rPr>
          <w:rFonts w:ascii="Times New Roman" w:hAnsi="Times New Roman"/>
        </w:rPr>
        <w:t xml:space="preserve">. </w:t>
      </w:r>
    </w:p>
    <w:p w14:paraId="615AC1B8" w14:textId="77777777" w:rsidR="00425794" w:rsidRPr="00731568" w:rsidRDefault="00425794" w:rsidP="00425794">
      <w:pPr>
        <w:rPr>
          <w:rFonts w:ascii="Times New Roman" w:hAnsi="Times New Roman"/>
        </w:rPr>
      </w:pPr>
      <w:r>
        <w:rPr>
          <w:rFonts w:ascii="Times New Roman" w:hAnsi="Times New Roman"/>
        </w:rPr>
        <w:t xml:space="preserve">   </w:t>
      </w:r>
      <w:r w:rsidRPr="00731568">
        <w:rPr>
          <w:rFonts w:ascii="Times New Roman" w:hAnsi="Times New Roman"/>
        </w:rPr>
        <w:t>The head of ROOT is 0, the LeftWall.</w:t>
      </w:r>
    </w:p>
    <w:p w14:paraId="71C6A434" w14:textId="77777777" w:rsidR="00425794" w:rsidRDefault="00425794" w:rsidP="00425794">
      <w:pPr>
        <w:rPr>
          <w:rFonts w:ascii="Times New Roman" w:hAnsi="Times New Roman"/>
          <w:b/>
        </w:rPr>
      </w:pPr>
    </w:p>
    <w:p w14:paraId="6C966276" w14:textId="77777777" w:rsidR="00425794" w:rsidRDefault="00425794" w:rsidP="00425794">
      <w:pPr>
        <w:rPr>
          <w:rFonts w:ascii="Times New Roman" w:hAnsi="Times New Roman"/>
        </w:rPr>
      </w:pPr>
      <w:r w:rsidRPr="00731568">
        <w:rPr>
          <w:rFonts w:ascii="Times New Roman" w:hAnsi="Times New Roman"/>
          <w:b/>
        </w:rPr>
        <w:t>SUBJect</w:t>
      </w:r>
      <w:r w:rsidRPr="00731568">
        <w:rPr>
          <w:rFonts w:ascii="Times New Roman" w:hAnsi="Times New Roman"/>
          <w:i/>
        </w:rPr>
        <w:t xml:space="preserve"> </w:t>
      </w:r>
      <w:r w:rsidRPr="00731568">
        <w:rPr>
          <w:rFonts w:ascii="Times New Roman" w:hAnsi="Times New Roman"/>
        </w:rPr>
        <w:t>identifies the subject of a verb</w:t>
      </w:r>
      <w:r>
        <w:rPr>
          <w:rFonts w:ascii="Times New Roman" w:hAnsi="Times New Roman"/>
        </w:rPr>
        <w:t xml:space="preserve">, as long as that subject is a noun phrase. (If the subject is instead a verbal clause, it’s tagged differently – see section 13.) </w:t>
      </w:r>
    </w:p>
    <w:p w14:paraId="604C4792" w14:textId="77777777" w:rsidR="00425794" w:rsidRDefault="00425794" w:rsidP="00425794">
      <w:pPr>
        <w:rPr>
          <w:rFonts w:ascii="Times New Roman" w:hAnsi="Times New Roman"/>
        </w:rPr>
      </w:pPr>
      <w:r>
        <w:rPr>
          <w:rFonts w:ascii="Times New Roman" w:hAnsi="Times New Roman"/>
        </w:rPr>
        <w:t xml:space="preserve">   </w:t>
      </w:r>
      <w:r w:rsidRPr="00731568">
        <w:rPr>
          <w:rFonts w:ascii="Times New Roman" w:hAnsi="Times New Roman"/>
        </w:rPr>
        <w:t>The head of SUBJ is the verb for which it is acting as a subject.</w:t>
      </w:r>
    </w:p>
    <w:p w14:paraId="69628BDF" w14:textId="77777777" w:rsidR="00425794" w:rsidRDefault="00425794" w:rsidP="00425794">
      <w:pPr>
        <w:rPr>
          <w:rFonts w:ascii="Times New Roman" w:hAnsi="Times New Roman"/>
          <w:b/>
        </w:rPr>
      </w:pPr>
    </w:p>
    <w:p w14:paraId="049CD011" w14:textId="77777777" w:rsidR="00425794" w:rsidRDefault="00425794" w:rsidP="00425794">
      <w:pPr>
        <w:rPr>
          <w:rFonts w:ascii="Times New Roman" w:hAnsi="Times New Roman"/>
        </w:rPr>
      </w:pPr>
      <w:r w:rsidRPr="00731568">
        <w:rPr>
          <w:rFonts w:ascii="Times New Roman" w:hAnsi="Times New Roman"/>
          <w:b/>
        </w:rPr>
        <w:t>DETeterminer</w:t>
      </w:r>
      <w:r w:rsidRPr="00731568">
        <w:rPr>
          <w:rFonts w:ascii="Times New Roman" w:hAnsi="Times New Roman"/>
          <w:i/>
        </w:rPr>
        <w:t xml:space="preserve"> </w:t>
      </w:r>
      <w:r w:rsidRPr="00731568">
        <w:rPr>
          <w:rFonts w:ascii="Times New Roman" w:hAnsi="Times New Roman"/>
        </w:rPr>
        <w:t>identifies t</w:t>
      </w:r>
      <w:r>
        <w:rPr>
          <w:rFonts w:ascii="Times New Roman" w:hAnsi="Times New Roman"/>
        </w:rPr>
        <w:t xml:space="preserve">he determiner of a noun phrase. </w:t>
      </w:r>
      <w:r w:rsidRPr="00731568">
        <w:rPr>
          <w:rFonts w:ascii="Times New Roman" w:hAnsi="Times New Roman"/>
        </w:rPr>
        <w:t>This can be a definite or indefinite article (</w:t>
      </w:r>
      <w:r w:rsidRPr="00731568">
        <w:rPr>
          <w:rFonts w:ascii="Times New Roman" w:hAnsi="Times New Roman"/>
          <w:i/>
        </w:rPr>
        <w:t>the, an</w:t>
      </w:r>
      <w:r w:rsidRPr="00731568">
        <w:rPr>
          <w:rFonts w:ascii="Times New Roman" w:hAnsi="Times New Roman"/>
        </w:rPr>
        <w:t>); a possessive pronoun (</w:t>
      </w:r>
      <w:r w:rsidRPr="00731568">
        <w:rPr>
          <w:rFonts w:ascii="Times New Roman" w:hAnsi="Times New Roman"/>
          <w:i/>
        </w:rPr>
        <w:t>my, your</w:t>
      </w:r>
      <w:r w:rsidRPr="00731568">
        <w:rPr>
          <w:rFonts w:ascii="Times New Roman" w:hAnsi="Times New Roman"/>
        </w:rPr>
        <w:t>); or a demonstrative (</w:t>
      </w:r>
      <w:r w:rsidRPr="00731568">
        <w:rPr>
          <w:rFonts w:ascii="Times New Roman" w:hAnsi="Times New Roman"/>
          <w:i/>
        </w:rPr>
        <w:t>this, those</w:t>
      </w:r>
      <w:r>
        <w:rPr>
          <w:rFonts w:ascii="Times New Roman" w:hAnsi="Times New Roman"/>
        </w:rPr>
        <w:t>). However, it</w:t>
      </w:r>
      <w:r w:rsidRPr="00731568">
        <w:rPr>
          <w:rFonts w:ascii="Times New Roman" w:hAnsi="Times New Roman"/>
        </w:rPr>
        <w:t xml:space="preserve"> doesn’t include quantifiers like </w:t>
      </w:r>
      <w:r w:rsidRPr="00731568">
        <w:rPr>
          <w:rFonts w:ascii="Times New Roman" w:hAnsi="Times New Roman"/>
          <w:i/>
        </w:rPr>
        <w:t xml:space="preserve">many </w:t>
      </w:r>
      <w:r w:rsidRPr="00731568">
        <w:rPr>
          <w:rFonts w:ascii="Times New Roman" w:hAnsi="Times New Roman"/>
        </w:rPr>
        <w:t>and related categories (see secti</w:t>
      </w:r>
      <w:r>
        <w:rPr>
          <w:rFonts w:ascii="Times New Roman" w:hAnsi="Times New Roman"/>
        </w:rPr>
        <w:t>on 12</w:t>
      </w:r>
      <w:r w:rsidRPr="00731568">
        <w:rPr>
          <w:rFonts w:ascii="Times New Roman" w:hAnsi="Times New Roman"/>
        </w:rPr>
        <w:t>)</w:t>
      </w:r>
      <w:r>
        <w:rPr>
          <w:rFonts w:ascii="Times New Roman" w:hAnsi="Times New Roman"/>
        </w:rPr>
        <w:t xml:space="preserve">. </w:t>
      </w:r>
    </w:p>
    <w:p w14:paraId="0EE6DECA" w14:textId="77777777" w:rsidR="00425794" w:rsidRPr="00731568" w:rsidRDefault="00425794" w:rsidP="00425794">
      <w:pPr>
        <w:rPr>
          <w:rFonts w:ascii="Times New Roman" w:hAnsi="Times New Roman"/>
        </w:rPr>
      </w:pPr>
      <w:r>
        <w:rPr>
          <w:rFonts w:ascii="Times New Roman" w:hAnsi="Times New Roman"/>
        </w:rPr>
        <w:t xml:space="preserve">   </w:t>
      </w:r>
      <w:r w:rsidRPr="00731568">
        <w:rPr>
          <w:rFonts w:ascii="Times New Roman" w:hAnsi="Times New Roman"/>
        </w:rPr>
        <w:t>The head of DET is the noun to which it attaches.</w:t>
      </w:r>
    </w:p>
    <w:p w14:paraId="49FDB137" w14:textId="77777777" w:rsidR="00425794" w:rsidRDefault="00425794" w:rsidP="00425794">
      <w:pPr>
        <w:rPr>
          <w:rFonts w:ascii="Times New Roman" w:hAnsi="Times New Roman"/>
          <w:b/>
        </w:rPr>
      </w:pPr>
    </w:p>
    <w:p w14:paraId="24846FE9" w14:textId="77777777" w:rsidR="00425794" w:rsidRDefault="00425794" w:rsidP="00425794">
      <w:pPr>
        <w:rPr>
          <w:rFonts w:ascii="Times New Roman" w:hAnsi="Times New Roman"/>
        </w:rPr>
      </w:pPr>
      <w:r w:rsidRPr="003F0503">
        <w:rPr>
          <w:rFonts w:ascii="Times New Roman" w:hAnsi="Times New Roman"/>
          <w:b/>
        </w:rPr>
        <w:t xml:space="preserve">PUNCTuation </w:t>
      </w:r>
      <w:r w:rsidRPr="003F0503">
        <w:rPr>
          <w:rFonts w:ascii="Times New Roman" w:hAnsi="Times New Roman"/>
        </w:rPr>
        <w:t>identifies the punctuation mark at the end of a sentence (for initial and m</w:t>
      </w:r>
      <w:r>
        <w:rPr>
          <w:rFonts w:ascii="Times New Roman" w:hAnsi="Times New Roman"/>
        </w:rPr>
        <w:t>edial punctuation, see section 16</w:t>
      </w:r>
      <w:r w:rsidRPr="003F0503">
        <w:rPr>
          <w:rFonts w:ascii="Times New Roman" w:hAnsi="Times New Roman"/>
        </w:rPr>
        <w:t>)</w:t>
      </w:r>
      <w:r>
        <w:rPr>
          <w:rFonts w:ascii="Times New Roman" w:hAnsi="Times New Roman"/>
        </w:rPr>
        <w:t xml:space="preserve">. </w:t>
      </w:r>
    </w:p>
    <w:p w14:paraId="07C60AD3" w14:textId="77777777" w:rsidR="00425794" w:rsidRDefault="00425794" w:rsidP="00425794">
      <w:pPr>
        <w:rPr>
          <w:rFonts w:ascii="Times New Roman" w:hAnsi="Times New Roman"/>
        </w:rPr>
      </w:pPr>
      <w:r>
        <w:rPr>
          <w:rFonts w:ascii="Times New Roman" w:hAnsi="Times New Roman"/>
        </w:rPr>
        <w:t xml:space="preserve">   </w:t>
      </w:r>
      <w:r w:rsidRPr="003F0503">
        <w:rPr>
          <w:rFonts w:ascii="Times New Roman" w:hAnsi="Times New Roman"/>
        </w:rPr>
        <w:t>The head of PUNCT is the ROOT.</w:t>
      </w:r>
    </w:p>
    <w:p w14:paraId="5399F793" w14:textId="77777777" w:rsidR="00425794" w:rsidRDefault="00425794" w:rsidP="00425794">
      <w:pPr>
        <w:rPr>
          <w:rFonts w:ascii="Times New Roman" w:hAnsi="Times New Roman"/>
        </w:rPr>
      </w:pPr>
    </w:p>
    <w:p w14:paraId="54BBA1B6" w14:textId="77777777" w:rsidR="00425794" w:rsidRDefault="00425794" w:rsidP="00425794">
      <w:pPr>
        <w:rPr>
          <w:rFonts w:ascii="Times New Roman" w:hAnsi="Times New Roman"/>
        </w:rPr>
      </w:pPr>
    </w:p>
    <w:p w14:paraId="3D379EC1" w14:textId="77777777" w:rsidR="00425794" w:rsidRPr="007D5802" w:rsidRDefault="00425794" w:rsidP="00425794">
      <w:pPr>
        <w:outlineLvl w:val="0"/>
        <w:rPr>
          <w:rFonts w:ascii="Times New Roman" w:hAnsi="Times New Roman"/>
        </w:rPr>
      </w:pPr>
      <w:bookmarkStart w:id="249" w:name="_Toc17967927"/>
      <w:bookmarkStart w:id="250" w:name="_Toc65933341"/>
      <w:r>
        <w:rPr>
          <w:rFonts w:ascii="Times New Roman" w:hAnsi="Times New Roman"/>
          <w:i/>
        </w:rPr>
        <w:t>Example 1a</w:t>
      </w:r>
      <w:bookmarkEnd w:id="249"/>
      <w:bookmarkEnd w:id="250"/>
    </w:p>
    <w:p w14:paraId="19D23193" w14:textId="77777777" w:rsidR="00425794" w:rsidRDefault="00425794" w:rsidP="00425794">
      <w:pPr>
        <w:rPr>
          <w:rFonts w:ascii="Times New Roman" w:hAnsi="Times New Roman"/>
        </w:rPr>
      </w:pPr>
      <w:r>
        <w:rPr>
          <w:rFonts w:ascii="Times New Roman" w:hAnsi="Times New Roman"/>
          <w:noProof/>
        </w:rPr>
        <w:drawing>
          <wp:inline distT="0" distB="0" distL="0" distR="0" wp14:anchorId="49E7DEA8" wp14:editId="5F55BDA7">
            <wp:extent cx="5600700" cy="1613639"/>
            <wp:effectExtent l="0" t="0" r="0" b="12065"/>
            <wp:docPr id="24" name="Picture 24" descr="Tuffet:Users:mac:Desktop:wip:graspsamples:thefrogjump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ffet:Users:mac:Desktop:wip:graspsamples:thefrogjumped.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1613639"/>
                    </a:xfrm>
                    <a:prstGeom prst="rect">
                      <a:avLst/>
                    </a:prstGeom>
                    <a:noFill/>
                    <a:ln>
                      <a:noFill/>
                    </a:ln>
                  </pic:spPr>
                </pic:pic>
              </a:graphicData>
            </a:graphic>
          </wp:inline>
        </w:drawing>
      </w:r>
    </w:p>
    <w:p w14:paraId="2FC4979D" w14:textId="77777777" w:rsidR="00425794" w:rsidRPr="007D5802" w:rsidRDefault="00425794" w:rsidP="00425794">
      <w:pPr>
        <w:rPr>
          <w:rFonts w:ascii="Arial" w:hAnsi="Arial"/>
          <w:sz w:val="20"/>
          <w:szCs w:val="20"/>
        </w:rPr>
      </w:pPr>
      <w:r w:rsidRPr="007D5802">
        <w:rPr>
          <w:rFonts w:ascii="Arial" w:hAnsi="Arial"/>
          <w:sz w:val="20"/>
          <w:szCs w:val="20"/>
        </w:rPr>
        <w:lastRenderedPageBreak/>
        <w:t>*PAR:</w:t>
      </w:r>
      <w:r w:rsidRPr="007D5802">
        <w:rPr>
          <w:rFonts w:ascii="Arial" w:hAnsi="Arial"/>
          <w:sz w:val="20"/>
          <w:szCs w:val="20"/>
        </w:rPr>
        <w:tab/>
        <w:t xml:space="preserve">the frog </w:t>
      </w:r>
      <w:proofErr w:type="gramStart"/>
      <w:r w:rsidRPr="007D5802">
        <w:rPr>
          <w:rFonts w:ascii="Arial" w:hAnsi="Arial"/>
          <w:sz w:val="20"/>
          <w:szCs w:val="20"/>
        </w:rPr>
        <w:t>jumped .</w:t>
      </w:r>
      <w:proofErr w:type="gramEnd"/>
    </w:p>
    <w:p w14:paraId="23F93941" w14:textId="77777777" w:rsidR="00425794" w:rsidRPr="007D5802" w:rsidRDefault="00425794" w:rsidP="00425794">
      <w:pPr>
        <w:rPr>
          <w:rFonts w:ascii="Arial" w:hAnsi="Arial"/>
          <w:sz w:val="20"/>
          <w:szCs w:val="20"/>
        </w:rPr>
      </w:pPr>
      <w:r w:rsidRPr="007D5802">
        <w:rPr>
          <w:rFonts w:ascii="Arial" w:hAnsi="Arial"/>
          <w:sz w:val="20"/>
          <w:szCs w:val="20"/>
        </w:rPr>
        <w:t>%mor:</w:t>
      </w:r>
      <w:r w:rsidRPr="007D5802">
        <w:rPr>
          <w:rFonts w:ascii="Arial" w:hAnsi="Arial"/>
          <w:sz w:val="20"/>
          <w:szCs w:val="20"/>
        </w:rPr>
        <w:tab/>
      </w:r>
      <w:proofErr w:type="gramStart"/>
      <w:r>
        <w:rPr>
          <w:rFonts w:ascii="Arial" w:hAnsi="Arial"/>
          <w:sz w:val="20"/>
          <w:szCs w:val="20"/>
        </w:rPr>
        <w:t>det:art</w:t>
      </w:r>
      <w:proofErr w:type="gramEnd"/>
      <w:r>
        <w:rPr>
          <w:rFonts w:ascii="Arial" w:hAnsi="Arial"/>
          <w:sz w:val="20"/>
          <w:szCs w:val="20"/>
        </w:rPr>
        <w:t>|</w:t>
      </w:r>
      <w:r w:rsidRPr="007D5802">
        <w:rPr>
          <w:rFonts w:ascii="Arial" w:hAnsi="Arial"/>
          <w:sz w:val="20"/>
          <w:szCs w:val="20"/>
        </w:rPr>
        <w:t>the n|frog v|jump-PAST .</w:t>
      </w:r>
    </w:p>
    <w:p w14:paraId="2B163693" w14:textId="77777777" w:rsidR="00425794" w:rsidRPr="007D5802" w:rsidRDefault="00425794" w:rsidP="00425794">
      <w:pPr>
        <w:rPr>
          <w:rFonts w:ascii="Arial" w:hAnsi="Arial"/>
          <w:sz w:val="20"/>
          <w:szCs w:val="20"/>
        </w:rPr>
      </w:pPr>
      <w:r w:rsidRPr="007D5802">
        <w:rPr>
          <w:rFonts w:ascii="Arial" w:hAnsi="Arial"/>
          <w:sz w:val="20"/>
          <w:szCs w:val="20"/>
        </w:rPr>
        <w:t>%gra:</w:t>
      </w:r>
      <w:r w:rsidRPr="007D5802">
        <w:rPr>
          <w:rFonts w:ascii="Arial" w:hAnsi="Arial"/>
          <w:sz w:val="20"/>
          <w:szCs w:val="20"/>
        </w:rPr>
        <w:tab/>
        <w:t>1|2|DET 2|3|SUBJ 3|0|ROOT 4|3|PUNCT</w:t>
      </w:r>
    </w:p>
    <w:p w14:paraId="0E387594" w14:textId="77777777" w:rsidR="00425794" w:rsidRDefault="00425794" w:rsidP="00425794">
      <w:pPr>
        <w:rPr>
          <w:rFonts w:ascii="Times New Roman" w:hAnsi="Times New Roman"/>
        </w:rPr>
      </w:pPr>
    </w:p>
    <w:p w14:paraId="27036FE1" w14:textId="77777777" w:rsidR="00425794" w:rsidRPr="00E23B2B" w:rsidRDefault="00425794" w:rsidP="00425794">
      <w:pPr>
        <w:rPr>
          <w:rFonts w:ascii="Times New Roman" w:hAnsi="Times New Roman"/>
        </w:rPr>
      </w:pPr>
      <w:r>
        <w:rPr>
          <w:rFonts w:ascii="Times New Roman" w:hAnsi="Times New Roman"/>
        </w:rPr>
        <w:t xml:space="preserve">Here there is only one verb, </w:t>
      </w:r>
      <w:r>
        <w:rPr>
          <w:rFonts w:ascii="Times New Roman" w:hAnsi="Times New Roman"/>
          <w:i/>
        </w:rPr>
        <w:t>jumped</w:t>
      </w:r>
      <w:r>
        <w:rPr>
          <w:rFonts w:ascii="Times New Roman" w:hAnsi="Times New Roman"/>
        </w:rPr>
        <w:t xml:space="preserve">, clearly functioning as the topmost verb of the sentence. </w:t>
      </w:r>
      <w:proofErr w:type="gramStart"/>
      <w:r>
        <w:rPr>
          <w:rFonts w:ascii="Times New Roman" w:hAnsi="Times New Roman"/>
        </w:rPr>
        <w:t>So</w:t>
      </w:r>
      <w:proofErr w:type="gramEnd"/>
      <w:r>
        <w:rPr>
          <w:rFonts w:ascii="Times New Roman" w:hAnsi="Times New Roman"/>
        </w:rPr>
        <w:t xml:space="preserve"> it’s identified as the ROOT and tied to 0, and the PUNCT ties to </w:t>
      </w:r>
      <w:r>
        <w:rPr>
          <w:rFonts w:ascii="Times New Roman" w:hAnsi="Times New Roman"/>
          <w:i/>
        </w:rPr>
        <w:t>jumped</w:t>
      </w:r>
      <w:r>
        <w:rPr>
          <w:rFonts w:ascii="Times New Roman" w:hAnsi="Times New Roman"/>
        </w:rPr>
        <w:t xml:space="preserve"> in turn. </w:t>
      </w:r>
      <w:r>
        <w:rPr>
          <w:rFonts w:ascii="Times New Roman" w:hAnsi="Times New Roman"/>
          <w:i/>
        </w:rPr>
        <w:t>frog</w:t>
      </w:r>
      <w:r>
        <w:rPr>
          <w:rFonts w:ascii="Times New Roman" w:hAnsi="Times New Roman"/>
        </w:rPr>
        <w:t xml:space="preserve"> serves as the subject of the verb, so it ties to </w:t>
      </w:r>
      <w:r>
        <w:rPr>
          <w:rFonts w:ascii="Times New Roman" w:hAnsi="Times New Roman"/>
          <w:i/>
        </w:rPr>
        <w:t>jumped</w:t>
      </w:r>
      <w:r>
        <w:rPr>
          <w:rFonts w:ascii="Times New Roman" w:hAnsi="Times New Roman"/>
        </w:rPr>
        <w:t xml:space="preserve"> as a SUBJ. Finally, </w:t>
      </w:r>
      <w:r>
        <w:rPr>
          <w:rFonts w:ascii="Times New Roman" w:hAnsi="Times New Roman"/>
          <w:i/>
        </w:rPr>
        <w:t>the</w:t>
      </w:r>
      <w:r>
        <w:rPr>
          <w:rFonts w:ascii="Times New Roman" w:hAnsi="Times New Roman"/>
        </w:rPr>
        <w:t xml:space="preserve"> ties as a DET to the noun which it specifies.</w:t>
      </w:r>
    </w:p>
    <w:p w14:paraId="0DC9541F" w14:textId="77777777" w:rsidR="00425794" w:rsidRPr="00706A32" w:rsidRDefault="00425794" w:rsidP="00706A32">
      <w:pPr>
        <w:rPr>
          <w:rFonts w:eastAsia="Osaka"/>
        </w:rPr>
      </w:pPr>
    </w:p>
    <w:p w14:paraId="61C3A9FA" w14:textId="67B23F39" w:rsidR="00706A32" w:rsidRPr="00706A32" w:rsidRDefault="00706A32" w:rsidP="00706A32">
      <w:pPr>
        <w:pStyle w:val="Heading2"/>
      </w:pPr>
      <w:bookmarkStart w:id="251" w:name="_Toc17967928"/>
      <w:bookmarkStart w:id="252" w:name="_Toc65933342"/>
      <w:r>
        <w:t>OBJ and</w:t>
      </w:r>
      <w:r w:rsidRPr="00E23B2B">
        <w:t xml:space="preserve"> OBJ2</w:t>
      </w:r>
      <w:bookmarkEnd w:id="251"/>
      <w:bookmarkEnd w:id="252"/>
    </w:p>
    <w:p w14:paraId="41C3254A" w14:textId="0E4D5DE6" w:rsidR="00706A32" w:rsidRPr="007D5802" w:rsidRDefault="00706A32" w:rsidP="00706A32">
      <w:pPr>
        <w:rPr>
          <w:rFonts w:ascii="Times New Roman" w:hAnsi="Times New Roman"/>
        </w:rPr>
      </w:pPr>
      <w:r w:rsidRPr="00731568">
        <w:rPr>
          <w:rFonts w:ascii="Times New Roman" w:hAnsi="Times New Roman"/>
          <w:b/>
        </w:rPr>
        <w:t xml:space="preserve">OBJect </w:t>
      </w:r>
      <w:r w:rsidRPr="00731568">
        <w:rPr>
          <w:rFonts w:ascii="Times New Roman" w:hAnsi="Times New Roman"/>
        </w:rPr>
        <w:t>identifies the direct o</w:t>
      </w:r>
      <w:r>
        <w:rPr>
          <w:rFonts w:ascii="Times New Roman" w:hAnsi="Times New Roman"/>
        </w:rPr>
        <w:t>b</w:t>
      </w:r>
      <w:r w:rsidR="005D05E6">
        <w:rPr>
          <w:rFonts w:ascii="Times New Roman" w:hAnsi="Times New Roman"/>
        </w:rPr>
        <w:t xml:space="preserve">ject or first object of a verb.  </w:t>
      </w:r>
      <w:r w:rsidRPr="009E13DD">
        <w:rPr>
          <w:rFonts w:ascii="Times New Roman" w:hAnsi="Times New Roman"/>
        </w:rPr>
        <w:t xml:space="preserve">As with SUBJ, </w:t>
      </w:r>
      <w:r w:rsidR="005D05E6">
        <w:rPr>
          <w:rFonts w:ascii="Times New Roman" w:hAnsi="Times New Roman"/>
        </w:rPr>
        <w:t>OBJ</w:t>
      </w:r>
      <w:r w:rsidRPr="009E13DD">
        <w:rPr>
          <w:rFonts w:ascii="Times New Roman" w:hAnsi="Times New Roman"/>
        </w:rPr>
        <w:t xml:space="preserve"> should be a </w:t>
      </w:r>
      <w:r w:rsidR="005D05E6">
        <w:rPr>
          <w:rFonts w:ascii="Times New Roman" w:hAnsi="Times New Roman"/>
        </w:rPr>
        <w:t>nominal phrase. If it i</w:t>
      </w:r>
      <w:r>
        <w:rPr>
          <w:rFonts w:ascii="Times New Roman" w:hAnsi="Times New Roman"/>
        </w:rPr>
        <w:t xml:space="preserve">s a clause, </w:t>
      </w:r>
      <w:r w:rsidR="005D05E6">
        <w:rPr>
          <w:rFonts w:ascii="Times New Roman" w:hAnsi="Times New Roman"/>
        </w:rPr>
        <w:t xml:space="preserve">it is COBJ.  </w:t>
      </w:r>
      <w:r w:rsidRPr="00731568">
        <w:rPr>
          <w:rFonts w:ascii="Times New Roman" w:hAnsi="Times New Roman"/>
        </w:rPr>
        <w:t>The head of OBJ is the v</w:t>
      </w:r>
      <w:r w:rsidR="005D05E6">
        <w:rPr>
          <w:rFonts w:ascii="Times New Roman" w:hAnsi="Times New Roman"/>
        </w:rPr>
        <w:t>erb for which it is acting as a direct</w:t>
      </w:r>
      <w:r w:rsidRPr="00731568">
        <w:rPr>
          <w:rFonts w:ascii="Times New Roman" w:hAnsi="Times New Roman"/>
        </w:rPr>
        <w:t xml:space="preserve"> object.</w:t>
      </w:r>
    </w:p>
    <w:p w14:paraId="1E10E937" w14:textId="68FA79CC" w:rsidR="00706A32" w:rsidRDefault="00706A32" w:rsidP="00706A32">
      <w:pPr>
        <w:rPr>
          <w:rFonts w:ascii="Times New Roman" w:hAnsi="Times New Roman"/>
          <w:i/>
        </w:rPr>
      </w:pPr>
    </w:p>
    <w:p w14:paraId="7F35B0DB"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662BD486" wp14:editId="3A850DA5">
            <wp:extent cx="5621867" cy="1119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1867" cy="1119045"/>
                    </a:xfrm>
                    <a:prstGeom prst="rect">
                      <a:avLst/>
                    </a:prstGeom>
                    <a:noFill/>
                    <a:ln>
                      <a:noFill/>
                    </a:ln>
                  </pic:spPr>
                </pic:pic>
              </a:graphicData>
            </a:graphic>
          </wp:inline>
        </w:drawing>
      </w:r>
    </w:p>
    <w:p w14:paraId="49CECE80" w14:textId="77777777" w:rsidR="00706A32" w:rsidRPr="0033066C" w:rsidRDefault="00706A32" w:rsidP="00706A32">
      <w:pPr>
        <w:rPr>
          <w:rFonts w:ascii="Arial" w:hAnsi="Arial" w:cs="Arial"/>
          <w:sz w:val="20"/>
          <w:szCs w:val="20"/>
        </w:rPr>
      </w:pPr>
      <w:r w:rsidRPr="0033066C">
        <w:rPr>
          <w:rFonts w:ascii="Arial" w:hAnsi="Arial" w:cs="Arial"/>
          <w:sz w:val="20"/>
          <w:szCs w:val="20"/>
        </w:rPr>
        <w:t>*PAR:</w:t>
      </w:r>
      <w:r w:rsidRPr="0033066C">
        <w:rPr>
          <w:rFonts w:ascii="Arial" w:hAnsi="Arial" w:cs="Arial"/>
          <w:sz w:val="20"/>
          <w:szCs w:val="20"/>
        </w:rPr>
        <w:tab/>
        <w:t xml:space="preserve">the worker pushes the </w:t>
      </w:r>
      <w:proofErr w:type="gramStart"/>
      <w:r w:rsidRPr="0033066C">
        <w:rPr>
          <w:rFonts w:ascii="Arial" w:hAnsi="Arial" w:cs="Arial"/>
          <w:sz w:val="20"/>
          <w:szCs w:val="20"/>
        </w:rPr>
        <w:t>box .</w:t>
      </w:r>
      <w:proofErr w:type="gramEnd"/>
    </w:p>
    <w:p w14:paraId="1DD4D19B" w14:textId="77777777" w:rsidR="00706A32" w:rsidRPr="0033066C" w:rsidRDefault="00706A32" w:rsidP="00706A32">
      <w:pPr>
        <w:rPr>
          <w:rFonts w:ascii="Arial" w:hAnsi="Arial" w:cs="Arial"/>
          <w:sz w:val="20"/>
          <w:szCs w:val="20"/>
        </w:rPr>
      </w:pPr>
      <w:r w:rsidRPr="0033066C">
        <w:rPr>
          <w:rFonts w:ascii="Arial" w:hAnsi="Arial" w:cs="Arial"/>
          <w:sz w:val="20"/>
          <w:szCs w:val="20"/>
        </w:rPr>
        <w:t>%mor:</w:t>
      </w:r>
      <w:r w:rsidRPr="0033066C">
        <w:rPr>
          <w:rFonts w:ascii="Arial" w:hAnsi="Arial" w:cs="Arial"/>
          <w:sz w:val="20"/>
          <w:szCs w:val="20"/>
        </w:rPr>
        <w:tab/>
        <w:t>art|the n|work&amp;dv-AGT v|push-3S art|the n|</w:t>
      </w:r>
      <w:proofErr w:type="gramStart"/>
      <w:r w:rsidRPr="0033066C">
        <w:rPr>
          <w:rFonts w:ascii="Arial" w:hAnsi="Arial" w:cs="Arial"/>
          <w:sz w:val="20"/>
          <w:szCs w:val="20"/>
        </w:rPr>
        <w:t>box .</w:t>
      </w:r>
      <w:proofErr w:type="gramEnd"/>
    </w:p>
    <w:p w14:paraId="0879D744" w14:textId="77777777" w:rsidR="00706A32" w:rsidRPr="0033066C" w:rsidRDefault="00706A32" w:rsidP="00706A32">
      <w:pPr>
        <w:rPr>
          <w:rFonts w:ascii="Arial" w:hAnsi="Arial" w:cs="Arial"/>
          <w:sz w:val="20"/>
          <w:szCs w:val="20"/>
        </w:rPr>
      </w:pPr>
      <w:r w:rsidRPr="0033066C">
        <w:rPr>
          <w:rFonts w:ascii="Arial" w:hAnsi="Arial" w:cs="Arial"/>
          <w:sz w:val="20"/>
          <w:szCs w:val="20"/>
        </w:rPr>
        <w:t>%gra:</w:t>
      </w:r>
      <w:r w:rsidRPr="0033066C">
        <w:rPr>
          <w:rFonts w:ascii="Arial" w:hAnsi="Arial" w:cs="Arial"/>
          <w:sz w:val="20"/>
          <w:szCs w:val="20"/>
        </w:rPr>
        <w:tab/>
        <w:t>1|2|DET 2|3|SUBJ 3|0|ROOT 4|5|DET 5|3|OBJ 6|3|PUNCT</w:t>
      </w:r>
    </w:p>
    <w:p w14:paraId="454408C5" w14:textId="6C1F7F38" w:rsidR="00706A32" w:rsidRDefault="00706A32" w:rsidP="00706A32">
      <w:pPr>
        <w:rPr>
          <w:rFonts w:ascii="Times New Roman" w:hAnsi="Times New Roman"/>
        </w:rPr>
      </w:pPr>
    </w:p>
    <w:p w14:paraId="00772EA6" w14:textId="2CE64F4E" w:rsidR="005D05E6" w:rsidRPr="00706A32" w:rsidRDefault="005D05E6" w:rsidP="005D05E6">
      <w:pPr>
        <w:rPr>
          <w:rFonts w:ascii="Times New Roman" w:hAnsi="Times New Roman"/>
        </w:rPr>
      </w:pPr>
      <w:r w:rsidRPr="007D5802">
        <w:rPr>
          <w:rFonts w:ascii="Times New Roman" w:hAnsi="Times New Roman"/>
          <w:b/>
        </w:rPr>
        <w:t xml:space="preserve">OBJect2 </w:t>
      </w:r>
      <w:r w:rsidRPr="007D5802">
        <w:rPr>
          <w:rFonts w:ascii="Times New Roman" w:hAnsi="Times New Roman"/>
        </w:rPr>
        <w:t xml:space="preserve">identifies the indirect object or second object of a </w:t>
      </w:r>
      <w:proofErr w:type="gramStart"/>
      <w:r w:rsidRPr="007D5802">
        <w:rPr>
          <w:rFonts w:ascii="Times New Roman" w:hAnsi="Times New Roman"/>
        </w:rPr>
        <w:t>verb, if</w:t>
      </w:r>
      <w:proofErr w:type="gramEnd"/>
      <w:r w:rsidRPr="007D5802">
        <w:rPr>
          <w:rFonts w:ascii="Times New Roman" w:hAnsi="Times New Roman"/>
        </w:rPr>
        <w:t xml:space="preserve"> it is n</w:t>
      </w:r>
      <w:r>
        <w:rPr>
          <w:rFonts w:ascii="Times New Roman" w:hAnsi="Times New Roman"/>
        </w:rPr>
        <w:t xml:space="preserve">ot introduced by a preposition. </w:t>
      </w:r>
      <w:r w:rsidRPr="007D5802">
        <w:rPr>
          <w:rFonts w:ascii="Times New Roman" w:hAnsi="Times New Roman"/>
        </w:rPr>
        <w:t>The head of OBJ2, like OBJ, is the verb for which it’s acting as an indirect object.</w:t>
      </w:r>
      <w:r>
        <w:rPr>
          <w:rFonts w:ascii="Times New Roman" w:hAnsi="Times New Roman"/>
        </w:rPr>
        <w:t xml:space="preserve">  Here is an example with both OBJ and OBJ2:</w:t>
      </w:r>
    </w:p>
    <w:p w14:paraId="70EF4173" w14:textId="77454A01" w:rsidR="00706A32" w:rsidRDefault="00706A32" w:rsidP="00706A32">
      <w:pPr>
        <w:rPr>
          <w:rFonts w:ascii="Times New Roman" w:hAnsi="Times New Roman"/>
        </w:rPr>
      </w:pPr>
    </w:p>
    <w:p w14:paraId="74154760"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1D693B2D" wp14:editId="690FE4B8">
            <wp:extent cx="5943600" cy="995836"/>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95836"/>
                    </a:xfrm>
                    <a:prstGeom prst="rect">
                      <a:avLst/>
                    </a:prstGeom>
                    <a:noFill/>
                    <a:ln>
                      <a:noFill/>
                    </a:ln>
                  </pic:spPr>
                </pic:pic>
              </a:graphicData>
            </a:graphic>
          </wp:inline>
        </w:drawing>
      </w:r>
    </w:p>
    <w:p w14:paraId="6F602E39" w14:textId="77777777" w:rsidR="00706A32" w:rsidRPr="002141FE" w:rsidRDefault="00706A32" w:rsidP="00706A32">
      <w:pPr>
        <w:rPr>
          <w:rFonts w:ascii="Arial" w:hAnsi="Arial" w:cs="Arial"/>
          <w:sz w:val="20"/>
          <w:szCs w:val="20"/>
        </w:rPr>
      </w:pPr>
      <w:r w:rsidRPr="002141FE">
        <w:rPr>
          <w:rFonts w:ascii="Arial" w:hAnsi="Arial" w:cs="Arial"/>
          <w:sz w:val="20"/>
          <w:szCs w:val="20"/>
        </w:rPr>
        <w:t>*PAR:</w:t>
      </w:r>
      <w:r w:rsidRPr="002141FE">
        <w:rPr>
          <w:rFonts w:ascii="Arial" w:hAnsi="Arial" w:cs="Arial"/>
          <w:sz w:val="20"/>
          <w:szCs w:val="20"/>
        </w:rPr>
        <w:tab/>
        <w:t xml:space="preserve">the child gave the dog a </w:t>
      </w:r>
      <w:proofErr w:type="gramStart"/>
      <w:r w:rsidRPr="002141FE">
        <w:rPr>
          <w:rFonts w:ascii="Arial" w:hAnsi="Arial" w:cs="Arial"/>
          <w:sz w:val="20"/>
          <w:szCs w:val="20"/>
        </w:rPr>
        <w:t>treat .</w:t>
      </w:r>
      <w:proofErr w:type="gramEnd"/>
    </w:p>
    <w:p w14:paraId="57DA46C1" w14:textId="77777777" w:rsidR="00706A32" w:rsidRPr="002141FE" w:rsidRDefault="00706A32" w:rsidP="00706A32">
      <w:pPr>
        <w:rPr>
          <w:rFonts w:ascii="Arial" w:hAnsi="Arial" w:cs="Arial"/>
          <w:sz w:val="20"/>
          <w:szCs w:val="20"/>
        </w:rPr>
      </w:pPr>
      <w:r w:rsidRPr="002141FE">
        <w:rPr>
          <w:rFonts w:ascii="Arial" w:hAnsi="Arial" w:cs="Arial"/>
          <w:sz w:val="20"/>
          <w:szCs w:val="20"/>
        </w:rPr>
        <w:t>%mor:</w:t>
      </w:r>
      <w:r w:rsidRPr="002141FE">
        <w:rPr>
          <w:rFonts w:ascii="Arial" w:hAnsi="Arial" w:cs="Arial"/>
          <w:sz w:val="20"/>
          <w:szCs w:val="20"/>
        </w:rPr>
        <w:tab/>
        <w:t>art|the n|child v|give-PAST art|the n|dog art|a n|</w:t>
      </w:r>
      <w:proofErr w:type="gramStart"/>
      <w:r w:rsidRPr="002141FE">
        <w:rPr>
          <w:rFonts w:ascii="Arial" w:hAnsi="Arial" w:cs="Arial"/>
          <w:sz w:val="20"/>
          <w:szCs w:val="20"/>
        </w:rPr>
        <w:t>treat .</w:t>
      </w:r>
      <w:proofErr w:type="gramEnd"/>
    </w:p>
    <w:p w14:paraId="6BD9324D" w14:textId="77777777" w:rsidR="00706A32" w:rsidRPr="002141FE" w:rsidRDefault="00706A32" w:rsidP="00706A32">
      <w:pPr>
        <w:rPr>
          <w:rFonts w:ascii="Arial" w:hAnsi="Arial" w:cs="Arial"/>
          <w:sz w:val="20"/>
          <w:szCs w:val="20"/>
        </w:rPr>
      </w:pPr>
      <w:r w:rsidRPr="002141FE">
        <w:rPr>
          <w:rFonts w:ascii="Arial" w:hAnsi="Arial" w:cs="Arial"/>
          <w:sz w:val="20"/>
          <w:szCs w:val="20"/>
        </w:rPr>
        <w:t>%gra:</w:t>
      </w:r>
      <w:r w:rsidRPr="002141FE">
        <w:rPr>
          <w:rFonts w:ascii="Arial" w:hAnsi="Arial" w:cs="Arial"/>
          <w:sz w:val="20"/>
          <w:szCs w:val="20"/>
        </w:rPr>
        <w:tab/>
        <w:t>1|2|DET 2|3|SUBJ 3|0|ROOT 4|5|DET 5|3|OBJ2 6|7|DET 7|3|OBJ 8|3|PUNCT</w:t>
      </w:r>
    </w:p>
    <w:p w14:paraId="066BAC29" w14:textId="77777777" w:rsidR="00706A32" w:rsidRDefault="00706A32" w:rsidP="00706A32">
      <w:pPr>
        <w:rPr>
          <w:rFonts w:ascii="Times New Roman" w:hAnsi="Times New Roman"/>
        </w:rPr>
      </w:pPr>
    </w:p>
    <w:p w14:paraId="137B8D83" w14:textId="77777777" w:rsidR="002E4EC9" w:rsidRPr="002E4EC9" w:rsidRDefault="00706A32" w:rsidP="002E4EC9">
      <w:pPr>
        <w:rPr>
          <w:rFonts w:ascii="Times New Roman" w:hAnsi="Times New Roman"/>
        </w:rPr>
      </w:pPr>
      <w:r>
        <w:rPr>
          <w:rFonts w:ascii="Times New Roman" w:hAnsi="Times New Roman"/>
        </w:rPr>
        <w:t xml:space="preserve">The verb </w:t>
      </w:r>
      <w:r>
        <w:rPr>
          <w:rFonts w:ascii="Times New Roman" w:hAnsi="Times New Roman"/>
          <w:i/>
        </w:rPr>
        <w:t>gave</w:t>
      </w:r>
      <w:r>
        <w:rPr>
          <w:rFonts w:ascii="Times New Roman" w:hAnsi="Times New Roman"/>
        </w:rPr>
        <w:t xml:space="preserve"> takes three arguments here. </w:t>
      </w:r>
      <w:r w:rsidR="005D05E6">
        <w:rPr>
          <w:rFonts w:ascii="Times New Roman" w:hAnsi="Times New Roman"/>
        </w:rPr>
        <w:t xml:space="preserve">The SUBJ is </w:t>
      </w:r>
      <w:r w:rsidR="005D05E6" w:rsidRPr="005D05E6">
        <w:rPr>
          <w:rFonts w:ascii="Times New Roman" w:hAnsi="Times New Roman"/>
          <w:i/>
        </w:rPr>
        <w:t>child</w:t>
      </w:r>
      <w:r w:rsidR="005D05E6">
        <w:rPr>
          <w:rFonts w:ascii="Times New Roman" w:hAnsi="Times New Roman"/>
        </w:rPr>
        <w:t xml:space="preserve">, the OBJ is </w:t>
      </w:r>
      <w:r w:rsidR="005D05E6" w:rsidRPr="005D05E6">
        <w:rPr>
          <w:rFonts w:ascii="Times New Roman" w:hAnsi="Times New Roman"/>
          <w:i/>
        </w:rPr>
        <w:t>treat</w:t>
      </w:r>
      <w:r w:rsidR="005D05E6">
        <w:rPr>
          <w:rFonts w:ascii="Times New Roman" w:hAnsi="Times New Roman"/>
        </w:rPr>
        <w:t xml:space="preserve"> and the OBJ2 is </w:t>
      </w:r>
      <w:r w:rsidR="005D05E6" w:rsidRPr="005D05E6">
        <w:rPr>
          <w:rFonts w:ascii="Times New Roman" w:hAnsi="Times New Roman"/>
          <w:i/>
        </w:rPr>
        <w:t>dog</w:t>
      </w:r>
      <w:r w:rsidR="005D05E6">
        <w:rPr>
          <w:rFonts w:ascii="Times New Roman" w:hAnsi="Times New Roman"/>
        </w:rPr>
        <w:t xml:space="preserve">.  OBJ2 is only used in case such as this where the beneficiary is not included in a prepositional phrase, as in </w:t>
      </w:r>
      <w:r w:rsidR="005D05E6" w:rsidRPr="005D05E6">
        <w:rPr>
          <w:rFonts w:ascii="Times New Roman" w:hAnsi="Times New Roman"/>
          <w:i/>
        </w:rPr>
        <w:t>the child gave a treat to the dog.</w:t>
      </w:r>
      <w:r w:rsidR="002E4EC9">
        <w:rPr>
          <w:rFonts w:ascii="Times New Roman" w:hAnsi="Times New Roman"/>
          <w:i/>
        </w:rPr>
        <w:t xml:space="preserve"> </w:t>
      </w:r>
      <w:r w:rsidR="002E4EC9">
        <w:rPr>
          <w:rFonts w:ascii="Times New Roman" w:hAnsi="Times New Roman"/>
        </w:rPr>
        <w:t xml:space="preserve">In this latter case, </w:t>
      </w:r>
      <w:r w:rsidR="002E4EC9" w:rsidRPr="002E4EC9">
        <w:rPr>
          <w:rFonts w:ascii="Times New Roman" w:hAnsi="Times New Roman"/>
          <w:i/>
        </w:rPr>
        <w:t>to the dog</w:t>
      </w:r>
      <w:r w:rsidR="002E4EC9" w:rsidRPr="002E4EC9">
        <w:rPr>
          <w:rFonts w:ascii="Times New Roman" w:hAnsi="Times New Roman"/>
        </w:rPr>
        <w:t xml:space="preserve"> is treated as an adjunct to the verb. </w:t>
      </w:r>
      <w:proofErr w:type="gramStart"/>
      <w:r w:rsidR="002E4EC9" w:rsidRPr="002E4EC9">
        <w:rPr>
          <w:rFonts w:ascii="Times New Roman" w:hAnsi="Times New Roman"/>
        </w:rPr>
        <w:t>Thus</w:t>
      </w:r>
      <w:proofErr w:type="gramEnd"/>
      <w:r w:rsidR="002E4EC9" w:rsidRPr="002E4EC9">
        <w:rPr>
          <w:rFonts w:ascii="Times New Roman" w:hAnsi="Times New Roman"/>
        </w:rPr>
        <w:t xml:space="preserve"> </w:t>
      </w:r>
      <w:r w:rsidR="002E4EC9" w:rsidRPr="002E4EC9">
        <w:rPr>
          <w:rFonts w:ascii="Times New Roman" w:hAnsi="Times New Roman"/>
          <w:i/>
        </w:rPr>
        <w:t>to</w:t>
      </w:r>
      <w:r w:rsidR="002E4EC9" w:rsidRPr="002E4EC9">
        <w:rPr>
          <w:rFonts w:ascii="Times New Roman" w:hAnsi="Times New Roman"/>
        </w:rPr>
        <w:t xml:space="preserve"> ties as a JCT to </w:t>
      </w:r>
      <w:r w:rsidR="002E4EC9" w:rsidRPr="002E4EC9">
        <w:rPr>
          <w:rFonts w:ascii="Times New Roman" w:hAnsi="Times New Roman"/>
          <w:i/>
        </w:rPr>
        <w:t>gave</w:t>
      </w:r>
      <w:r w:rsidR="002E4EC9" w:rsidRPr="002E4EC9">
        <w:rPr>
          <w:rFonts w:ascii="Times New Roman" w:hAnsi="Times New Roman"/>
        </w:rPr>
        <w:t xml:space="preserve">, and </w:t>
      </w:r>
      <w:r w:rsidR="002E4EC9" w:rsidRPr="002E4EC9">
        <w:rPr>
          <w:rFonts w:ascii="Times New Roman" w:hAnsi="Times New Roman"/>
          <w:i/>
        </w:rPr>
        <w:t>dog</w:t>
      </w:r>
      <w:r w:rsidR="002E4EC9" w:rsidRPr="002E4EC9">
        <w:rPr>
          <w:rFonts w:ascii="Times New Roman" w:hAnsi="Times New Roman"/>
        </w:rPr>
        <w:t xml:space="preserve"> ties as a POBJ to </w:t>
      </w:r>
      <w:r w:rsidR="002E4EC9" w:rsidRPr="002E4EC9">
        <w:rPr>
          <w:rFonts w:ascii="Times New Roman" w:hAnsi="Times New Roman"/>
          <w:i/>
        </w:rPr>
        <w:t>to</w:t>
      </w:r>
      <w:r w:rsidR="002E4EC9" w:rsidRPr="002E4EC9">
        <w:rPr>
          <w:rFonts w:ascii="Times New Roman" w:hAnsi="Times New Roman"/>
        </w:rPr>
        <w:t>.</w:t>
      </w:r>
    </w:p>
    <w:p w14:paraId="64C7AB74" w14:textId="30D5368A" w:rsidR="00706A32" w:rsidRPr="002E4EC9" w:rsidRDefault="00706A32" w:rsidP="00706A32">
      <w:pPr>
        <w:rPr>
          <w:rFonts w:ascii="Times New Roman" w:hAnsi="Times New Roman"/>
        </w:rPr>
      </w:pPr>
    </w:p>
    <w:p w14:paraId="5863F442" w14:textId="77777777" w:rsidR="002E4EC9" w:rsidRDefault="002E4EC9" w:rsidP="002E4EC9">
      <w:pPr>
        <w:rPr>
          <w:rFonts w:ascii="Times New Roman" w:hAnsi="Times New Roman"/>
        </w:rPr>
      </w:pPr>
    </w:p>
    <w:p w14:paraId="0D9E6291" w14:textId="77777777" w:rsidR="002E4EC9" w:rsidRDefault="002E4EC9" w:rsidP="002E4EC9">
      <w:pPr>
        <w:rPr>
          <w:rFonts w:ascii="Times New Roman" w:hAnsi="Times New Roman"/>
        </w:rPr>
      </w:pPr>
      <w:r>
        <w:rPr>
          <w:rFonts w:ascii="Times New Roman" w:hAnsi="Times New Roman"/>
          <w:noProof/>
          <w:lang w:eastAsia="zh-CN"/>
        </w:rPr>
        <w:lastRenderedPageBreak/>
        <w:drawing>
          <wp:inline distT="0" distB="0" distL="0" distR="0" wp14:anchorId="5C28E733" wp14:editId="283A73C8">
            <wp:extent cx="5943600" cy="828674"/>
            <wp:effectExtent l="0" t="0" r="0" b="1016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28674"/>
                    </a:xfrm>
                    <a:prstGeom prst="rect">
                      <a:avLst/>
                    </a:prstGeom>
                    <a:noFill/>
                    <a:ln>
                      <a:noFill/>
                    </a:ln>
                  </pic:spPr>
                </pic:pic>
              </a:graphicData>
            </a:graphic>
          </wp:inline>
        </w:drawing>
      </w:r>
    </w:p>
    <w:p w14:paraId="10381F4F" w14:textId="77777777" w:rsidR="002E4EC9" w:rsidRPr="00D871AF" w:rsidRDefault="002E4EC9" w:rsidP="002E4EC9">
      <w:pPr>
        <w:rPr>
          <w:rFonts w:ascii="Arial" w:hAnsi="Arial" w:cs="Arial"/>
          <w:sz w:val="20"/>
          <w:szCs w:val="20"/>
        </w:rPr>
      </w:pPr>
      <w:r w:rsidRPr="00D871AF">
        <w:rPr>
          <w:rFonts w:ascii="Arial" w:hAnsi="Arial" w:cs="Arial"/>
          <w:sz w:val="20"/>
          <w:szCs w:val="20"/>
        </w:rPr>
        <w:t>*PAR:</w:t>
      </w:r>
      <w:r w:rsidRPr="00D871AF">
        <w:rPr>
          <w:rFonts w:ascii="Arial" w:hAnsi="Arial" w:cs="Arial"/>
          <w:sz w:val="20"/>
          <w:szCs w:val="20"/>
        </w:rPr>
        <w:tab/>
        <w:t xml:space="preserve">the child gave a treat to the </w:t>
      </w:r>
      <w:proofErr w:type="gramStart"/>
      <w:r w:rsidRPr="00D871AF">
        <w:rPr>
          <w:rFonts w:ascii="Arial" w:hAnsi="Arial" w:cs="Arial"/>
          <w:sz w:val="20"/>
          <w:szCs w:val="20"/>
        </w:rPr>
        <w:t>dog .</w:t>
      </w:r>
      <w:proofErr w:type="gramEnd"/>
    </w:p>
    <w:p w14:paraId="5415C9E1" w14:textId="77777777" w:rsidR="002E4EC9" w:rsidRPr="00D871AF" w:rsidRDefault="002E4EC9" w:rsidP="002E4EC9">
      <w:pPr>
        <w:rPr>
          <w:rFonts w:ascii="Arial" w:hAnsi="Arial" w:cs="Arial"/>
          <w:sz w:val="20"/>
          <w:szCs w:val="20"/>
        </w:rPr>
      </w:pPr>
      <w:r w:rsidRPr="00D871AF">
        <w:rPr>
          <w:rFonts w:ascii="Arial" w:hAnsi="Arial" w:cs="Arial"/>
          <w:sz w:val="20"/>
          <w:szCs w:val="20"/>
        </w:rPr>
        <w:t>%mor:</w:t>
      </w:r>
      <w:r w:rsidRPr="00D871AF">
        <w:rPr>
          <w:rFonts w:ascii="Arial" w:hAnsi="Arial" w:cs="Arial"/>
          <w:sz w:val="20"/>
          <w:szCs w:val="20"/>
        </w:rPr>
        <w:tab/>
        <w:t>art|the n|child v|give-PAST art|a n|treat prep|to det|the n|</w:t>
      </w:r>
      <w:proofErr w:type="gramStart"/>
      <w:r w:rsidRPr="00D871AF">
        <w:rPr>
          <w:rFonts w:ascii="Arial" w:hAnsi="Arial" w:cs="Arial"/>
          <w:sz w:val="20"/>
          <w:szCs w:val="20"/>
        </w:rPr>
        <w:t>dog .</w:t>
      </w:r>
      <w:proofErr w:type="gramEnd"/>
    </w:p>
    <w:p w14:paraId="27B4A67E" w14:textId="0CCC44E4" w:rsidR="002E4EC9" w:rsidRPr="002E4EC9" w:rsidRDefault="002E4EC9" w:rsidP="00706A32">
      <w:pPr>
        <w:rPr>
          <w:rFonts w:ascii="Arial" w:hAnsi="Arial" w:cs="Arial"/>
          <w:sz w:val="20"/>
          <w:szCs w:val="20"/>
        </w:rPr>
      </w:pPr>
      <w:r w:rsidRPr="00D871AF">
        <w:rPr>
          <w:rFonts w:ascii="Arial" w:hAnsi="Arial" w:cs="Arial"/>
          <w:sz w:val="20"/>
          <w:szCs w:val="20"/>
        </w:rPr>
        <w:t>%gra:</w:t>
      </w:r>
      <w:r w:rsidRPr="00D871AF">
        <w:rPr>
          <w:rFonts w:ascii="Arial" w:hAnsi="Arial" w:cs="Arial"/>
          <w:sz w:val="20"/>
          <w:szCs w:val="20"/>
        </w:rPr>
        <w:tab/>
        <w:t>1|2|DET 2|3|SUBJ 3|0|ROOT 4|5|DET 5|3|OBJ 6|3|JCT 7|8|DET 8|6|POBJ 9|3|PUNCT</w:t>
      </w:r>
    </w:p>
    <w:p w14:paraId="506A862B" w14:textId="409B5A6D" w:rsidR="00706A32" w:rsidRPr="00706A32" w:rsidRDefault="00706A32" w:rsidP="00706A32">
      <w:pPr>
        <w:pStyle w:val="Heading2"/>
      </w:pPr>
      <w:bookmarkStart w:id="253" w:name="_Toc17967929"/>
      <w:bookmarkStart w:id="254" w:name="_Toc65933343"/>
      <w:r>
        <w:t>JCT</w:t>
      </w:r>
      <w:r w:rsidR="00A934AE">
        <w:t>, NJCT</w:t>
      </w:r>
      <w:r>
        <w:t xml:space="preserve"> and</w:t>
      </w:r>
      <w:r w:rsidRPr="007D5802">
        <w:t xml:space="preserve"> POBJ</w:t>
      </w:r>
      <w:bookmarkEnd w:id="253"/>
      <w:bookmarkEnd w:id="254"/>
    </w:p>
    <w:p w14:paraId="14380E7C" w14:textId="5ADA8E08" w:rsidR="00706A32" w:rsidRDefault="00706A32" w:rsidP="00706A32">
      <w:pPr>
        <w:rPr>
          <w:rFonts w:ascii="Times New Roman" w:hAnsi="Times New Roman"/>
        </w:rPr>
      </w:pPr>
      <w:r w:rsidRPr="007D5802">
        <w:rPr>
          <w:rFonts w:ascii="Times New Roman" w:hAnsi="Times New Roman"/>
          <w:b/>
        </w:rPr>
        <w:t xml:space="preserve">adJunCT = JCT </w:t>
      </w:r>
      <w:r w:rsidRPr="007D5802">
        <w:rPr>
          <w:rFonts w:ascii="Times New Roman" w:hAnsi="Times New Roman"/>
        </w:rPr>
        <w:t>identifies an adjunct that modifies a verb, adjective, or adverb (but not a noun</w:t>
      </w:r>
      <w:r>
        <w:rPr>
          <w:rFonts w:ascii="Times New Roman" w:hAnsi="Times New Roman"/>
        </w:rPr>
        <w:t xml:space="preserve"> – see section 4</w:t>
      </w:r>
      <w:r w:rsidRPr="007D5802">
        <w:rPr>
          <w:rFonts w:ascii="Times New Roman" w:hAnsi="Times New Roman"/>
        </w:rPr>
        <w:t xml:space="preserve">). </w:t>
      </w:r>
      <w:r w:rsidR="002E4EC9" w:rsidRPr="007D5802">
        <w:rPr>
          <w:rFonts w:ascii="Times New Roman" w:hAnsi="Times New Roman"/>
        </w:rPr>
        <w:t>The head of JCT is the verb, adjective, or adverb it modifies</w:t>
      </w:r>
      <w:r w:rsidR="002E4EC9">
        <w:rPr>
          <w:rFonts w:ascii="Times New Roman" w:hAnsi="Times New Roman"/>
        </w:rPr>
        <w:t xml:space="preserve">. </w:t>
      </w:r>
      <w:r w:rsidRPr="007D5802">
        <w:rPr>
          <w:rFonts w:ascii="Times New Roman" w:hAnsi="Times New Roman"/>
        </w:rPr>
        <w:t xml:space="preserve">This covers a very wide range of grammatical structures, but the word </w:t>
      </w:r>
      <w:r w:rsidR="002E4EC9">
        <w:rPr>
          <w:rFonts w:ascii="Times New Roman" w:hAnsi="Times New Roman"/>
        </w:rPr>
        <w:t xml:space="preserve">which is the </w:t>
      </w:r>
      <w:proofErr w:type="gramStart"/>
      <w:r w:rsidR="002E4EC9">
        <w:rPr>
          <w:rFonts w:ascii="Times New Roman" w:hAnsi="Times New Roman"/>
        </w:rPr>
        <w:t xml:space="preserve">dependent </w:t>
      </w:r>
      <w:r w:rsidRPr="007D5802">
        <w:rPr>
          <w:rFonts w:ascii="Times New Roman" w:hAnsi="Times New Roman"/>
        </w:rPr>
        <w:t xml:space="preserve"> </w:t>
      </w:r>
      <w:r w:rsidR="002E4EC9">
        <w:rPr>
          <w:rFonts w:ascii="Times New Roman" w:hAnsi="Times New Roman"/>
        </w:rPr>
        <w:t>in</w:t>
      </w:r>
      <w:proofErr w:type="gramEnd"/>
      <w:r w:rsidR="002E4EC9">
        <w:rPr>
          <w:rFonts w:ascii="Times New Roman" w:hAnsi="Times New Roman"/>
        </w:rPr>
        <w:t xml:space="preserve"> the</w:t>
      </w:r>
      <w:r w:rsidRPr="007D5802">
        <w:rPr>
          <w:rFonts w:ascii="Times New Roman" w:hAnsi="Times New Roman"/>
        </w:rPr>
        <w:t xml:space="preserve"> JCT </w:t>
      </w:r>
      <w:r w:rsidR="002E4EC9">
        <w:rPr>
          <w:rFonts w:ascii="Times New Roman" w:hAnsi="Times New Roman"/>
        </w:rPr>
        <w:t xml:space="preserve">relation </w:t>
      </w:r>
      <w:r w:rsidRPr="007D5802">
        <w:rPr>
          <w:rFonts w:ascii="Times New Roman" w:hAnsi="Times New Roman"/>
        </w:rPr>
        <w:t xml:space="preserve">is typically a preposition or adverb. </w:t>
      </w:r>
      <w:r w:rsidR="005D05E6">
        <w:rPr>
          <w:rFonts w:ascii="Times New Roman" w:hAnsi="Times New Roman"/>
        </w:rPr>
        <w:t xml:space="preserve">Differentiating the type of JCT can be done by using searches that include the part of speech of the head on the %mor line. </w:t>
      </w:r>
      <w:r>
        <w:rPr>
          <w:rFonts w:ascii="Times New Roman" w:hAnsi="Times New Roman"/>
        </w:rPr>
        <w:t>JCTs very commonly head up prepositional phrases. (A JCT</w:t>
      </w:r>
      <w:r w:rsidRPr="007D5802">
        <w:rPr>
          <w:rFonts w:ascii="Times New Roman" w:hAnsi="Times New Roman"/>
        </w:rPr>
        <w:t xml:space="preserve"> may also be a noun</w:t>
      </w:r>
      <w:r>
        <w:rPr>
          <w:rFonts w:ascii="Times New Roman" w:hAnsi="Times New Roman"/>
        </w:rPr>
        <w:t xml:space="preserve"> in some cases</w:t>
      </w:r>
      <w:r w:rsidRPr="007D5802">
        <w:rPr>
          <w:rFonts w:ascii="Times New Roman" w:hAnsi="Times New Roman"/>
        </w:rPr>
        <w:t xml:space="preserve">, such as </w:t>
      </w:r>
      <w:r w:rsidRPr="007D5802">
        <w:rPr>
          <w:rFonts w:ascii="Times New Roman" w:hAnsi="Times New Roman"/>
          <w:i/>
        </w:rPr>
        <w:t>way</w:t>
      </w:r>
      <w:r w:rsidRPr="007D5802">
        <w:rPr>
          <w:rFonts w:ascii="Times New Roman" w:hAnsi="Times New Roman"/>
        </w:rPr>
        <w:t xml:space="preserve"> in </w:t>
      </w:r>
      <w:r w:rsidRPr="007D5802">
        <w:rPr>
          <w:rFonts w:ascii="Times New Roman" w:hAnsi="Times New Roman"/>
          <w:i/>
        </w:rPr>
        <w:t>she walked all the way home</w:t>
      </w:r>
      <w:r>
        <w:rPr>
          <w:rFonts w:ascii="Times New Roman" w:hAnsi="Times New Roman"/>
        </w:rPr>
        <w:t>.)</w:t>
      </w:r>
    </w:p>
    <w:p w14:paraId="0D87B448" w14:textId="77777777" w:rsidR="004D2325" w:rsidRDefault="004D2325" w:rsidP="00706A32">
      <w:pPr>
        <w:rPr>
          <w:rFonts w:ascii="Times New Roman" w:hAnsi="Times New Roman"/>
        </w:rPr>
      </w:pPr>
    </w:p>
    <w:p w14:paraId="4B29F0B5" w14:textId="74240E08" w:rsidR="004D2325" w:rsidRDefault="004D2325" w:rsidP="004D2325">
      <w:pPr>
        <w:rPr>
          <w:rFonts w:ascii="Times New Roman" w:hAnsi="Times New Roman"/>
        </w:rPr>
      </w:pPr>
      <w:r w:rsidRPr="00440CDD">
        <w:rPr>
          <w:rFonts w:ascii="Times New Roman" w:hAnsi="Times New Roman"/>
          <w:b/>
        </w:rPr>
        <w:t xml:space="preserve">Nominal adJunCT = NJCT </w:t>
      </w:r>
      <w:r w:rsidRPr="00440CDD">
        <w:rPr>
          <w:rFonts w:ascii="Times New Roman" w:hAnsi="Times New Roman"/>
        </w:rPr>
        <w:t xml:space="preserve">identifies an adjunct that modifies a noun rather than a verb, </w:t>
      </w:r>
      <w:r>
        <w:rPr>
          <w:rFonts w:ascii="Times New Roman" w:hAnsi="Times New Roman"/>
        </w:rPr>
        <w:t xml:space="preserve">adjective, or adverb. </w:t>
      </w:r>
      <w:proofErr w:type="gramStart"/>
      <w:r>
        <w:rPr>
          <w:rFonts w:ascii="Times New Roman" w:hAnsi="Times New Roman"/>
        </w:rPr>
        <w:t>Otherwise</w:t>
      </w:r>
      <w:proofErr w:type="gramEnd"/>
      <w:r>
        <w:rPr>
          <w:rFonts w:ascii="Times New Roman" w:hAnsi="Times New Roman"/>
        </w:rPr>
        <w:t xml:space="preserve"> it behaves the same as JCT, able to take a POBJ and so on. </w:t>
      </w:r>
      <w:r w:rsidRPr="00440CDD">
        <w:rPr>
          <w:rFonts w:ascii="Times New Roman" w:hAnsi="Times New Roman"/>
        </w:rPr>
        <w:t>The head o</w:t>
      </w:r>
      <w:r>
        <w:rPr>
          <w:rFonts w:ascii="Times New Roman" w:hAnsi="Times New Roman"/>
        </w:rPr>
        <w:t>f NJCT is the noun it modifies.  Here is an example:</w:t>
      </w:r>
    </w:p>
    <w:p w14:paraId="230425D9" w14:textId="77777777" w:rsidR="004D2325" w:rsidRDefault="004D2325" w:rsidP="004D2325">
      <w:pPr>
        <w:rPr>
          <w:rFonts w:ascii="Times New Roman" w:hAnsi="Times New Roman"/>
        </w:rPr>
      </w:pPr>
    </w:p>
    <w:p w14:paraId="712CC45B" w14:textId="77777777" w:rsidR="004D2325" w:rsidRDefault="004D2325" w:rsidP="004D2325">
      <w:pPr>
        <w:rPr>
          <w:rFonts w:ascii="Times New Roman" w:hAnsi="Times New Roman"/>
          <w:i/>
        </w:rPr>
      </w:pPr>
    </w:p>
    <w:p w14:paraId="5D75BEAF" w14:textId="77777777" w:rsidR="004D2325" w:rsidRDefault="004D2325" w:rsidP="004D2325">
      <w:pPr>
        <w:rPr>
          <w:rFonts w:ascii="Times New Roman" w:hAnsi="Times New Roman"/>
        </w:rPr>
      </w:pPr>
      <w:r>
        <w:rPr>
          <w:rFonts w:ascii="Times New Roman" w:hAnsi="Times New Roman"/>
          <w:noProof/>
          <w:lang w:eastAsia="zh-CN"/>
        </w:rPr>
        <w:drawing>
          <wp:inline distT="0" distB="0" distL="0" distR="0" wp14:anchorId="2E3D6092" wp14:editId="03AE9018">
            <wp:extent cx="5943600" cy="1066259"/>
            <wp:effectExtent l="0" t="0" r="0" b="63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66259"/>
                    </a:xfrm>
                    <a:prstGeom prst="rect">
                      <a:avLst/>
                    </a:prstGeom>
                    <a:noFill/>
                    <a:ln>
                      <a:noFill/>
                    </a:ln>
                  </pic:spPr>
                </pic:pic>
              </a:graphicData>
            </a:graphic>
          </wp:inline>
        </w:drawing>
      </w:r>
    </w:p>
    <w:p w14:paraId="09212182" w14:textId="77777777" w:rsidR="004D2325" w:rsidRPr="00311725" w:rsidRDefault="004D2325" w:rsidP="004D2325">
      <w:pPr>
        <w:rPr>
          <w:rFonts w:ascii="Arial" w:hAnsi="Arial" w:cs="Arial"/>
          <w:sz w:val="20"/>
          <w:szCs w:val="20"/>
        </w:rPr>
      </w:pPr>
      <w:r w:rsidRPr="00311725">
        <w:rPr>
          <w:rFonts w:ascii="Arial" w:hAnsi="Arial" w:cs="Arial"/>
          <w:sz w:val="20"/>
          <w:szCs w:val="20"/>
        </w:rPr>
        <w:t>*PAR:</w:t>
      </w:r>
      <w:r w:rsidRPr="00311725">
        <w:rPr>
          <w:rFonts w:ascii="Arial" w:hAnsi="Arial" w:cs="Arial"/>
          <w:sz w:val="20"/>
          <w:szCs w:val="20"/>
        </w:rPr>
        <w:tab/>
        <w:t xml:space="preserve">she is a friend of my </w:t>
      </w:r>
      <w:proofErr w:type="gramStart"/>
      <w:r w:rsidRPr="00311725">
        <w:rPr>
          <w:rFonts w:ascii="Arial" w:hAnsi="Arial" w:cs="Arial"/>
          <w:sz w:val="20"/>
          <w:szCs w:val="20"/>
        </w:rPr>
        <w:t>sister .</w:t>
      </w:r>
      <w:proofErr w:type="gramEnd"/>
    </w:p>
    <w:p w14:paraId="570F3B36" w14:textId="77777777" w:rsidR="004D2325" w:rsidRPr="00311725" w:rsidRDefault="004D2325" w:rsidP="004D2325">
      <w:pPr>
        <w:rPr>
          <w:rFonts w:ascii="Arial" w:hAnsi="Arial" w:cs="Arial"/>
          <w:sz w:val="20"/>
          <w:szCs w:val="20"/>
        </w:rPr>
      </w:pPr>
      <w:r w:rsidRPr="00311725">
        <w:rPr>
          <w:rFonts w:ascii="Arial" w:hAnsi="Arial" w:cs="Arial"/>
          <w:sz w:val="20"/>
          <w:szCs w:val="20"/>
        </w:rPr>
        <w:t>%mor:</w:t>
      </w:r>
      <w:r w:rsidRPr="00311725">
        <w:rPr>
          <w:rFonts w:ascii="Arial" w:hAnsi="Arial" w:cs="Arial"/>
          <w:sz w:val="20"/>
          <w:szCs w:val="20"/>
        </w:rPr>
        <w:tab/>
      </w:r>
      <w:proofErr w:type="gramStart"/>
      <w:r w:rsidRPr="00311725">
        <w:rPr>
          <w:rFonts w:ascii="Arial" w:hAnsi="Arial" w:cs="Arial"/>
          <w:sz w:val="20"/>
          <w:szCs w:val="20"/>
        </w:rPr>
        <w:t>pro:sub</w:t>
      </w:r>
      <w:proofErr w:type="gramEnd"/>
      <w:r w:rsidRPr="00311725">
        <w:rPr>
          <w:rFonts w:ascii="Arial" w:hAnsi="Arial" w:cs="Arial"/>
          <w:sz w:val="20"/>
          <w:szCs w:val="20"/>
        </w:rPr>
        <w:t>|she cop|be&amp;3S art|a n|friend prep|of pro:poss:det|my n|sister .</w:t>
      </w:r>
    </w:p>
    <w:p w14:paraId="7E5F6F4A" w14:textId="77777777" w:rsidR="004D2325" w:rsidRPr="00311725" w:rsidRDefault="004D2325" w:rsidP="004D2325">
      <w:pPr>
        <w:rPr>
          <w:rFonts w:ascii="Arial" w:hAnsi="Arial" w:cs="Arial"/>
          <w:sz w:val="20"/>
          <w:szCs w:val="20"/>
        </w:rPr>
      </w:pPr>
      <w:r w:rsidRPr="00311725">
        <w:rPr>
          <w:rFonts w:ascii="Arial" w:hAnsi="Arial" w:cs="Arial"/>
          <w:sz w:val="20"/>
          <w:szCs w:val="20"/>
        </w:rPr>
        <w:t>%gra:</w:t>
      </w:r>
      <w:r w:rsidRPr="00311725">
        <w:rPr>
          <w:rFonts w:ascii="Arial" w:hAnsi="Arial" w:cs="Arial"/>
          <w:sz w:val="20"/>
          <w:szCs w:val="20"/>
        </w:rPr>
        <w:tab/>
        <w:t>1|2|SUBJ 2|0|ROOT 3|4|DET 4|2|PRED 5|4|NJCT 6|7|DET 7|5|POBJ 8|2|PUNCT</w:t>
      </w:r>
    </w:p>
    <w:p w14:paraId="45907381" w14:textId="263B5121" w:rsidR="00706A32" w:rsidRDefault="00706A32" w:rsidP="00706A32">
      <w:pPr>
        <w:rPr>
          <w:rFonts w:ascii="Times New Roman" w:hAnsi="Times New Roman"/>
          <w:b/>
        </w:rPr>
      </w:pPr>
    </w:p>
    <w:p w14:paraId="4AF58378" w14:textId="76B6C2B1" w:rsidR="00706A32" w:rsidRPr="007D5802" w:rsidRDefault="00706A32" w:rsidP="00706A32">
      <w:pPr>
        <w:rPr>
          <w:rFonts w:ascii="Times New Roman" w:hAnsi="Times New Roman"/>
        </w:rPr>
      </w:pPr>
      <w:r w:rsidRPr="007D5802">
        <w:rPr>
          <w:rFonts w:ascii="Times New Roman" w:hAnsi="Times New Roman"/>
          <w:b/>
        </w:rPr>
        <w:t xml:space="preserve">Prepositional OBJect = POBJ </w:t>
      </w:r>
      <w:r w:rsidR="002E4EC9">
        <w:rPr>
          <w:rFonts w:ascii="Times New Roman" w:hAnsi="Times New Roman"/>
        </w:rPr>
        <w:t>identifies the non-clausal</w:t>
      </w:r>
      <w:r w:rsidRPr="007D5802">
        <w:rPr>
          <w:rFonts w:ascii="Times New Roman" w:hAnsi="Times New Roman"/>
        </w:rPr>
        <w:t xml:space="preserve"> </w:t>
      </w:r>
      <w:r w:rsidR="002E4EC9">
        <w:rPr>
          <w:rFonts w:ascii="Times New Roman" w:hAnsi="Times New Roman"/>
        </w:rPr>
        <w:t xml:space="preserve">nominal </w:t>
      </w:r>
      <w:r w:rsidRPr="007D5802">
        <w:rPr>
          <w:rFonts w:ascii="Times New Roman" w:hAnsi="Times New Roman"/>
        </w:rPr>
        <w:t xml:space="preserve">object of a preposition, such as </w:t>
      </w:r>
      <w:r w:rsidRPr="007D5802">
        <w:rPr>
          <w:rFonts w:ascii="Times New Roman" w:hAnsi="Times New Roman"/>
          <w:i/>
        </w:rPr>
        <w:t xml:space="preserve">town </w:t>
      </w:r>
      <w:r w:rsidRPr="007D5802">
        <w:rPr>
          <w:rFonts w:ascii="Times New Roman" w:hAnsi="Times New Roman"/>
        </w:rPr>
        <w:t xml:space="preserve">in the phrase </w:t>
      </w:r>
      <w:r w:rsidRPr="007D5802">
        <w:rPr>
          <w:rFonts w:ascii="Times New Roman" w:hAnsi="Times New Roman"/>
          <w:i/>
        </w:rPr>
        <w:t>around town</w:t>
      </w:r>
      <w:r>
        <w:rPr>
          <w:rFonts w:ascii="Times New Roman" w:hAnsi="Times New Roman"/>
        </w:rPr>
        <w:t xml:space="preserve">. </w:t>
      </w:r>
      <w:r w:rsidR="002E4EC9">
        <w:rPr>
          <w:rFonts w:ascii="Times New Roman" w:hAnsi="Times New Roman"/>
        </w:rPr>
        <w:t xml:space="preserve">Clausal preposition objects are coded as CPOBJ. </w:t>
      </w:r>
      <w:r w:rsidRPr="007D5802">
        <w:rPr>
          <w:rFonts w:ascii="Times New Roman" w:hAnsi="Times New Roman"/>
        </w:rPr>
        <w:t xml:space="preserve">The head of POBJ is the preposition on which the </w:t>
      </w:r>
      <w:r w:rsidR="002E4EC9">
        <w:rPr>
          <w:rFonts w:ascii="Times New Roman" w:hAnsi="Times New Roman"/>
        </w:rPr>
        <w:t xml:space="preserve">nominal </w:t>
      </w:r>
      <w:r w:rsidRPr="007D5802">
        <w:rPr>
          <w:rFonts w:ascii="Times New Roman" w:hAnsi="Times New Roman"/>
        </w:rPr>
        <w:t>object depends.</w:t>
      </w:r>
    </w:p>
    <w:p w14:paraId="64E4F36A" w14:textId="77777777" w:rsidR="00706A32" w:rsidRDefault="00706A32" w:rsidP="00706A32">
      <w:pPr>
        <w:rPr>
          <w:rFonts w:ascii="Times New Roman" w:hAnsi="Times New Roman"/>
        </w:rPr>
      </w:pPr>
    </w:p>
    <w:p w14:paraId="3E5B0CDD" w14:textId="77777777" w:rsidR="00706A32" w:rsidRDefault="00706A32" w:rsidP="00706A32">
      <w:pPr>
        <w:rPr>
          <w:rFonts w:ascii="Times New Roman" w:hAnsi="Times New Roman"/>
        </w:rPr>
      </w:pPr>
      <w:r w:rsidRPr="001E7723">
        <w:rPr>
          <w:rFonts w:ascii="Times New Roman" w:hAnsi="Times New Roman"/>
          <w:i/>
        </w:rPr>
        <w:t xml:space="preserve">Note: </w:t>
      </w:r>
      <w:r>
        <w:rPr>
          <w:rFonts w:ascii="Times New Roman" w:hAnsi="Times New Roman"/>
        </w:rPr>
        <w:t xml:space="preserve">JCT and POBJ also work together to describe phrasal verbs, despite the fact that their function is not truly adjunctive. For example, in the sentence </w:t>
      </w:r>
      <w:r>
        <w:rPr>
          <w:rFonts w:ascii="Times New Roman" w:hAnsi="Times New Roman"/>
          <w:i/>
        </w:rPr>
        <w:t>he took out the trash</w:t>
      </w:r>
      <w:r>
        <w:rPr>
          <w:rFonts w:ascii="Times New Roman" w:hAnsi="Times New Roman"/>
        </w:rPr>
        <w:t>,</w:t>
      </w:r>
      <w:r>
        <w:rPr>
          <w:rFonts w:ascii="Times New Roman" w:hAnsi="Times New Roman"/>
          <w:i/>
        </w:rPr>
        <w:t xml:space="preserve"> out </w:t>
      </w:r>
      <w:r>
        <w:rPr>
          <w:rFonts w:ascii="Times New Roman" w:hAnsi="Times New Roman"/>
        </w:rPr>
        <w:t xml:space="preserve">is tied to </w:t>
      </w:r>
      <w:r>
        <w:rPr>
          <w:rFonts w:ascii="Times New Roman" w:hAnsi="Times New Roman"/>
          <w:i/>
        </w:rPr>
        <w:t>took</w:t>
      </w:r>
      <w:r>
        <w:rPr>
          <w:rFonts w:ascii="Times New Roman" w:hAnsi="Times New Roman"/>
        </w:rPr>
        <w:t xml:space="preserve"> as a JCT and </w:t>
      </w:r>
      <w:r>
        <w:rPr>
          <w:rFonts w:ascii="Times New Roman" w:hAnsi="Times New Roman"/>
          <w:i/>
        </w:rPr>
        <w:t xml:space="preserve">trash </w:t>
      </w:r>
      <w:r>
        <w:rPr>
          <w:rFonts w:ascii="Times New Roman" w:hAnsi="Times New Roman"/>
        </w:rPr>
        <w:t xml:space="preserve">is tied to </w:t>
      </w:r>
      <w:r>
        <w:rPr>
          <w:rFonts w:ascii="Times New Roman" w:hAnsi="Times New Roman"/>
          <w:i/>
        </w:rPr>
        <w:t>out</w:t>
      </w:r>
      <w:r>
        <w:rPr>
          <w:rFonts w:ascii="Times New Roman" w:hAnsi="Times New Roman"/>
        </w:rPr>
        <w:t xml:space="preserve"> as a POBJ.</w:t>
      </w:r>
    </w:p>
    <w:p w14:paraId="46094E94" w14:textId="6E4C10C0" w:rsidR="00706A32" w:rsidRDefault="00706A32" w:rsidP="00706A32">
      <w:pPr>
        <w:rPr>
          <w:rFonts w:ascii="Times New Roman" w:hAnsi="Times New Roman"/>
        </w:rPr>
      </w:pPr>
      <w:r>
        <w:rPr>
          <w:rFonts w:ascii="Times New Roman" w:hAnsi="Times New Roman"/>
        </w:rPr>
        <w:t xml:space="preserve">   This isn’t a strictly accurate parse of the sentence, since </w:t>
      </w:r>
      <w:r>
        <w:rPr>
          <w:rFonts w:ascii="Times New Roman" w:hAnsi="Times New Roman"/>
          <w:i/>
        </w:rPr>
        <w:t>out the trash</w:t>
      </w:r>
      <w:r>
        <w:rPr>
          <w:rFonts w:ascii="Times New Roman" w:hAnsi="Times New Roman"/>
        </w:rPr>
        <w:t xml:space="preserve"> is not an optional constituent here; rather, </w:t>
      </w:r>
      <w:r>
        <w:rPr>
          <w:rFonts w:ascii="Times New Roman" w:hAnsi="Times New Roman"/>
          <w:i/>
        </w:rPr>
        <w:t xml:space="preserve">the trash </w:t>
      </w:r>
      <w:r>
        <w:rPr>
          <w:rFonts w:ascii="Times New Roman" w:hAnsi="Times New Roman"/>
        </w:rPr>
        <w:t xml:space="preserve">would be more properly understood as an OBJ to the phrasal verb </w:t>
      </w:r>
      <w:r>
        <w:rPr>
          <w:rFonts w:ascii="Times New Roman" w:hAnsi="Times New Roman"/>
          <w:i/>
        </w:rPr>
        <w:t>took out</w:t>
      </w:r>
      <w:r>
        <w:rPr>
          <w:rFonts w:ascii="Times New Roman" w:hAnsi="Times New Roman"/>
        </w:rPr>
        <w:t xml:space="preserve">. However, </w:t>
      </w:r>
      <w:r w:rsidR="002E4EC9">
        <w:rPr>
          <w:rFonts w:ascii="Times New Roman" w:hAnsi="Times New Roman"/>
        </w:rPr>
        <w:t>because of the difficulties GRASP has in disambiguating these two cases, it is</w:t>
      </w:r>
      <w:r>
        <w:rPr>
          <w:rFonts w:ascii="Times New Roman" w:hAnsi="Times New Roman"/>
        </w:rPr>
        <w:t xml:space="preserve"> more </w:t>
      </w:r>
      <w:r w:rsidR="002E4EC9">
        <w:rPr>
          <w:rFonts w:ascii="Times New Roman" w:hAnsi="Times New Roman"/>
        </w:rPr>
        <w:t>consistent</w:t>
      </w:r>
      <w:r>
        <w:rPr>
          <w:rFonts w:ascii="Times New Roman" w:hAnsi="Times New Roman"/>
        </w:rPr>
        <w:t xml:space="preserve"> to treat this as a JCT-POBJ construction.</w:t>
      </w:r>
    </w:p>
    <w:p w14:paraId="6E186ADD" w14:textId="77777777" w:rsidR="00706A32" w:rsidRDefault="00706A32" w:rsidP="00706A32">
      <w:pPr>
        <w:rPr>
          <w:rFonts w:ascii="Times New Roman" w:hAnsi="Times New Roman"/>
        </w:rPr>
      </w:pPr>
    </w:p>
    <w:p w14:paraId="39C89E17" w14:textId="77777777" w:rsidR="00706A32" w:rsidRDefault="00706A32" w:rsidP="00706A32">
      <w:pPr>
        <w:rPr>
          <w:rFonts w:ascii="Times New Roman" w:hAnsi="Times New Roman"/>
        </w:rPr>
      </w:pPr>
      <w:r>
        <w:rPr>
          <w:rFonts w:ascii="Times New Roman" w:hAnsi="Times New Roman"/>
          <w:i/>
        </w:rPr>
        <w:t xml:space="preserve">Note: </w:t>
      </w:r>
      <w:r>
        <w:rPr>
          <w:rFonts w:ascii="Times New Roman" w:hAnsi="Times New Roman"/>
        </w:rPr>
        <w:t xml:space="preserve">When a prepositional phrase acts as the predicate in a </w:t>
      </w:r>
      <w:r>
        <w:rPr>
          <w:rFonts w:ascii="Times New Roman" w:hAnsi="Times New Roman"/>
          <w:i/>
        </w:rPr>
        <w:t>be</w:t>
      </w:r>
      <w:r>
        <w:rPr>
          <w:rFonts w:ascii="Times New Roman" w:hAnsi="Times New Roman"/>
        </w:rPr>
        <w:t xml:space="preserve"> construction, treat it as a </w:t>
      </w:r>
      <w:r>
        <w:rPr>
          <w:rFonts w:ascii="Times New Roman" w:hAnsi="Times New Roman"/>
        </w:rPr>
        <w:lastRenderedPageBreak/>
        <w:t xml:space="preserve">JCT (and a POBJ, if there is one). A simple example would be </w:t>
      </w:r>
      <w:r>
        <w:rPr>
          <w:rFonts w:ascii="Times New Roman" w:hAnsi="Times New Roman"/>
          <w:i/>
        </w:rPr>
        <w:t>she is in the boathouse</w:t>
      </w:r>
      <w:r>
        <w:rPr>
          <w:rFonts w:ascii="Times New Roman" w:hAnsi="Times New Roman"/>
        </w:rPr>
        <w:t>.</w:t>
      </w:r>
    </w:p>
    <w:p w14:paraId="6065B14B" w14:textId="77777777" w:rsidR="00706A32" w:rsidRPr="00A075DB" w:rsidRDefault="00706A32" w:rsidP="00706A32">
      <w:pPr>
        <w:rPr>
          <w:rFonts w:ascii="Times New Roman" w:hAnsi="Times New Roman"/>
        </w:rPr>
      </w:pPr>
      <w:r>
        <w:rPr>
          <w:rFonts w:ascii="Times New Roman" w:hAnsi="Times New Roman"/>
        </w:rPr>
        <w:t xml:space="preserve">   You might find it counterintuitive to tie </w:t>
      </w:r>
      <w:r>
        <w:rPr>
          <w:rFonts w:ascii="Times New Roman" w:hAnsi="Times New Roman"/>
          <w:i/>
        </w:rPr>
        <w:t xml:space="preserve">in </w:t>
      </w:r>
      <w:r>
        <w:rPr>
          <w:rFonts w:ascii="Times New Roman" w:hAnsi="Times New Roman"/>
        </w:rPr>
        <w:t xml:space="preserve">to </w:t>
      </w:r>
      <w:r>
        <w:rPr>
          <w:rFonts w:ascii="Times New Roman" w:hAnsi="Times New Roman"/>
          <w:i/>
        </w:rPr>
        <w:t>is</w:t>
      </w:r>
      <w:r>
        <w:rPr>
          <w:rFonts w:ascii="Times New Roman" w:hAnsi="Times New Roman"/>
        </w:rPr>
        <w:t xml:space="preserve"> as a JCT there, since </w:t>
      </w:r>
      <w:r>
        <w:rPr>
          <w:rFonts w:ascii="Times New Roman" w:hAnsi="Times New Roman"/>
          <w:i/>
        </w:rPr>
        <w:t>in the boathouse</w:t>
      </w:r>
      <w:r>
        <w:rPr>
          <w:rFonts w:ascii="Times New Roman" w:hAnsi="Times New Roman"/>
        </w:rPr>
        <w:t xml:space="preserve"> is, again, not an optional constituent. (As you’ll see in the next section, it could be tempting to call </w:t>
      </w:r>
      <w:r>
        <w:rPr>
          <w:rFonts w:ascii="Times New Roman" w:hAnsi="Times New Roman"/>
          <w:i/>
        </w:rPr>
        <w:t xml:space="preserve">in the </w:t>
      </w:r>
      <w:r w:rsidRPr="00534FF7">
        <w:rPr>
          <w:rFonts w:ascii="Times New Roman" w:hAnsi="Times New Roman"/>
          <w:i/>
        </w:rPr>
        <w:t>boathouse</w:t>
      </w:r>
      <w:r>
        <w:rPr>
          <w:rFonts w:ascii="Times New Roman" w:hAnsi="Times New Roman"/>
        </w:rPr>
        <w:t xml:space="preserve"> a PRED.) </w:t>
      </w:r>
      <w:r w:rsidRPr="00534FF7">
        <w:rPr>
          <w:rFonts w:ascii="Times New Roman" w:hAnsi="Times New Roman"/>
        </w:rPr>
        <w:t>It’s</w:t>
      </w:r>
      <w:r>
        <w:rPr>
          <w:rFonts w:ascii="Times New Roman" w:hAnsi="Times New Roman"/>
        </w:rPr>
        <w:t xml:space="preserve"> more consistent to treat prepositional phrases this way, though, even when they’re not adjunctive.</w:t>
      </w:r>
    </w:p>
    <w:p w14:paraId="2871E096" w14:textId="5407EDA3" w:rsidR="00706A32" w:rsidRDefault="00706A32" w:rsidP="00706A32">
      <w:pPr>
        <w:rPr>
          <w:rFonts w:ascii="Times New Roman" w:hAnsi="Times New Roman"/>
        </w:rPr>
      </w:pPr>
    </w:p>
    <w:p w14:paraId="2B427890"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288AC244" wp14:editId="6E4B7F25">
            <wp:extent cx="5943600" cy="1307657"/>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307657"/>
                    </a:xfrm>
                    <a:prstGeom prst="rect">
                      <a:avLst/>
                    </a:prstGeom>
                    <a:noFill/>
                    <a:ln>
                      <a:noFill/>
                    </a:ln>
                  </pic:spPr>
                </pic:pic>
              </a:graphicData>
            </a:graphic>
          </wp:inline>
        </w:drawing>
      </w:r>
      <w:r>
        <w:rPr>
          <w:rFonts w:ascii="Times New Roman" w:hAnsi="Times New Roman"/>
        </w:rPr>
        <w:t xml:space="preserve"> </w:t>
      </w:r>
    </w:p>
    <w:p w14:paraId="3017E63C" w14:textId="77777777" w:rsidR="00706A32" w:rsidRPr="00FA0D35" w:rsidRDefault="00706A32" w:rsidP="00706A32">
      <w:pPr>
        <w:rPr>
          <w:rFonts w:ascii="Arial" w:hAnsi="Arial" w:cs="Arial"/>
          <w:sz w:val="20"/>
          <w:szCs w:val="20"/>
        </w:rPr>
      </w:pPr>
      <w:r w:rsidRPr="00FA0D35">
        <w:rPr>
          <w:rFonts w:ascii="Arial" w:hAnsi="Arial" w:cs="Arial"/>
          <w:sz w:val="20"/>
          <w:szCs w:val="20"/>
        </w:rPr>
        <w:t>*PAR:</w:t>
      </w:r>
      <w:r w:rsidRPr="00FA0D35">
        <w:rPr>
          <w:rFonts w:ascii="Arial" w:hAnsi="Arial" w:cs="Arial"/>
          <w:sz w:val="20"/>
          <w:szCs w:val="20"/>
        </w:rPr>
        <w:tab/>
        <w:t>I really messed up that test.</w:t>
      </w:r>
    </w:p>
    <w:p w14:paraId="1FE84EEF" w14:textId="77777777" w:rsidR="00706A32" w:rsidRPr="00FA0D35" w:rsidRDefault="00706A32" w:rsidP="00706A32">
      <w:pPr>
        <w:rPr>
          <w:rFonts w:ascii="Arial" w:hAnsi="Arial" w:cs="Arial"/>
          <w:sz w:val="20"/>
          <w:szCs w:val="20"/>
        </w:rPr>
      </w:pPr>
      <w:r w:rsidRPr="00FA0D35">
        <w:rPr>
          <w:rFonts w:ascii="Arial" w:hAnsi="Arial" w:cs="Arial"/>
          <w:sz w:val="20"/>
          <w:szCs w:val="20"/>
        </w:rPr>
        <w:t>%mor:</w:t>
      </w:r>
      <w:r w:rsidRPr="00FA0D35">
        <w:rPr>
          <w:rFonts w:ascii="Arial" w:hAnsi="Arial" w:cs="Arial"/>
          <w:sz w:val="20"/>
          <w:szCs w:val="20"/>
        </w:rPr>
        <w:tab/>
      </w:r>
      <w:proofErr w:type="gramStart"/>
      <w:r w:rsidRPr="00FA0D35">
        <w:rPr>
          <w:rFonts w:ascii="Arial" w:hAnsi="Arial" w:cs="Arial"/>
          <w:sz w:val="20"/>
          <w:szCs w:val="20"/>
        </w:rPr>
        <w:t>pro:sub</w:t>
      </w:r>
      <w:proofErr w:type="gramEnd"/>
      <w:r w:rsidRPr="00FA0D35">
        <w:rPr>
          <w:rFonts w:ascii="Arial" w:hAnsi="Arial" w:cs="Arial"/>
          <w:sz w:val="20"/>
          <w:szCs w:val="20"/>
        </w:rPr>
        <w:t>|I adv|real&amp;dadj-LY v|mess-PAST prep|up det|that n|test .</w:t>
      </w:r>
    </w:p>
    <w:p w14:paraId="2E28F713" w14:textId="77777777" w:rsidR="00706A32" w:rsidRPr="00FA0D35" w:rsidRDefault="00706A32" w:rsidP="00706A32">
      <w:pPr>
        <w:rPr>
          <w:rFonts w:ascii="Arial" w:hAnsi="Arial" w:cs="Arial"/>
          <w:sz w:val="20"/>
          <w:szCs w:val="20"/>
        </w:rPr>
      </w:pPr>
      <w:r w:rsidRPr="00FA0D35">
        <w:rPr>
          <w:rFonts w:ascii="Arial" w:hAnsi="Arial" w:cs="Arial"/>
          <w:sz w:val="20"/>
          <w:szCs w:val="20"/>
        </w:rPr>
        <w:t>%gra:</w:t>
      </w:r>
      <w:r w:rsidRPr="00FA0D35">
        <w:rPr>
          <w:rFonts w:ascii="Arial" w:hAnsi="Arial" w:cs="Arial"/>
          <w:sz w:val="20"/>
          <w:szCs w:val="20"/>
        </w:rPr>
        <w:tab/>
        <w:t>1|3|SUBJ 2|3|JCT 3|0|ROOT 4|3|JCT 5|6|DET 6|4|POBJ 7|3|PUNCT</w:t>
      </w:r>
    </w:p>
    <w:p w14:paraId="749B5BFB" w14:textId="77777777" w:rsidR="00706A32" w:rsidRDefault="00706A32" w:rsidP="00706A32">
      <w:pPr>
        <w:rPr>
          <w:rFonts w:ascii="Times New Roman" w:hAnsi="Times New Roman"/>
        </w:rPr>
      </w:pPr>
    </w:p>
    <w:p w14:paraId="0724A259" w14:textId="77777777" w:rsidR="00706A32" w:rsidRDefault="00706A32" w:rsidP="00706A32">
      <w:pPr>
        <w:rPr>
          <w:rFonts w:ascii="Times New Roman" w:hAnsi="Times New Roman"/>
        </w:rPr>
      </w:pPr>
      <w:r>
        <w:rPr>
          <w:rFonts w:ascii="Times New Roman" w:hAnsi="Times New Roman"/>
        </w:rPr>
        <w:t xml:space="preserve">First, note the adverb </w:t>
      </w:r>
      <w:r>
        <w:rPr>
          <w:rFonts w:ascii="Times New Roman" w:hAnsi="Times New Roman"/>
          <w:i/>
        </w:rPr>
        <w:t>really</w:t>
      </w:r>
      <w:r>
        <w:rPr>
          <w:rFonts w:ascii="Times New Roman" w:hAnsi="Times New Roman"/>
        </w:rPr>
        <w:t xml:space="preserve"> tying as a JCT to the verb it modifies, </w:t>
      </w:r>
      <w:r>
        <w:rPr>
          <w:rFonts w:ascii="Times New Roman" w:hAnsi="Times New Roman"/>
          <w:i/>
        </w:rPr>
        <w:t>messed</w:t>
      </w:r>
      <w:r>
        <w:rPr>
          <w:rFonts w:ascii="Times New Roman" w:hAnsi="Times New Roman"/>
        </w:rPr>
        <w:t xml:space="preserve">. Otherwise, the purpose of this example is demonstrating how to diagram a phrasal verb in GRASP. As you can see, the way to handle the phrasal verb </w:t>
      </w:r>
      <w:r>
        <w:rPr>
          <w:rFonts w:ascii="Times New Roman" w:hAnsi="Times New Roman"/>
          <w:i/>
        </w:rPr>
        <w:t xml:space="preserve">messed up </w:t>
      </w:r>
      <w:r>
        <w:rPr>
          <w:rFonts w:ascii="Times New Roman" w:hAnsi="Times New Roman"/>
        </w:rPr>
        <w:t xml:space="preserve">is to treat </w:t>
      </w:r>
      <w:r>
        <w:rPr>
          <w:rFonts w:ascii="Times New Roman" w:hAnsi="Times New Roman"/>
          <w:i/>
        </w:rPr>
        <w:t>up that test</w:t>
      </w:r>
      <w:r>
        <w:rPr>
          <w:rFonts w:ascii="Times New Roman" w:hAnsi="Times New Roman"/>
        </w:rPr>
        <w:t xml:space="preserve"> as an adjunct to </w:t>
      </w:r>
      <w:r>
        <w:rPr>
          <w:rFonts w:ascii="Times New Roman" w:hAnsi="Times New Roman"/>
          <w:i/>
        </w:rPr>
        <w:t>messed</w:t>
      </w:r>
      <w:r>
        <w:rPr>
          <w:rFonts w:ascii="Times New Roman" w:hAnsi="Times New Roman"/>
        </w:rPr>
        <w:t>, even though that’s a slight compromise in accuracy.</w:t>
      </w:r>
    </w:p>
    <w:p w14:paraId="2374F50B" w14:textId="77777777" w:rsidR="00706A32" w:rsidRDefault="00706A32" w:rsidP="00706A32">
      <w:pPr>
        <w:rPr>
          <w:rFonts w:ascii="Times New Roman" w:hAnsi="Times New Roman"/>
        </w:rPr>
      </w:pPr>
    </w:p>
    <w:p w14:paraId="584C1290" w14:textId="77777777" w:rsidR="00706A32" w:rsidRPr="00FA0D35" w:rsidRDefault="00706A32" w:rsidP="00706A32">
      <w:pPr>
        <w:rPr>
          <w:rFonts w:ascii="Times New Roman" w:hAnsi="Times New Roman"/>
        </w:rPr>
      </w:pPr>
      <w:r>
        <w:rPr>
          <w:rFonts w:ascii="Times New Roman" w:hAnsi="Times New Roman"/>
          <w:noProof/>
          <w:lang w:eastAsia="zh-CN"/>
        </w:rPr>
        <w:drawing>
          <wp:inline distT="0" distB="0" distL="0" distR="0" wp14:anchorId="6159A37A" wp14:editId="46E17508">
            <wp:extent cx="5943600" cy="1168400"/>
            <wp:effectExtent l="0" t="0" r="0" b="0"/>
            <wp:docPr id="3" name="Picture 3" descr="Tuffet:Users:mac:Desktop:wip:graspsamples:peterisoutsidethetow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ffet:Users:mac:Desktop:wip:graspsamples:peterisoutsidethetower.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68400"/>
                    </a:xfrm>
                    <a:prstGeom prst="rect">
                      <a:avLst/>
                    </a:prstGeom>
                    <a:noFill/>
                    <a:ln>
                      <a:noFill/>
                    </a:ln>
                  </pic:spPr>
                </pic:pic>
              </a:graphicData>
            </a:graphic>
          </wp:inline>
        </w:drawing>
      </w:r>
    </w:p>
    <w:p w14:paraId="7970FC1F" w14:textId="77777777" w:rsidR="00706A32" w:rsidRPr="00DA5206" w:rsidRDefault="00706A32" w:rsidP="00706A32">
      <w:pPr>
        <w:rPr>
          <w:rFonts w:ascii="Arial" w:hAnsi="Arial" w:cs="Arial"/>
          <w:sz w:val="20"/>
          <w:szCs w:val="20"/>
        </w:rPr>
      </w:pPr>
      <w:r w:rsidRPr="00DA5206">
        <w:rPr>
          <w:rFonts w:ascii="Arial" w:hAnsi="Arial" w:cs="Arial"/>
          <w:sz w:val="20"/>
          <w:szCs w:val="20"/>
        </w:rPr>
        <w:t>*PAR:</w:t>
      </w:r>
      <w:r w:rsidRPr="00DA5206">
        <w:rPr>
          <w:rFonts w:ascii="Arial" w:hAnsi="Arial" w:cs="Arial"/>
          <w:sz w:val="20"/>
          <w:szCs w:val="20"/>
        </w:rPr>
        <w:tab/>
        <w:t xml:space="preserve">Peter is outside the </w:t>
      </w:r>
      <w:proofErr w:type="gramStart"/>
      <w:r w:rsidRPr="00DA5206">
        <w:rPr>
          <w:rFonts w:ascii="Arial" w:hAnsi="Arial" w:cs="Arial"/>
          <w:sz w:val="20"/>
          <w:szCs w:val="20"/>
        </w:rPr>
        <w:t>tower .</w:t>
      </w:r>
      <w:proofErr w:type="gramEnd"/>
    </w:p>
    <w:p w14:paraId="7E851AFB" w14:textId="77777777" w:rsidR="00706A32" w:rsidRPr="00DA5206" w:rsidRDefault="00706A32" w:rsidP="00706A32">
      <w:pPr>
        <w:rPr>
          <w:rFonts w:ascii="Arial" w:hAnsi="Arial" w:cs="Arial"/>
          <w:sz w:val="20"/>
          <w:szCs w:val="20"/>
        </w:rPr>
      </w:pPr>
      <w:r w:rsidRPr="00DA5206">
        <w:rPr>
          <w:rFonts w:ascii="Arial" w:hAnsi="Arial" w:cs="Arial"/>
          <w:sz w:val="20"/>
          <w:szCs w:val="20"/>
        </w:rPr>
        <w:t>%mor:</w:t>
      </w:r>
      <w:r w:rsidRPr="00DA5206">
        <w:rPr>
          <w:rFonts w:ascii="Arial" w:hAnsi="Arial" w:cs="Arial"/>
          <w:sz w:val="20"/>
          <w:szCs w:val="20"/>
        </w:rPr>
        <w:tab/>
      </w:r>
      <w:proofErr w:type="gramStart"/>
      <w:r w:rsidRPr="00DA5206">
        <w:rPr>
          <w:rFonts w:ascii="Arial" w:hAnsi="Arial" w:cs="Arial"/>
          <w:sz w:val="20"/>
          <w:szCs w:val="20"/>
        </w:rPr>
        <w:t>n:prop</w:t>
      </w:r>
      <w:proofErr w:type="gramEnd"/>
      <w:r w:rsidRPr="00DA5206">
        <w:rPr>
          <w:rFonts w:ascii="Arial" w:hAnsi="Arial" w:cs="Arial"/>
          <w:sz w:val="20"/>
          <w:szCs w:val="20"/>
        </w:rPr>
        <w:t xml:space="preserve">|Peter cop|be&amp;3S </w:t>
      </w:r>
      <w:r>
        <w:rPr>
          <w:rFonts w:ascii="Arial" w:hAnsi="Arial" w:cs="Arial"/>
          <w:sz w:val="20"/>
          <w:szCs w:val="20"/>
        </w:rPr>
        <w:t>prep</w:t>
      </w:r>
      <w:r w:rsidRPr="00DA5206">
        <w:rPr>
          <w:rFonts w:ascii="Arial" w:hAnsi="Arial" w:cs="Arial"/>
          <w:sz w:val="20"/>
          <w:szCs w:val="20"/>
        </w:rPr>
        <w:t>|outside art|the n|tower .</w:t>
      </w:r>
    </w:p>
    <w:p w14:paraId="53691AC6" w14:textId="77777777" w:rsidR="00706A32" w:rsidRPr="00DA5206" w:rsidRDefault="00706A32" w:rsidP="00706A32">
      <w:pPr>
        <w:rPr>
          <w:rFonts w:ascii="Arial" w:hAnsi="Arial" w:cs="Arial"/>
          <w:sz w:val="20"/>
          <w:szCs w:val="20"/>
        </w:rPr>
      </w:pPr>
      <w:r w:rsidRPr="00DA5206">
        <w:rPr>
          <w:rFonts w:ascii="Arial" w:hAnsi="Arial" w:cs="Arial"/>
          <w:sz w:val="20"/>
          <w:szCs w:val="20"/>
        </w:rPr>
        <w:t>%gra:</w:t>
      </w:r>
      <w:r w:rsidRPr="00DA5206">
        <w:rPr>
          <w:rFonts w:ascii="Arial" w:hAnsi="Arial" w:cs="Arial"/>
          <w:sz w:val="20"/>
          <w:szCs w:val="20"/>
        </w:rPr>
        <w:tab/>
        <w:t>1|2|SUBJ 2|0|ROOT 3|2|JCT 4|5|DET 5|3|POBJ 6|2|PUNCT</w:t>
      </w:r>
    </w:p>
    <w:p w14:paraId="0235070F" w14:textId="77777777" w:rsidR="00706A32" w:rsidRDefault="00706A32" w:rsidP="00706A32">
      <w:pPr>
        <w:rPr>
          <w:rFonts w:ascii="Times New Roman" w:hAnsi="Times New Roman"/>
        </w:rPr>
      </w:pPr>
    </w:p>
    <w:p w14:paraId="716C69EE" w14:textId="15FE1C02" w:rsidR="00706A32" w:rsidRDefault="00425794" w:rsidP="00706A32">
      <w:pPr>
        <w:rPr>
          <w:rFonts w:ascii="Times New Roman" w:hAnsi="Times New Roman"/>
        </w:rPr>
      </w:pPr>
      <w:r>
        <w:rPr>
          <w:rFonts w:ascii="Times New Roman" w:hAnsi="Times New Roman"/>
        </w:rPr>
        <w:t>In this</w:t>
      </w:r>
      <w:r w:rsidR="00706A32">
        <w:rPr>
          <w:rFonts w:ascii="Times New Roman" w:hAnsi="Times New Roman"/>
        </w:rPr>
        <w:t xml:space="preserve"> subject-</w:t>
      </w:r>
      <w:r w:rsidR="00706A32">
        <w:rPr>
          <w:rFonts w:ascii="Times New Roman" w:hAnsi="Times New Roman"/>
          <w:i/>
        </w:rPr>
        <w:t>be</w:t>
      </w:r>
      <w:r w:rsidR="00706A32">
        <w:rPr>
          <w:rFonts w:ascii="Times New Roman" w:hAnsi="Times New Roman"/>
        </w:rPr>
        <w:t xml:space="preserve">-PP construction. </w:t>
      </w:r>
      <w:r w:rsidR="00706A32">
        <w:rPr>
          <w:rFonts w:ascii="Times New Roman" w:hAnsi="Times New Roman"/>
          <w:i/>
        </w:rPr>
        <w:t>outside the tower</w:t>
      </w:r>
      <w:r w:rsidR="00706A32">
        <w:rPr>
          <w:rFonts w:ascii="Times New Roman" w:hAnsi="Times New Roman"/>
        </w:rPr>
        <w:t xml:space="preserve"> is treated as a JCT to </w:t>
      </w:r>
      <w:r w:rsidR="00706A32">
        <w:rPr>
          <w:rFonts w:ascii="Times New Roman" w:hAnsi="Times New Roman"/>
          <w:i/>
        </w:rPr>
        <w:t>is</w:t>
      </w:r>
      <w:r w:rsidR="00706A32">
        <w:rPr>
          <w:rFonts w:ascii="Times New Roman" w:hAnsi="Times New Roman"/>
        </w:rPr>
        <w:t xml:space="preserve"> in order to maximize consistency in the treatment of prepositional phrases, allowing for the fact that this leaves the copula </w:t>
      </w:r>
      <w:r w:rsidR="00706A32">
        <w:rPr>
          <w:rFonts w:ascii="Times New Roman" w:hAnsi="Times New Roman"/>
          <w:i/>
        </w:rPr>
        <w:t>is</w:t>
      </w:r>
      <w:r w:rsidR="00706A32">
        <w:rPr>
          <w:rFonts w:ascii="Times New Roman" w:hAnsi="Times New Roman"/>
        </w:rPr>
        <w:t xml:space="preserve"> in the strange position of not appearing to take any predicate.</w:t>
      </w:r>
      <w:r w:rsidR="002E4EC9">
        <w:rPr>
          <w:rFonts w:ascii="Times New Roman" w:hAnsi="Times New Roman"/>
        </w:rPr>
        <w:t xml:space="preserve">  Such structures can be searched by looking for copulas linked POBJ.</w:t>
      </w:r>
    </w:p>
    <w:p w14:paraId="2EA883E1" w14:textId="054EBB2A" w:rsidR="00706A32" w:rsidRPr="00706A32" w:rsidRDefault="00706A32" w:rsidP="00706A32">
      <w:pPr>
        <w:pStyle w:val="Heading2"/>
      </w:pPr>
      <w:bookmarkStart w:id="255" w:name="_Toc17967930"/>
      <w:bookmarkStart w:id="256" w:name="_Toc65933344"/>
      <w:r>
        <w:t>PRED</w:t>
      </w:r>
      <w:bookmarkEnd w:id="255"/>
      <w:bookmarkEnd w:id="256"/>
    </w:p>
    <w:p w14:paraId="1D6C1F16" w14:textId="77777777" w:rsidR="000E380B" w:rsidRPr="000E380B" w:rsidRDefault="00706A32" w:rsidP="000E380B">
      <w:pPr>
        <w:rPr>
          <w:rFonts w:ascii="Times New Roman" w:hAnsi="Times New Roman"/>
        </w:rPr>
      </w:pPr>
      <w:r w:rsidRPr="00440CDD">
        <w:rPr>
          <w:rFonts w:ascii="Times New Roman" w:hAnsi="Times New Roman"/>
          <w:b/>
        </w:rPr>
        <w:t xml:space="preserve">PREDicate </w:t>
      </w:r>
      <w:r w:rsidRPr="00440CDD">
        <w:rPr>
          <w:rFonts w:ascii="Times New Roman" w:hAnsi="Times New Roman"/>
        </w:rPr>
        <w:t xml:space="preserve">identifies a nominal or adjectival predicate. This is usually an argument of the verb </w:t>
      </w:r>
      <w:r w:rsidRPr="00440CDD">
        <w:rPr>
          <w:rFonts w:ascii="Times New Roman" w:hAnsi="Times New Roman"/>
          <w:i/>
        </w:rPr>
        <w:t>be</w:t>
      </w:r>
      <w:r w:rsidRPr="00440CDD">
        <w:rPr>
          <w:rFonts w:ascii="Times New Roman" w:hAnsi="Times New Roman"/>
        </w:rPr>
        <w:t xml:space="preserve">, although other verbs such as </w:t>
      </w:r>
      <w:r w:rsidRPr="00440CDD">
        <w:rPr>
          <w:rFonts w:ascii="Times New Roman" w:hAnsi="Times New Roman"/>
          <w:i/>
        </w:rPr>
        <w:t>become</w:t>
      </w:r>
      <w:r w:rsidRPr="00440CDD">
        <w:rPr>
          <w:rFonts w:ascii="Times New Roman" w:hAnsi="Times New Roman"/>
        </w:rPr>
        <w:t xml:space="preserve"> and </w:t>
      </w:r>
      <w:r w:rsidRPr="00440CDD">
        <w:rPr>
          <w:rFonts w:ascii="Times New Roman" w:hAnsi="Times New Roman"/>
          <w:i/>
        </w:rPr>
        <w:t>grow</w:t>
      </w:r>
      <w:r w:rsidRPr="00440CDD">
        <w:rPr>
          <w:rFonts w:ascii="Times New Roman" w:hAnsi="Times New Roman"/>
        </w:rPr>
        <w:t xml:space="preserve"> (in the sense of </w:t>
      </w:r>
      <w:r w:rsidRPr="00440CDD">
        <w:rPr>
          <w:rFonts w:ascii="Times New Roman" w:hAnsi="Times New Roman"/>
          <w:i/>
        </w:rPr>
        <w:t>I grow weary of your complaints</w:t>
      </w:r>
      <w:r w:rsidRPr="00440CDD">
        <w:rPr>
          <w:rFonts w:ascii="Times New Roman" w:hAnsi="Times New Roman"/>
        </w:rPr>
        <w:t>) can also take a predicate. The head of PRED is the verb of which it is an argument.</w:t>
      </w:r>
      <w:r w:rsidR="000E380B">
        <w:rPr>
          <w:rFonts w:ascii="Times New Roman" w:hAnsi="Times New Roman"/>
        </w:rPr>
        <w:t xml:space="preserve"> </w:t>
      </w:r>
      <w:r w:rsidR="000E380B" w:rsidRPr="000E380B">
        <w:rPr>
          <w:rFonts w:ascii="Times New Roman" w:hAnsi="Times New Roman"/>
        </w:rPr>
        <w:t>Here is a simple adjectival predicate.</w:t>
      </w:r>
    </w:p>
    <w:p w14:paraId="102C0E1E" w14:textId="2C283340" w:rsidR="00706A32" w:rsidRDefault="00706A32" w:rsidP="00706A32">
      <w:pPr>
        <w:rPr>
          <w:rFonts w:ascii="Times New Roman" w:hAnsi="Times New Roman"/>
        </w:rPr>
      </w:pPr>
    </w:p>
    <w:p w14:paraId="4BEA77C2" w14:textId="7E02B6BD" w:rsidR="00706A32" w:rsidRDefault="00706A32" w:rsidP="002E4EC9">
      <w:pPr>
        <w:jc w:val="center"/>
        <w:rPr>
          <w:rFonts w:ascii="Times New Roman" w:hAnsi="Times New Roman"/>
        </w:rPr>
      </w:pPr>
      <w:r>
        <w:rPr>
          <w:rFonts w:ascii="Times New Roman" w:hAnsi="Times New Roman"/>
          <w:noProof/>
          <w:lang w:eastAsia="zh-CN"/>
        </w:rPr>
        <w:lastRenderedPageBreak/>
        <w:drawing>
          <wp:inline distT="0" distB="0" distL="0" distR="0" wp14:anchorId="52539B75" wp14:editId="379BE1CC">
            <wp:extent cx="3694605" cy="922149"/>
            <wp:effectExtent l="0" t="0" r="1270" b="508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7154" cy="935265"/>
                    </a:xfrm>
                    <a:prstGeom prst="rect">
                      <a:avLst/>
                    </a:prstGeom>
                    <a:noFill/>
                    <a:ln>
                      <a:noFill/>
                    </a:ln>
                  </pic:spPr>
                </pic:pic>
              </a:graphicData>
            </a:graphic>
          </wp:inline>
        </w:drawing>
      </w:r>
    </w:p>
    <w:p w14:paraId="070F5E56" w14:textId="77777777" w:rsidR="002E4EC9" w:rsidRDefault="002E4EC9" w:rsidP="00706A32">
      <w:pPr>
        <w:rPr>
          <w:rFonts w:ascii="Arial" w:hAnsi="Arial" w:cs="Arial"/>
          <w:sz w:val="20"/>
          <w:szCs w:val="20"/>
        </w:rPr>
      </w:pPr>
    </w:p>
    <w:p w14:paraId="7D013147" w14:textId="723219A9" w:rsidR="00706A32" w:rsidRPr="00EA12A4" w:rsidRDefault="00706A32" w:rsidP="00706A32">
      <w:pPr>
        <w:rPr>
          <w:rFonts w:ascii="Arial" w:hAnsi="Arial" w:cs="Arial"/>
          <w:sz w:val="20"/>
          <w:szCs w:val="20"/>
        </w:rPr>
      </w:pPr>
      <w:r w:rsidRPr="00EA12A4">
        <w:rPr>
          <w:rFonts w:ascii="Arial" w:hAnsi="Arial" w:cs="Arial"/>
          <w:sz w:val="20"/>
          <w:szCs w:val="20"/>
        </w:rPr>
        <w:t>*PAR:</w:t>
      </w:r>
      <w:r w:rsidRPr="00EA12A4">
        <w:rPr>
          <w:rFonts w:ascii="Arial" w:hAnsi="Arial" w:cs="Arial"/>
          <w:sz w:val="20"/>
          <w:szCs w:val="20"/>
        </w:rPr>
        <w:tab/>
        <w:t xml:space="preserve">you became </w:t>
      </w:r>
      <w:proofErr w:type="gramStart"/>
      <w:r w:rsidRPr="00EA12A4">
        <w:rPr>
          <w:rFonts w:ascii="Arial" w:hAnsi="Arial" w:cs="Arial"/>
          <w:sz w:val="20"/>
          <w:szCs w:val="20"/>
        </w:rPr>
        <w:t>wiser</w:t>
      </w:r>
      <w:r>
        <w:rPr>
          <w:rFonts w:ascii="Arial" w:hAnsi="Arial" w:cs="Arial"/>
          <w:sz w:val="20"/>
          <w:szCs w:val="20"/>
        </w:rPr>
        <w:t xml:space="preserve"> </w:t>
      </w:r>
      <w:r w:rsidRPr="00EA12A4">
        <w:rPr>
          <w:rFonts w:ascii="Arial" w:hAnsi="Arial" w:cs="Arial"/>
          <w:sz w:val="20"/>
          <w:szCs w:val="20"/>
        </w:rPr>
        <w:t>.</w:t>
      </w:r>
      <w:proofErr w:type="gramEnd"/>
    </w:p>
    <w:p w14:paraId="31CC6EE6" w14:textId="77777777" w:rsidR="00706A32" w:rsidRPr="00EA12A4" w:rsidRDefault="00706A32" w:rsidP="00706A32">
      <w:pPr>
        <w:rPr>
          <w:rFonts w:ascii="Arial" w:hAnsi="Arial" w:cs="Arial"/>
          <w:sz w:val="20"/>
          <w:szCs w:val="20"/>
        </w:rPr>
      </w:pPr>
      <w:r w:rsidRPr="00EA12A4">
        <w:rPr>
          <w:rFonts w:ascii="Arial" w:hAnsi="Arial" w:cs="Arial"/>
          <w:sz w:val="20"/>
          <w:szCs w:val="20"/>
        </w:rPr>
        <w:t>%mor:</w:t>
      </w:r>
      <w:r w:rsidRPr="00EA12A4">
        <w:rPr>
          <w:rFonts w:ascii="Arial" w:hAnsi="Arial" w:cs="Arial"/>
          <w:sz w:val="20"/>
          <w:szCs w:val="20"/>
        </w:rPr>
        <w:tab/>
      </w:r>
      <w:proofErr w:type="gramStart"/>
      <w:r w:rsidRPr="00EA12A4">
        <w:rPr>
          <w:rFonts w:ascii="Arial" w:hAnsi="Arial" w:cs="Arial"/>
          <w:sz w:val="20"/>
          <w:szCs w:val="20"/>
        </w:rPr>
        <w:t>pro:sub</w:t>
      </w:r>
      <w:proofErr w:type="gramEnd"/>
      <w:r w:rsidRPr="00EA12A4">
        <w:rPr>
          <w:rFonts w:ascii="Arial" w:hAnsi="Arial" w:cs="Arial"/>
          <w:sz w:val="20"/>
          <w:szCs w:val="20"/>
        </w:rPr>
        <w:t>|you v|become-PAST adj|wise-CP .</w:t>
      </w:r>
    </w:p>
    <w:p w14:paraId="0AC73C02" w14:textId="1D42E941" w:rsidR="00706A32" w:rsidRDefault="00706A32" w:rsidP="00706A32">
      <w:pPr>
        <w:rPr>
          <w:rFonts w:ascii="Arial" w:hAnsi="Arial" w:cs="Arial"/>
          <w:sz w:val="20"/>
          <w:szCs w:val="20"/>
        </w:rPr>
      </w:pPr>
      <w:r w:rsidRPr="00EA12A4">
        <w:rPr>
          <w:rFonts w:ascii="Arial" w:hAnsi="Arial" w:cs="Arial"/>
          <w:sz w:val="20"/>
          <w:szCs w:val="20"/>
        </w:rPr>
        <w:t>%gra:</w:t>
      </w:r>
      <w:r w:rsidRPr="00EA12A4">
        <w:rPr>
          <w:rFonts w:ascii="Arial" w:hAnsi="Arial" w:cs="Arial"/>
          <w:sz w:val="20"/>
          <w:szCs w:val="20"/>
        </w:rPr>
        <w:tab/>
        <w:t>1|2|SUBJ 2|0|ROOT 3|2|PRED 4|2|PUNCT</w:t>
      </w:r>
    </w:p>
    <w:p w14:paraId="0BCB876B" w14:textId="77777777" w:rsidR="000E380B" w:rsidRDefault="000E380B" w:rsidP="000E380B">
      <w:pPr>
        <w:rPr>
          <w:rFonts w:ascii="Times New Roman" w:hAnsi="Times New Roman"/>
        </w:rPr>
      </w:pPr>
    </w:p>
    <w:p w14:paraId="1365C0BC" w14:textId="12BA9E68" w:rsidR="00706A32" w:rsidRDefault="000E380B" w:rsidP="00706A32">
      <w:pPr>
        <w:rPr>
          <w:rFonts w:ascii="Times New Roman" w:hAnsi="Times New Roman"/>
        </w:rPr>
      </w:pPr>
      <w:r>
        <w:rPr>
          <w:rFonts w:ascii="Times New Roman" w:hAnsi="Times New Roman"/>
        </w:rPr>
        <w:t xml:space="preserve">PRED also participates along with SUBJ in </w:t>
      </w:r>
      <w:r>
        <w:rPr>
          <w:rFonts w:ascii="Times New Roman" w:hAnsi="Times New Roman"/>
          <w:i/>
        </w:rPr>
        <w:t xml:space="preserve">there’s-an-X </w:t>
      </w:r>
      <w:r>
        <w:rPr>
          <w:rFonts w:ascii="Times New Roman" w:hAnsi="Times New Roman"/>
        </w:rPr>
        <w:t xml:space="preserve">constructions. Treat </w:t>
      </w:r>
      <w:r>
        <w:rPr>
          <w:rFonts w:ascii="Times New Roman" w:hAnsi="Times New Roman"/>
          <w:i/>
        </w:rPr>
        <w:t>there</w:t>
      </w:r>
      <w:r>
        <w:rPr>
          <w:rFonts w:ascii="Times New Roman" w:hAnsi="Times New Roman"/>
        </w:rPr>
        <w:t xml:space="preserve"> as an existential pronoun in these constructions, tying it to the </w:t>
      </w:r>
      <w:r>
        <w:rPr>
          <w:rFonts w:ascii="Times New Roman" w:hAnsi="Times New Roman"/>
          <w:i/>
        </w:rPr>
        <w:t>be</w:t>
      </w:r>
      <w:r>
        <w:rPr>
          <w:rFonts w:ascii="Times New Roman" w:hAnsi="Times New Roman"/>
        </w:rPr>
        <w:t xml:space="preserve"> verb as a SUBJ. Then tie the introduced noun phrase to the </w:t>
      </w:r>
      <w:r>
        <w:rPr>
          <w:rFonts w:ascii="Times New Roman" w:hAnsi="Times New Roman"/>
          <w:i/>
        </w:rPr>
        <w:t>be</w:t>
      </w:r>
      <w:r>
        <w:rPr>
          <w:rFonts w:ascii="Times New Roman" w:hAnsi="Times New Roman"/>
        </w:rPr>
        <w:t xml:space="preserve"> verb as a PRED. (Do the same for </w:t>
      </w:r>
      <w:r>
        <w:rPr>
          <w:rFonts w:ascii="Times New Roman" w:hAnsi="Times New Roman"/>
          <w:i/>
        </w:rPr>
        <w:t>here’s-an-X.</w:t>
      </w:r>
      <w:r>
        <w:rPr>
          <w:rFonts w:ascii="Times New Roman" w:hAnsi="Times New Roman"/>
        </w:rPr>
        <w:t>)</w:t>
      </w:r>
      <w:r w:rsidR="0071613F">
        <w:rPr>
          <w:rFonts w:ascii="Times New Roman" w:hAnsi="Times New Roman"/>
        </w:rPr>
        <w:t xml:space="preserve">  Here is an example:</w:t>
      </w:r>
    </w:p>
    <w:p w14:paraId="5354B319" w14:textId="77777777" w:rsidR="0071613F" w:rsidRDefault="0071613F" w:rsidP="0071613F">
      <w:pPr>
        <w:rPr>
          <w:rFonts w:ascii="Times New Roman" w:hAnsi="Times New Roman"/>
          <w:i/>
        </w:rPr>
      </w:pPr>
    </w:p>
    <w:p w14:paraId="73679953" w14:textId="77777777" w:rsidR="0071613F" w:rsidRDefault="0071613F" w:rsidP="0071613F">
      <w:pPr>
        <w:rPr>
          <w:rFonts w:ascii="Times New Roman" w:hAnsi="Times New Roman"/>
        </w:rPr>
      </w:pPr>
      <w:r>
        <w:rPr>
          <w:rFonts w:ascii="Times New Roman" w:hAnsi="Times New Roman"/>
          <w:noProof/>
          <w:lang w:eastAsia="zh-CN"/>
        </w:rPr>
        <w:drawing>
          <wp:inline distT="0" distB="0" distL="0" distR="0" wp14:anchorId="32089DD5" wp14:editId="0F9BB2DF">
            <wp:extent cx="5943600" cy="1007745"/>
            <wp:effectExtent l="0" t="0" r="0" b="8255"/>
            <wp:docPr id="11" name="Picture 11" descr="Tuffet:Users:mac:Desktop:wip:graspsamples:theresaghostinthecloakroo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ffet:Users:mac:Desktop:wip:graspsamples:theresaghostinthecloakroom.ti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007745"/>
                    </a:xfrm>
                    <a:prstGeom prst="rect">
                      <a:avLst/>
                    </a:prstGeom>
                    <a:noFill/>
                    <a:ln>
                      <a:noFill/>
                    </a:ln>
                  </pic:spPr>
                </pic:pic>
              </a:graphicData>
            </a:graphic>
          </wp:inline>
        </w:drawing>
      </w:r>
    </w:p>
    <w:p w14:paraId="6871FDC9" w14:textId="77777777" w:rsidR="0071613F" w:rsidRPr="003B1422" w:rsidRDefault="0071613F" w:rsidP="0071613F">
      <w:pPr>
        <w:rPr>
          <w:rFonts w:ascii="Arial" w:hAnsi="Arial" w:cs="Arial"/>
          <w:sz w:val="20"/>
          <w:szCs w:val="20"/>
        </w:rPr>
      </w:pPr>
      <w:r w:rsidRPr="003B1422">
        <w:rPr>
          <w:rFonts w:ascii="Arial" w:hAnsi="Arial" w:cs="Arial"/>
          <w:sz w:val="20"/>
          <w:szCs w:val="20"/>
        </w:rPr>
        <w:t>*PAR:</w:t>
      </w:r>
      <w:r w:rsidRPr="003B1422">
        <w:rPr>
          <w:rFonts w:ascii="Arial" w:hAnsi="Arial" w:cs="Arial"/>
          <w:sz w:val="20"/>
          <w:szCs w:val="20"/>
        </w:rPr>
        <w:tab/>
        <w:t xml:space="preserve">there's a ghost in the </w:t>
      </w:r>
      <w:proofErr w:type="gramStart"/>
      <w:r w:rsidRPr="003B1422">
        <w:rPr>
          <w:rFonts w:ascii="Arial" w:hAnsi="Arial" w:cs="Arial"/>
          <w:sz w:val="20"/>
          <w:szCs w:val="20"/>
        </w:rPr>
        <w:t>cloakroom .</w:t>
      </w:r>
      <w:proofErr w:type="gramEnd"/>
    </w:p>
    <w:p w14:paraId="7821F2F0" w14:textId="77777777" w:rsidR="0071613F" w:rsidRPr="003B1422" w:rsidRDefault="0071613F" w:rsidP="0071613F">
      <w:pPr>
        <w:rPr>
          <w:rFonts w:ascii="Arial" w:hAnsi="Arial" w:cs="Arial"/>
          <w:sz w:val="20"/>
          <w:szCs w:val="20"/>
        </w:rPr>
      </w:pPr>
      <w:r w:rsidRPr="003B1422">
        <w:rPr>
          <w:rFonts w:ascii="Arial" w:hAnsi="Arial" w:cs="Arial"/>
          <w:sz w:val="20"/>
          <w:szCs w:val="20"/>
        </w:rPr>
        <w:t>%mor:</w:t>
      </w:r>
      <w:r w:rsidRPr="003B1422">
        <w:rPr>
          <w:rFonts w:ascii="Arial" w:hAnsi="Arial" w:cs="Arial"/>
          <w:sz w:val="20"/>
          <w:szCs w:val="20"/>
        </w:rPr>
        <w:tab/>
      </w:r>
      <w:proofErr w:type="gramStart"/>
      <w:r w:rsidRPr="003B1422">
        <w:rPr>
          <w:rFonts w:ascii="Arial" w:hAnsi="Arial" w:cs="Arial"/>
          <w:sz w:val="20"/>
          <w:szCs w:val="20"/>
        </w:rPr>
        <w:t>pro:exist</w:t>
      </w:r>
      <w:proofErr w:type="gramEnd"/>
      <w:r w:rsidRPr="003B1422">
        <w:rPr>
          <w:rFonts w:ascii="Arial" w:hAnsi="Arial" w:cs="Arial"/>
          <w:sz w:val="20"/>
          <w:szCs w:val="20"/>
        </w:rPr>
        <w:t>|there~cop|be&amp;3S art|a n|ghost prep|in art|the n|+n|cloak+n|room .</w:t>
      </w:r>
    </w:p>
    <w:p w14:paraId="1C5BC523" w14:textId="50853412" w:rsidR="0071613F" w:rsidRPr="00425794" w:rsidRDefault="0071613F" w:rsidP="00706A32">
      <w:pPr>
        <w:rPr>
          <w:rFonts w:ascii="Arial" w:hAnsi="Arial" w:cs="Arial"/>
          <w:sz w:val="20"/>
          <w:szCs w:val="20"/>
        </w:rPr>
      </w:pPr>
      <w:r w:rsidRPr="003B1422">
        <w:rPr>
          <w:rFonts w:ascii="Arial" w:hAnsi="Arial" w:cs="Arial"/>
          <w:sz w:val="20"/>
          <w:szCs w:val="20"/>
        </w:rPr>
        <w:t>%gra:</w:t>
      </w:r>
      <w:r w:rsidRPr="003B1422">
        <w:rPr>
          <w:rFonts w:ascii="Arial" w:hAnsi="Arial" w:cs="Arial"/>
          <w:sz w:val="20"/>
          <w:szCs w:val="20"/>
        </w:rPr>
        <w:tab/>
        <w:t>1|2|SUBJ 2|0|ROOT 3|4|DET 4|2|PRED 5|4|NJCT 6|7|DET 7|5|POBJ 8|2|PUNCT</w:t>
      </w:r>
    </w:p>
    <w:p w14:paraId="4E59FD35" w14:textId="47138D8A" w:rsidR="00706A32" w:rsidRPr="00706A32" w:rsidRDefault="00706A32" w:rsidP="00706A32">
      <w:pPr>
        <w:pStyle w:val="Heading2"/>
      </w:pPr>
      <w:bookmarkStart w:id="257" w:name="_Toc17967931"/>
      <w:bookmarkStart w:id="258" w:name="_Toc65933345"/>
      <w:r>
        <w:t>AUX</w:t>
      </w:r>
      <w:bookmarkEnd w:id="257"/>
      <w:bookmarkEnd w:id="258"/>
    </w:p>
    <w:p w14:paraId="397F8807" w14:textId="12A282CB" w:rsidR="00811C4D" w:rsidRPr="00811C4D" w:rsidRDefault="00706A32" w:rsidP="00811C4D">
      <w:pPr>
        <w:rPr>
          <w:rFonts w:ascii="Times New Roman" w:hAnsi="Times New Roman"/>
        </w:rPr>
      </w:pPr>
      <w:r w:rsidRPr="00B60341">
        <w:rPr>
          <w:rFonts w:ascii="Times New Roman" w:hAnsi="Times New Roman"/>
          <w:b/>
        </w:rPr>
        <w:t xml:space="preserve">AUXiliary </w:t>
      </w:r>
      <w:r w:rsidRPr="00B60341">
        <w:rPr>
          <w:rFonts w:ascii="Times New Roman" w:hAnsi="Times New Roman"/>
        </w:rPr>
        <w:t xml:space="preserve">identifies an auxiliary or modal of a main verb, such as </w:t>
      </w:r>
      <w:r w:rsidRPr="00B60341">
        <w:rPr>
          <w:rFonts w:ascii="Times New Roman" w:hAnsi="Times New Roman"/>
          <w:i/>
        </w:rPr>
        <w:t>can</w:t>
      </w:r>
      <w:r w:rsidRPr="00B60341">
        <w:rPr>
          <w:rFonts w:ascii="Times New Roman" w:hAnsi="Times New Roman"/>
        </w:rPr>
        <w:t xml:space="preserve"> or </w:t>
      </w:r>
      <w:r w:rsidRPr="00B60341">
        <w:rPr>
          <w:rFonts w:ascii="Times New Roman" w:hAnsi="Times New Roman"/>
          <w:i/>
        </w:rPr>
        <w:t>should</w:t>
      </w:r>
      <w:r w:rsidRPr="00B60341">
        <w:rPr>
          <w:rFonts w:ascii="Times New Roman" w:hAnsi="Times New Roman"/>
        </w:rPr>
        <w:t xml:space="preserve">. The </w:t>
      </w:r>
      <w:r w:rsidR="00811C4D">
        <w:rPr>
          <w:rFonts w:ascii="Times New Roman" w:hAnsi="Times New Roman"/>
        </w:rPr>
        <w:t>head of AUX is the lexical verb</w:t>
      </w:r>
      <w:r w:rsidRPr="00B60341">
        <w:rPr>
          <w:rFonts w:ascii="Times New Roman" w:hAnsi="Times New Roman"/>
        </w:rPr>
        <w:t xml:space="preserve">. </w:t>
      </w:r>
      <w:r w:rsidR="00811C4D">
        <w:rPr>
          <w:rFonts w:ascii="Times New Roman" w:hAnsi="Times New Roman"/>
        </w:rPr>
        <w:t>When</w:t>
      </w:r>
      <w:r w:rsidRPr="00B60341">
        <w:rPr>
          <w:rFonts w:ascii="Times New Roman" w:hAnsi="Times New Roman"/>
        </w:rPr>
        <w:t xml:space="preserve"> multiple AUXes are present (</w:t>
      </w:r>
      <w:r w:rsidRPr="00B60341">
        <w:rPr>
          <w:rFonts w:ascii="Times New Roman" w:hAnsi="Times New Roman"/>
          <w:i/>
        </w:rPr>
        <w:t>could have guessed</w:t>
      </w:r>
      <w:r w:rsidRPr="00B60341">
        <w:rPr>
          <w:rFonts w:ascii="Times New Roman" w:hAnsi="Times New Roman"/>
        </w:rPr>
        <w:t xml:space="preserve">), each again ties individually to the main verb, for </w:t>
      </w:r>
      <w:r w:rsidR="00811C4D">
        <w:rPr>
          <w:rFonts w:ascii="Times New Roman" w:hAnsi="Times New Roman"/>
        </w:rPr>
        <w:t>consistency</w:t>
      </w:r>
      <w:r w:rsidRPr="00B60341">
        <w:rPr>
          <w:rFonts w:ascii="Times New Roman" w:hAnsi="Times New Roman"/>
        </w:rPr>
        <w:t>. (None of the AUXes tie to each other.)</w:t>
      </w:r>
      <w:r w:rsidR="00811C4D">
        <w:rPr>
          <w:rFonts w:ascii="Times New Roman" w:hAnsi="Times New Roman"/>
        </w:rPr>
        <w:t xml:space="preserve">  Here is a</w:t>
      </w:r>
      <w:r w:rsidR="00811C4D" w:rsidRPr="00811C4D">
        <w:rPr>
          <w:rFonts w:ascii="Times New Roman" w:hAnsi="Times New Roman"/>
        </w:rPr>
        <w:t xml:space="preserve"> simple auxiliary construction. </w:t>
      </w:r>
      <w:r w:rsidR="00811C4D">
        <w:rPr>
          <w:rFonts w:ascii="Times New Roman" w:hAnsi="Times New Roman"/>
        </w:rPr>
        <w:t>Although</w:t>
      </w:r>
      <w:r w:rsidR="00811C4D" w:rsidRPr="00811C4D">
        <w:rPr>
          <w:rFonts w:ascii="Times New Roman" w:hAnsi="Times New Roman"/>
        </w:rPr>
        <w:t xml:space="preserve"> </w:t>
      </w:r>
      <w:r w:rsidR="00811C4D" w:rsidRPr="00811C4D">
        <w:rPr>
          <w:rFonts w:ascii="Times New Roman" w:hAnsi="Times New Roman"/>
          <w:i/>
        </w:rPr>
        <w:t xml:space="preserve">can </w:t>
      </w:r>
      <w:r w:rsidR="00811C4D" w:rsidRPr="00811C4D">
        <w:rPr>
          <w:rFonts w:ascii="Times New Roman" w:hAnsi="Times New Roman"/>
        </w:rPr>
        <w:t xml:space="preserve">carries the tense information, the ROOT of the sentence is still the main verb, </w:t>
      </w:r>
      <w:r w:rsidR="00811C4D" w:rsidRPr="00811C4D">
        <w:rPr>
          <w:rFonts w:ascii="Times New Roman" w:hAnsi="Times New Roman"/>
          <w:i/>
        </w:rPr>
        <w:t>help</w:t>
      </w:r>
      <w:r w:rsidR="00811C4D" w:rsidRPr="00811C4D">
        <w:rPr>
          <w:rFonts w:ascii="Times New Roman" w:hAnsi="Times New Roman"/>
        </w:rPr>
        <w:t xml:space="preserve">. As mentioned above, </w:t>
      </w:r>
      <w:r w:rsidR="00811C4D" w:rsidRPr="00811C4D">
        <w:rPr>
          <w:rFonts w:ascii="Times New Roman" w:hAnsi="Times New Roman"/>
          <w:i/>
        </w:rPr>
        <w:t>lawyer</w:t>
      </w:r>
      <w:r w:rsidR="00811C4D" w:rsidRPr="00811C4D">
        <w:rPr>
          <w:rFonts w:ascii="Times New Roman" w:hAnsi="Times New Roman"/>
        </w:rPr>
        <w:t xml:space="preserve"> ties directly to </w:t>
      </w:r>
      <w:r w:rsidR="00811C4D" w:rsidRPr="00811C4D">
        <w:rPr>
          <w:rFonts w:ascii="Times New Roman" w:hAnsi="Times New Roman"/>
          <w:i/>
        </w:rPr>
        <w:t>help</w:t>
      </w:r>
      <w:r w:rsidR="00811C4D" w:rsidRPr="00811C4D">
        <w:rPr>
          <w:rFonts w:ascii="Times New Roman" w:hAnsi="Times New Roman"/>
        </w:rPr>
        <w:t xml:space="preserve"> as the SUBJ (it does not tie to </w:t>
      </w:r>
      <w:r w:rsidR="00811C4D" w:rsidRPr="00811C4D">
        <w:rPr>
          <w:rFonts w:ascii="Times New Roman" w:hAnsi="Times New Roman"/>
          <w:i/>
        </w:rPr>
        <w:t>can</w:t>
      </w:r>
      <w:r w:rsidR="00811C4D" w:rsidRPr="00811C4D">
        <w:rPr>
          <w:rFonts w:ascii="Times New Roman" w:hAnsi="Times New Roman"/>
        </w:rPr>
        <w:t>, the AUX).</w:t>
      </w:r>
    </w:p>
    <w:p w14:paraId="0C37202E" w14:textId="6415F5B2" w:rsidR="00811C4D" w:rsidRDefault="00811C4D" w:rsidP="00706A32">
      <w:pPr>
        <w:rPr>
          <w:rFonts w:ascii="Times New Roman" w:hAnsi="Times New Roman"/>
        </w:rPr>
      </w:pPr>
    </w:p>
    <w:p w14:paraId="2B724540" w14:textId="12414789" w:rsidR="00706A32" w:rsidRDefault="00706A32" w:rsidP="00706A32">
      <w:pPr>
        <w:rPr>
          <w:rFonts w:ascii="Times New Roman" w:hAnsi="Times New Roman"/>
          <w:i/>
        </w:rPr>
      </w:pPr>
    </w:p>
    <w:p w14:paraId="59D77DAB"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5B7DD60E" wp14:editId="0589AC35">
            <wp:extent cx="5943600" cy="1278486"/>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278486"/>
                    </a:xfrm>
                    <a:prstGeom prst="rect">
                      <a:avLst/>
                    </a:prstGeom>
                    <a:noFill/>
                    <a:ln>
                      <a:noFill/>
                    </a:ln>
                  </pic:spPr>
                </pic:pic>
              </a:graphicData>
            </a:graphic>
          </wp:inline>
        </w:drawing>
      </w:r>
    </w:p>
    <w:p w14:paraId="3AFCE5A8" w14:textId="77777777" w:rsidR="00706A32" w:rsidRPr="00442192" w:rsidRDefault="00706A32" w:rsidP="00706A32">
      <w:pPr>
        <w:rPr>
          <w:rFonts w:ascii="Arial" w:hAnsi="Arial" w:cs="Arial"/>
          <w:sz w:val="20"/>
          <w:szCs w:val="20"/>
        </w:rPr>
      </w:pPr>
      <w:r w:rsidRPr="00442192">
        <w:rPr>
          <w:rFonts w:ascii="Arial" w:hAnsi="Arial" w:cs="Arial"/>
          <w:sz w:val="20"/>
          <w:szCs w:val="20"/>
        </w:rPr>
        <w:t>*PAR:</w:t>
      </w:r>
      <w:r w:rsidRPr="00442192">
        <w:rPr>
          <w:rFonts w:ascii="Arial" w:hAnsi="Arial" w:cs="Arial"/>
          <w:sz w:val="20"/>
          <w:szCs w:val="20"/>
        </w:rPr>
        <w:tab/>
        <w:t xml:space="preserve">the lawyer can help </w:t>
      </w:r>
      <w:proofErr w:type="gramStart"/>
      <w:r w:rsidRPr="00442192">
        <w:rPr>
          <w:rFonts w:ascii="Arial" w:hAnsi="Arial" w:cs="Arial"/>
          <w:sz w:val="20"/>
          <w:szCs w:val="20"/>
        </w:rPr>
        <w:t>us .</w:t>
      </w:r>
      <w:proofErr w:type="gramEnd"/>
    </w:p>
    <w:p w14:paraId="13034463" w14:textId="77777777" w:rsidR="00706A32" w:rsidRPr="00442192" w:rsidRDefault="00706A32" w:rsidP="00706A32">
      <w:pPr>
        <w:rPr>
          <w:rFonts w:ascii="Arial" w:hAnsi="Arial" w:cs="Arial"/>
          <w:sz w:val="20"/>
          <w:szCs w:val="20"/>
        </w:rPr>
      </w:pPr>
      <w:r w:rsidRPr="00442192">
        <w:rPr>
          <w:rFonts w:ascii="Arial" w:hAnsi="Arial" w:cs="Arial"/>
          <w:sz w:val="20"/>
          <w:szCs w:val="20"/>
        </w:rPr>
        <w:t>%mor:</w:t>
      </w:r>
      <w:r w:rsidRPr="00442192">
        <w:rPr>
          <w:rFonts w:ascii="Arial" w:hAnsi="Arial" w:cs="Arial"/>
          <w:sz w:val="20"/>
          <w:szCs w:val="20"/>
        </w:rPr>
        <w:tab/>
        <w:t>art|the n|lawyer mod|can v|help pro:obj|</w:t>
      </w:r>
      <w:proofErr w:type="gramStart"/>
      <w:r w:rsidRPr="00442192">
        <w:rPr>
          <w:rFonts w:ascii="Arial" w:hAnsi="Arial" w:cs="Arial"/>
          <w:sz w:val="20"/>
          <w:szCs w:val="20"/>
        </w:rPr>
        <w:t>us .</w:t>
      </w:r>
      <w:proofErr w:type="gramEnd"/>
    </w:p>
    <w:p w14:paraId="17BC2362" w14:textId="07DE3770" w:rsidR="00706A32" w:rsidRPr="00811C4D" w:rsidRDefault="00706A32" w:rsidP="00706A32">
      <w:pPr>
        <w:rPr>
          <w:rFonts w:ascii="Arial" w:hAnsi="Arial" w:cs="Arial"/>
          <w:sz w:val="20"/>
          <w:szCs w:val="20"/>
        </w:rPr>
      </w:pPr>
      <w:r w:rsidRPr="00442192">
        <w:rPr>
          <w:rFonts w:ascii="Arial" w:hAnsi="Arial" w:cs="Arial"/>
          <w:sz w:val="20"/>
          <w:szCs w:val="20"/>
        </w:rPr>
        <w:t>%gra:</w:t>
      </w:r>
      <w:r w:rsidRPr="00442192">
        <w:rPr>
          <w:rFonts w:ascii="Arial" w:hAnsi="Arial" w:cs="Arial"/>
          <w:sz w:val="20"/>
          <w:szCs w:val="20"/>
        </w:rPr>
        <w:tab/>
        <w:t>1|2|DET 2|4|SUBJ 3|4|AUX 4|0|ROOT 5|4|OBJ 6|4|PUNCT</w:t>
      </w:r>
    </w:p>
    <w:p w14:paraId="637AA3FE" w14:textId="72377E70" w:rsidR="00811C4D" w:rsidRDefault="00811C4D" w:rsidP="00811C4D">
      <w:pPr>
        <w:pStyle w:val="Heading2"/>
      </w:pPr>
      <w:bookmarkStart w:id="259" w:name="_Toc17967932"/>
      <w:bookmarkStart w:id="260" w:name="_Toc65933346"/>
      <w:r>
        <w:lastRenderedPageBreak/>
        <w:t>NEG</w:t>
      </w:r>
      <w:bookmarkEnd w:id="259"/>
      <w:bookmarkEnd w:id="260"/>
    </w:p>
    <w:p w14:paraId="36FA5B3D" w14:textId="65B77182" w:rsidR="00811C4D" w:rsidRPr="00B60341" w:rsidRDefault="00811C4D" w:rsidP="00811C4D">
      <w:pPr>
        <w:rPr>
          <w:rFonts w:ascii="Times New Roman" w:hAnsi="Times New Roman"/>
        </w:rPr>
      </w:pPr>
      <w:r w:rsidRPr="00B60341">
        <w:rPr>
          <w:rFonts w:ascii="Times New Roman" w:hAnsi="Times New Roman"/>
          <w:b/>
        </w:rPr>
        <w:t xml:space="preserve">NEGation </w:t>
      </w:r>
      <w:r w:rsidRPr="00B60341">
        <w:rPr>
          <w:rFonts w:ascii="Times New Roman" w:hAnsi="Times New Roman"/>
        </w:rPr>
        <w:t xml:space="preserve">identifies a verbal </w:t>
      </w:r>
      <w:proofErr w:type="gramStart"/>
      <w:r w:rsidRPr="00B60341">
        <w:rPr>
          <w:rFonts w:ascii="Times New Roman" w:hAnsi="Times New Roman"/>
        </w:rPr>
        <w:t>negator;</w:t>
      </w:r>
      <w:proofErr w:type="gramEnd"/>
      <w:r w:rsidRPr="00B60341">
        <w:rPr>
          <w:rFonts w:ascii="Times New Roman" w:hAnsi="Times New Roman"/>
        </w:rPr>
        <w:t xml:space="preserve"> i.e. </w:t>
      </w:r>
      <w:r w:rsidRPr="00B60341">
        <w:rPr>
          <w:rFonts w:ascii="Times New Roman" w:hAnsi="Times New Roman"/>
          <w:i/>
        </w:rPr>
        <w:t>not</w:t>
      </w:r>
      <w:r w:rsidRPr="00B60341">
        <w:rPr>
          <w:rFonts w:ascii="Times New Roman" w:hAnsi="Times New Roman"/>
        </w:rPr>
        <w:t xml:space="preserve"> (including its contracted form </w:t>
      </w:r>
      <w:r w:rsidRPr="00B60341">
        <w:rPr>
          <w:rFonts w:ascii="Times New Roman" w:hAnsi="Times New Roman"/>
          <w:i/>
        </w:rPr>
        <w:t>-n’t</w:t>
      </w:r>
      <w:r w:rsidRPr="00B60341">
        <w:rPr>
          <w:rFonts w:ascii="Times New Roman" w:hAnsi="Times New Roman"/>
        </w:rPr>
        <w:t xml:space="preserve">). In modern English, the presence of a NEG is nearly always accompanied by an AUX, a form of </w:t>
      </w:r>
      <w:r w:rsidRPr="00B60341">
        <w:rPr>
          <w:rFonts w:ascii="Times New Roman" w:hAnsi="Times New Roman"/>
          <w:i/>
        </w:rPr>
        <w:t>be</w:t>
      </w:r>
      <w:r w:rsidRPr="00B60341">
        <w:rPr>
          <w:rFonts w:ascii="Times New Roman" w:hAnsi="Times New Roman"/>
        </w:rPr>
        <w:t xml:space="preserve"> as a main verb (</w:t>
      </w:r>
      <w:r w:rsidRPr="00B60341">
        <w:rPr>
          <w:rFonts w:ascii="Times New Roman" w:hAnsi="Times New Roman"/>
          <w:i/>
        </w:rPr>
        <w:t>she isn’t friendly</w:t>
      </w:r>
      <w:r w:rsidRPr="00B60341">
        <w:rPr>
          <w:rFonts w:ascii="Times New Roman" w:hAnsi="Times New Roman"/>
        </w:rPr>
        <w:t>)</w:t>
      </w:r>
      <w:r>
        <w:rPr>
          <w:rFonts w:ascii="Times New Roman" w:hAnsi="Times New Roman"/>
        </w:rPr>
        <w:t>, or sometimes a participle (</w:t>
      </w:r>
      <w:r>
        <w:rPr>
          <w:rFonts w:ascii="Times New Roman" w:hAnsi="Times New Roman"/>
          <w:i/>
        </w:rPr>
        <w:t>consider not telling anyone that</w:t>
      </w:r>
      <w:r>
        <w:rPr>
          <w:rFonts w:ascii="Times New Roman" w:hAnsi="Times New Roman"/>
        </w:rPr>
        <w:t xml:space="preserve">). NEG can also in some cases negate a relativizer (see section 10 for details on this). </w:t>
      </w:r>
      <w:r w:rsidRPr="00B60341">
        <w:rPr>
          <w:rFonts w:ascii="Times New Roman" w:hAnsi="Times New Roman"/>
        </w:rPr>
        <w:t xml:space="preserve">The head of NEG is the </w:t>
      </w:r>
      <w:r>
        <w:rPr>
          <w:rFonts w:ascii="Times New Roman" w:hAnsi="Times New Roman"/>
        </w:rPr>
        <w:t>AUX, verb, or relativizer it negates.</w:t>
      </w:r>
    </w:p>
    <w:p w14:paraId="65F240E8" w14:textId="77777777" w:rsidR="00811C4D" w:rsidRDefault="00811C4D" w:rsidP="00706A32">
      <w:pPr>
        <w:rPr>
          <w:rFonts w:ascii="Times New Roman" w:hAnsi="Times New Roman"/>
        </w:rPr>
      </w:pPr>
    </w:p>
    <w:p w14:paraId="29ED06D2"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0DA02DEC" wp14:editId="550E60D8">
            <wp:extent cx="5943600" cy="1080058"/>
            <wp:effectExtent l="0" t="0" r="0" b="1270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080058"/>
                    </a:xfrm>
                    <a:prstGeom prst="rect">
                      <a:avLst/>
                    </a:prstGeom>
                    <a:noFill/>
                    <a:ln>
                      <a:noFill/>
                    </a:ln>
                  </pic:spPr>
                </pic:pic>
              </a:graphicData>
            </a:graphic>
          </wp:inline>
        </w:drawing>
      </w:r>
    </w:p>
    <w:p w14:paraId="052B61DC" w14:textId="77777777" w:rsidR="00706A32" w:rsidRPr="00DD64AE" w:rsidRDefault="00706A32" w:rsidP="00706A32">
      <w:pPr>
        <w:rPr>
          <w:rFonts w:ascii="Arial" w:hAnsi="Arial" w:cs="Arial"/>
          <w:sz w:val="20"/>
          <w:szCs w:val="20"/>
        </w:rPr>
      </w:pPr>
      <w:r w:rsidRPr="00DD64AE">
        <w:rPr>
          <w:rFonts w:ascii="Arial" w:hAnsi="Arial" w:cs="Arial"/>
          <w:sz w:val="20"/>
          <w:szCs w:val="20"/>
        </w:rPr>
        <w:t>*PAR:</w:t>
      </w:r>
      <w:r w:rsidRPr="00DD64AE">
        <w:rPr>
          <w:rFonts w:ascii="Arial" w:hAnsi="Arial" w:cs="Arial"/>
          <w:sz w:val="20"/>
          <w:szCs w:val="20"/>
        </w:rPr>
        <w:tab/>
        <w:t xml:space="preserve">don't you enjoy the </w:t>
      </w:r>
      <w:proofErr w:type="gramStart"/>
      <w:r w:rsidRPr="00DD64AE">
        <w:rPr>
          <w:rFonts w:ascii="Arial" w:hAnsi="Arial" w:cs="Arial"/>
          <w:sz w:val="20"/>
          <w:szCs w:val="20"/>
        </w:rPr>
        <w:t>theatre ?</w:t>
      </w:r>
      <w:proofErr w:type="gramEnd"/>
    </w:p>
    <w:p w14:paraId="6C55F7E8" w14:textId="77777777" w:rsidR="00706A32" w:rsidRPr="00DD64AE" w:rsidRDefault="00706A32" w:rsidP="00706A32">
      <w:pPr>
        <w:rPr>
          <w:rFonts w:ascii="Arial" w:hAnsi="Arial" w:cs="Arial"/>
          <w:sz w:val="20"/>
          <w:szCs w:val="20"/>
        </w:rPr>
      </w:pPr>
      <w:r w:rsidRPr="00DD64AE">
        <w:rPr>
          <w:rFonts w:ascii="Arial" w:hAnsi="Arial" w:cs="Arial"/>
          <w:sz w:val="20"/>
          <w:szCs w:val="20"/>
        </w:rPr>
        <w:t>%mor:</w:t>
      </w:r>
      <w:r w:rsidRPr="00DD64AE">
        <w:rPr>
          <w:rFonts w:ascii="Arial" w:hAnsi="Arial" w:cs="Arial"/>
          <w:sz w:val="20"/>
          <w:szCs w:val="20"/>
        </w:rPr>
        <w:tab/>
        <w:t xml:space="preserve">mod|do~neg|not </w:t>
      </w:r>
      <w:proofErr w:type="gramStart"/>
      <w:r w:rsidRPr="00DD64AE">
        <w:rPr>
          <w:rFonts w:ascii="Arial" w:hAnsi="Arial" w:cs="Arial"/>
          <w:sz w:val="20"/>
          <w:szCs w:val="20"/>
        </w:rPr>
        <w:t>pro:sub</w:t>
      </w:r>
      <w:proofErr w:type="gramEnd"/>
      <w:r w:rsidRPr="00DD64AE">
        <w:rPr>
          <w:rFonts w:ascii="Arial" w:hAnsi="Arial" w:cs="Arial"/>
          <w:sz w:val="20"/>
          <w:szCs w:val="20"/>
        </w:rPr>
        <w:t>|you v|enjoy art|the n|theatre ?</w:t>
      </w:r>
    </w:p>
    <w:p w14:paraId="391467F5" w14:textId="77777777" w:rsidR="00706A32" w:rsidRPr="00DD64AE" w:rsidRDefault="00706A32" w:rsidP="00706A32">
      <w:pPr>
        <w:rPr>
          <w:rFonts w:ascii="Arial" w:hAnsi="Arial" w:cs="Arial"/>
          <w:sz w:val="20"/>
          <w:szCs w:val="20"/>
        </w:rPr>
      </w:pPr>
      <w:r w:rsidRPr="00DD64AE">
        <w:rPr>
          <w:rFonts w:ascii="Arial" w:hAnsi="Arial" w:cs="Arial"/>
          <w:sz w:val="20"/>
          <w:szCs w:val="20"/>
        </w:rPr>
        <w:t>%gra:</w:t>
      </w:r>
      <w:r w:rsidRPr="00DD64AE">
        <w:rPr>
          <w:rFonts w:ascii="Arial" w:hAnsi="Arial" w:cs="Arial"/>
          <w:sz w:val="20"/>
          <w:szCs w:val="20"/>
        </w:rPr>
        <w:tab/>
        <w:t>1|4|AUX 2|1|NEG 3|4|SUBJ 4|0|ROOT 5|6|DET 6|4|OBJ 7|4|PUNCT</w:t>
      </w:r>
    </w:p>
    <w:p w14:paraId="5EE4F267" w14:textId="77777777" w:rsidR="00706A32" w:rsidRDefault="00706A32" w:rsidP="00706A32">
      <w:pPr>
        <w:rPr>
          <w:rFonts w:ascii="Times New Roman" w:hAnsi="Times New Roman"/>
        </w:rPr>
      </w:pPr>
    </w:p>
    <w:p w14:paraId="10342F70" w14:textId="77777777" w:rsidR="00706A32" w:rsidRPr="00206DCE" w:rsidRDefault="00706A32" w:rsidP="00706A32">
      <w:pPr>
        <w:rPr>
          <w:rFonts w:ascii="Times New Roman" w:hAnsi="Times New Roman"/>
        </w:rPr>
      </w:pPr>
      <w:r>
        <w:rPr>
          <w:rFonts w:ascii="Times New Roman" w:hAnsi="Times New Roman"/>
        </w:rPr>
        <w:t xml:space="preserve">This demonstrates an AUX-leading question as well as a negated AUX. Structurally it’s no different from </w:t>
      </w:r>
      <w:r>
        <w:rPr>
          <w:rFonts w:ascii="Times New Roman" w:hAnsi="Times New Roman"/>
          <w:i/>
        </w:rPr>
        <w:t>you don’t enjoy the theatre</w:t>
      </w:r>
      <w:r>
        <w:rPr>
          <w:rFonts w:ascii="Times New Roman" w:hAnsi="Times New Roman"/>
        </w:rPr>
        <w:t xml:space="preserve">, just rearranged. The NEG ties to the AUX, not the main verb </w:t>
      </w:r>
      <w:r>
        <w:rPr>
          <w:rFonts w:ascii="Times New Roman" w:hAnsi="Times New Roman"/>
          <w:i/>
        </w:rPr>
        <w:t>enjoy</w:t>
      </w:r>
      <w:r>
        <w:rPr>
          <w:rFonts w:ascii="Times New Roman" w:hAnsi="Times New Roman"/>
        </w:rPr>
        <w:t>.</w:t>
      </w:r>
    </w:p>
    <w:p w14:paraId="1E6FD18D" w14:textId="52A94CE8" w:rsidR="00706A32" w:rsidRPr="00706A32" w:rsidRDefault="00706A32" w:rsidP="00706A32">
      <w:pPr>
        <w:pStyle w:val="Heading2"/>
      </w:pPr>
      <w:bookmarkStart w:id="261" w:name="_Toc17967933"/>
      <w:bookmarkStart w:id="262" w:name="_Toc65933347"/>
      <w:r>
        <w:t>MOD and POSS</w:t>
      </w:r>
      <w:bookmarkEnd w:id="261"/>
      <w:bookmarkEnd w:id="262"/>
    </w:p>
    <w:p w14:paraId="20A54068" w14:textId="6DD0DB38" w:rsidR="00A322F0" w:rsidRPr="00A322F0" w:rsidRDefault="00706A32" w:rsidP="00A322F0">
      <w:pPr>
        <w:rPr>
          <w:rFonts w:ascii="Times New Roman" w:hAnsi="Times New Roman"/>
        </w:rPr>
      </w:pPr>
      <w:r w:rsidRPr="00D775B6">
        <w:rPr>
          <w:rFonts w:ascii="Times New Roman" w:hAnsi="Times New Roman"/>
          <w:b/>
        </w:rPr>
        <w:t xml:space="preserve">MODifier </w:t>
      </w:r>
      <w:r w:rsidRPr="00D775B6">
        <w:rPr>
          <w:rFonts w:ascii="Times New Roman" w:hAnsi="Times New Roman"/>
        </w:rPr>
        <w:t xml:space="preserve">identifies a non-clausal modifier which precedes the noun it modifies. This </w:t>
      </w:r>
      <w:r w:rsidR="00811C4D">
        <w:rPr>
          <w:rFonts w:ascii="Times New Roman" w:hAnsi="Times New Roman"/>
        </w:rPr>
        <w:t>is</w:t>
      </w:r>
      <w:r w:rsidRPr="00D775B6">
        <w:rPr>
          <w:rFonts w:ascii="Times New Roman" w:hAnsi="Times New Roman"/>
        </w:rPr>
        <w:t xml:space="preserve"> </w:t>
      </w:r>
      <w:r w:rsidR="00811C4D">
        <w:rPr>
          <w:rFonts w:ascii="Times New Roman" w:hAnsi="Times New Roman"/>
        </w:rPr>
        <w:t>usually</w:t>
      </w:r>
      <w:r w:rsidRPr="00D775B6">
        <w:rPr>
          <w:rFonts w:ascii="Times New Roman" w:hAnsi="Times New Roman"/>
        </w:rPr>
        <w:t xml:space="preserve"> an adjective, a possessive, or another noun (as in </w:t>
      </w:r>
      <w:r w:rsidRPr="00D775B6">
        <w:rPr>
          <w:rFonts w:ascii="Times New Roman" w:hAnsi="Times New Roman"/>
          <w:i/>
        </w:rPr>
        <w:t>the cookie factory</w:t>
      </w:r>
      <w:r w:rsidRPr="00D775B6">
        <w:rPr>
          <w:rFonts w:ascii="Times New Roman" w:hAnsi="Times New Roman"/>
        </w:rPr>
        <w:t xml:space="preserve">, where </w:t>
      </w:r>
      <w:r w:rsidRPr="00D775B6">
        <w:rPr>
          <w:rFonts w:ascii="Times New Roman" w:hAnsi="Times New Roman"/>
          <w:i/>
        </w:rPr>
        <w:t>cookie</w:t>
      </w:r>
      <w:r w:rsidRPr="00D775B6">
        <w:rPr>
          <w:rFonts w:ascii="Times New Roman" w:hAnsi="Times New Roman"/>
        </w:rPr>
        <w:t xml:space="preserve"> is a MOD to </w:t>
      </w:r>
      <w:r w:rsidRPr="00D775B6">
        <w:rPr>
          <w:rFonts w:ascii="Times New Roman" w:hAnsi="Times New Roman"/>
          <w:i/>
        </w:rPr>
        <w:t>factory</w:t>
      </w:r>
      <w:r w:rsidRPr="00D775B6">
        <w:rPr>
          <w:rFonts w:ascii="Times New Roman" w:hAnsi="Times New Roman"/>
        </w:rPr>
        <w:t xml:space="preserve">). The head of MOD is the noun </w:t>
      </w:r>
      <w:r w:rsidR="00811C4D">
        <w:rPr>
          <w:rFonts w:ascii="Times New Roman" w:hAnsi="Times New Roman"/>
        </w:rPr>
        <w:t>being modified</w:t>
      </w:r>
      <w:r w:rsidRPr="00D775B6">
        <w:rPr>
          <w:rFonts w:ascii="Times New Roman" w:hAnsi="Times New Roman"/>
        </w:rPr>
        <w:t>.</w:t>
      </w:r>
      <w:r w:rsidR="00811C4D">
        <w:rPr>
          <w:rFonts w:ascii="Times New Roman" w:hAnsi="Times New Roman"/>
        </w:rPr>
        <w:t xml:space="preserve"> </w:t>
      </w:r>
      <w:r>
        <w:rPr>
          <w:rFonts w:ascii="Times New Roman" w:hAnsi="Times New Roman"/>
        </w:rPr>
        <w:t xml:space="preserve">When multiple MODs modify the same noun, each </w:t>
      </w:r>
      <w:r w:rsidR="005D3733">
        <w:rPr>
          <w:rFonts w:ascii="Times New Roman" w:hAnsi="Times New Roman"/>
        </w:rPr>
        <w:t xml:space="preserve">one </w:t>
      </w:r>
      <w:r>
        <w:rPr>
          <w:rFonts w:ascii="Times New Roman" w:hAnsi="Times New Roman"/>
        </w:rPr>
        <w:t>ties to that noun separately</w:t>
      </w:r>
      <w:r w:rsidR="00811C4D">
        <w:rPr>
          <w:rFonts w:ascii="Times New Roman" w:hAnsi="Times New Roman"/>
        </w:rPr>
        <w:t>.</w:t>
      </w:r>
      <w:r w:rsidR="00A322F0">
        <w:rPr>
          <w:rFonts w:ascii="Times New Roman" w:hAnsi="Times New Roman"/>
        </w:rPr>
        <w:t xml:space="preserve"> Here is a</w:t>
      </w:r>
      <w:r w:rsidR="00A322F0" w:rsidRPr="00A322F0">
        <w:rPr>
          <w:rFonts w:ascii="Times New Roman" w:hAnsi="Times New Roman"/>
        </w:rPr>
        <w:t xml:space="preserve"> simple MOD construction. </w:t>
      </w:r>
      <w:r w:rsidR="00A322F0">
        <w:rPr>
          <w:rFonts w:ascii="Times New Roman" w:hAnsi="Times New Roman"/>
        </w:rPr>
        <w:t>Both</w:t>
      </w:r>
      <w:r w:rsidR="00A322F0" w:rsidRPr="00A322F0">
        <w:rPr>
          <w:rFonts w:ascii="Times New Roman" w:hAnsi="Times New Roman"/>
        </w:rPr>
        <w:t xml:space="preserve"> the DET </w:t>
      </w:r>
      <w:proofErr w:type="gramStart"/>
      <w:r w:rsidR="00A322F0" w:rsidRPr="00A322F0">
        <w:rPr>
          <w:rFonts w:ascii="Times New Roman" w:hAnsi="Times New Roman"/>
          <w:i/>
        </w:rPr>
        <w:t>a</w:t>
      </w:r>
      <w:r w:rsidR="00A322F0" w:rsidRPr="00A322F0">
        <w:rPr>
          <w:rFonts w:ascii="Times New Roman" w:hAnsi="Times New Roman"/>
        </w:rPr>
        <w:t xml:space="preserve"> and</w:t>
      </w:r>
      <w:proofErr w:type="gramEnd"/>
      <w:r w:rsidR="00A322F0" w:rsidRPr="00A322F0">
        <w:rPr>
          <w:rFonts w:ascii="Times New Roman" w:hAnsi="Times New Roman"/>
        </w:rPr>
        <w:t xml:space="preserve"> the MOD </w:t>
      </w:r>
      <w:r w:rsidR="00A322F0" w:rsidRPr="00A322F0">
        <w:rPr>
          <w:rFonts w:ascii="Times New Roman" w:hAnsi="Times New Roman"/>
          <w:i/>
        </w:rPr>
        <w:t>new</w:t>
      </w:r>
      <w:r w:rsidR="00A322F0" w:rsidRPr="00A322F0">
        <w:rPr>
          <w:rFonts w:ascii="Times New Roman" w:hAnsi="Times New Roman"/>
        </w:rPr>
        <w:t xml:space="preserve"> tie individually to </w:t>
      </w:r>
      <w:r w:rsidR="00A322F0" w:rsidRPr="00A322F0">
        <w:rPr>
          <w:rFonts w:ascii="Times New Roman" w:hAnsi="Times New Roman"/>
          <w:i/>
        </w:rPr>
        <w:t xml:space="preserve">apartment </w:t>
      </w:r>
      <w:r w:rsidR="00A322F0" w:rsidRPr="00A322F0">
        <w:rPr>
          <w:rFonts w:ascii="Times New Roman" w:hAnsi="Times New Roman"/>
        </w:rPr>
        <w:t>(</w:t>
      </w:r>
      <w:r w:rsidR="00A322F0" w:rsidRPr="00A322F0">
        <w:rPr>
          <w:rFonts w:ascii="Times New Roman" w:hAnsi="Times New Roman"/>
          <w:i/>
        </w:rPr>
        <w:t>a</w:t>
      </w:r>
      <w:r w:rsidR="00A322F0" w:rsidRPr="00A322F0">
        <w:rPr>
          <w:rFonts w:ascii="Times New Roman" w:hAnsi="Times New Roman"/>
        </w:rPr>
        <w:t xml:space="preserve"> does not tie to </w:t>
      </w:r>
      <w:r w:rsidR="00A322F0" w:rsidRPr="00A322F0">
        <w:rPr>
          <w:rFonts w:ascii="Times New Roman" w:hAnsi="Times New Roman"/>
          <w:i/>
        </w:rPr>
        <w:t>new</w:t>
      </w:r>
      <w:r w:rsidR="00A322F0" w:rsidRPr="00A322F0">
        <w:rPr>
          <w:rFonts w:ascii="Times New Roman" w:hAnsi="Times New Roman"/>
        </w:rPr>
        <w:t>).</w:t>
      </w:r>
    </w:p>
    <w:p w14:paraId="5FD08CE0" w14:textId="63070DB2" w:rsidR="00706A32" w:rsidRDefault="00706A32" w:rsidP="00706A32">
      <w:pPr>
        <w:rPr>
          <w:rFonts w:ascii="Times New Roman" w:hAnsi="Times New Roman"/>
        </w:rPr>
      </w:pPr>
    </w:p>
    <w:p w14:paraId="4896CFA8" w14:textId="77777777" w:rsidR="00706A32" w:rsidRDefault="00706A32" w:rsidP="00706A32">
      <w:pPr>
        <w:rPr>
          <w:rFonts w:ascii="Times New Roman" w:hAnsi="Times New Roman"/>
        </w:rPr>
      </w:pPr>
    </w:p>
    <w:p w14:paraId="5CA93B98" w14:textId="77777777" w:rsidR="00706A32" w:rsidRPr="00B07D9B" w:rsidRDefault="00706A32" w:rsidP="00706A32">
      <w:pPr>
        <w:rPr>
          <w:rFonts w:ascii="Times New Roman" w:hAnsi="Times New Roman"/>
        </w:rPr>
      </w:pPr>
    </w:p>
    <w:p w14:paraId="77212372"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23A61B75" wp14:editId="36781AF1">
            <wp:extent cx="5943600" cy="1000933"/>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000933"/>
                    </a:xfrm>
                    <a:prstGeom prst="rect">
                      <a:avLst/>
                    </a:prstGeom>
                    <a:noFill/>
                    <a:ln>
                      <a:noFill/>
                    </a:ln>
                  </pic:spPr>
                </pic:pic>
              </a:graphicData>
            </a:graphic>
          </wp:inline>
        </w:drawing>
      </w:r>
    </w:p>
    <w:p w14:paraId="4D59C99E" w14:textId="77777777" w:rsidR="00706A32" w:rsidRPr="00893B69" w:rsidRDefault="00706A32" w:rsidP="00706A32">
      <w:pPr>
        <w:rPr>
          <w:rFonts w:ascii="Arial" w:hAnsi="Arial" w:cs="Arial"/>
          <w:sz w:val="20"/>
          <w:szCs w:val="20"/>
        </w:rPr>
      </w:pPr>
      <w:r w:rsidRPr="00893B69">
        <w:rPr>
          <w:rFonts w:ascii="Arial" w:hAnsi="Arial" w:cs="Arial"/>
          <w:sz w:val="20"/>
          <w:szCs w:val="20"/>
        </w:rPr>
        <w:t>*PAR:</w:t>
      </w:r>
      <w:r w:rsidRPr="00893B69">
        <w:rPr>
          <w:rFonts w:ascii="Arial" w:hAnsi="Arial" w:cs="Arial"/>
          <w:sz w:val="20"/>
          <w:szCs w:val="20"/>
        </w:rPr>
        <w:tab/>
        <w:t xml:space="preserve">then we'll find a new </w:t>
      </w:r>
      <w:proofErr w:type="gramStart"/>
      <w:r w:rsidRPr="00893B69">
        <w:rPr>
          <w:rFonts w:ascii="Arial" w:hAnsi="Arial" w:cs="Arial"/>
          <w:sz w:val="20"/>
          <w:szCs w:val="20"/>
        </w:rPr>
        <w:t>apartment .</w:t>
      </w:r>
      <w:proofErr w:type="gramEnd"/>
    </w:p>
    <w:p w14:paraId="0898A052" w14:textId="77777777" w:rsidR="00706A32" w:rsidRPr="00893B69" w:rsidRDefault="00706A32" w:rsidP="00706A32">
      <w:pPr>
        <w:rPr>
          <w:rFonts w:ascii="Arial" w:hAnsi="Arial" w:cs="Arial"/>
          <w:sz w:val="20"/>
          <w:szCs w:val="20"/>
        </w:rPr>
      </w:pPr>
      <w:r w:rsidRPr="00893B69">
        <w:rPr>
          <w:rFonts w:ascii="Arial" w:hAnsi="Arial" w:cs="Arial"/>
          <w:sz w:val="20"/>
          <w:szCs w:val="20"/>
        </w:rPr>
        <w:t>%mor:</w:t>
      </w:r>
      <w:r w:rsidRPr="00893B69">
        <w:rPr>
          <w:rFonts w:ascii="Arial" w:hAnsi="Arial" w:cs="Arial"/>
          <w:sz w:val="20"/>
          <w:szCs w:val="20"/>
        </w:rPr>
        <w:tab/>
      </w:r>
      <w:proofErr w:type="gramStart"/>
      <w:r w:rsidRPr="00893B69">
        <w:rPr>
          <w:rFonts w:ascii="Arial" w:hAnsi="Arial" w:cs="Arial"/>
          <w:sz w:val="20"/>
          <w:szCs w:val="20"/>
        </w:rPr>
        <w:t>adv:tem</w:t>
      </w:r>
      <w:proofErr w:type="gramEnd"/>
      <w:r w:rsidRPr="00893B69">
        <w:rPr>
          <w:rFonts w:ascii="Arial" w:hAnsi="Arial" w:cs="Arial"/>
          <w:sz w:val="20"/>
          <w:szCs w:val="20"/>
        </w:rPr>
        <w:t>|then pro:sub|we~mod|will v|find art|a adj|new n|apartment .</w:t>
      </w:r>
    </w:p>
    <w:p w14:paraId="46EB6680" w14:textId="278D50AE" w:rsidR="00811C4D" w:rsidRPr="00A322F0" w:rsidRDefault="00706A32" w:rsidP="00706A32">
      <w:pPr>
        <w:rPr>
          <w:rFonts w:ascii="Arial" w:hAnsi="Arial" w:cs="Arial"/>
          <w:sz w:val="20"/>
          <w:szCs w:val="20"/>
        </w:rPr>
      </w:pPr>
      <w:r w:rsidRPr="00893B69">
        <w:rPr>
          <w:rFonts w:ascii="Arial" w:hAnsi="Arial" w:cs="Arial"/>
          <w:sz w:val="20"/>
          <w:szCs w:val="20"/>
        </w:rPr>
        <w:t>%gra:</w:t>
      </w:r>
      <w:r w:rsidRPr="00893B69">
        <w:rPr>
          <w:rFonts w:ascii="Arial" w:hAnsi="Arial" w:cs="Arial"/>
          <w:sz w:val="20"/>
          <w:szCs w:val="20"/>
        </w:rPr>
        <w:tab/>
        <w:t xml:space="preserve"> 1|4|JCT 2|4|SUBJ 3|4|AUX 4|0|ROOT 5|7|DET 6|7|MOD 7|4|OBJ 8|4|PUNCT</w:t>
      </w:r>
    </w:p>
    <w:p w14:paraId="4B74FAEA" w14:textId="77777777" w:rsidR="00811C4D" w:rsidRDefault="00811C4D" w:rsidP="00811C4D">
      <w:pPr>
        <w:rPr>
          <w:rFonts w:ascii="Times New Roman" w:hAnsi="Times New Roman"/>
          <w:b/>
        </w:rPr>
      </w:pPr>
    </w:p>
    <w:p w14:paraId="243EE98D" w14:textId="443646D0" w:rsidR="00A322F0" w:rsidRDefault="00811C4D" w:rsidP="00A322F0">
      <w:pPr>
        <w:rPr>
          <w:rFonts w:ascii="Times New Roman" w:hAnsi="Times New Roman"/>
        </w:rPr>
      </w:pPr>
      <w:r w:rsidRPr="00D775B6">
        <w:rPr>
          <w:rFonts w:ascii="Times New Roman" w:hAnsi="Times New Roman"/>
          <w:b/>
        </w:rPr>
        <w:t xml:space="preserve">POSSessive </w:t>
      </w:r>
      <w:r w:rsidRPr="00D775B6">
        <w:rPr>
          <w:rFonts w:ascii="Times New Roman" w:hAnsi="Times New Roman"/>
        </w:rPr>
        <w:t xml:space="preserve">identifies the relation between the English possessive suffix and the noun it affixes to, such as </w:t>
      </w:r>
      <w:r w:rsidRPr="00D775B6">
        <w:rPr>
          <w:rFonts w:ascii="Times New Roman" w:hAnsi="Times New Roman"/>
          <w:i/>
        </w:rPr>
        <w:t xml:space="preserve">-’s </w:t>
      </w:r>
      <w:r w:rsidRPr="00D775B6">
        <w:rPr>
          <w:rFonts w:ascii="Times New Roman" w:hAnsi="Times New Roman"/>
        </w:rPr>
        <w:t xml:space="preserve">in </w:t>
      </w:r>
      <w:r w:rsidRPr="00D775B6">
        <w:rPr>
          <w:rFonts w:ascii="Times New Roman" w:hAnsi="Times New Roman"/>
          <w:i/>
        </w:rPr>
        <w:t>John’s book</w:t>
      </w:r>
      <w:r w:rsidR="00A322F0">
        <w:rPr>
          <w:rFonts w:ascii="Times New Roman" w:hAnsi="Times New Roman"/>
        </w:rPr>
        <w:t xml:space="preserve">. </w:t>
      </w:r>
      <w:r w:rsidRPr="00D775B6">
        <w:rPr>
          <w:rFonts w:ascii="Times New Roman" w:hAnsi="Times New Roman"/>
        </w:rPr>
        <w:t xml:space="preserve">The head of POSS is the noun </w:t>
      </w:r>
      <w:r w:rsidR="00A322F0">
        <w:rPr>
          <w:rFonts w:ascii="Times New Roman" w:hAnsi="Times New Roman"/>
        </w:rPr>
        <w:t>to which it attaches</w:t>
      </w:r>
      <w:r w:rsidRPr="00D775B6">
        <w:rPr>
          <w:rFonts w:ascii="Times New Roman" w:hAnsi="Times New Roman"/>
        </w:rPr>
        <w:t xml:space="preserve"> (</w:t>
      </w:r>
      <w:r w:rsidRPr="00D775B6">
        <w:rPr>
          <w:rFonts w:ascii="Times New Roman" w:hAnsi="Times New Roman"/>
          <w:i/>
        </w:rPr>
        <w:t xml:space="preserve">John </w:t>
      </w:r>
      <w:r w:rsidRPr="00D775B6">
        <w:rPr>
          <w:rFonts w:ascii="Times New Roman" w:hAnsi="Times New Roman"/>
        </w:rPr>
        <w:t xml:space="preserve">in the given example, not </w:t>
      </w:r>
      <w:r w:rsidRPr="00D775B6">
        <w:rPr>
          <w:rFonts w:ascii="Times New Roman" w:hAnsi="Times New Roman"/>
          <w:i/>
        </w:rPr>
        <w:t>book</w:t>
      </w:r>
      <w:r w:rsidRPr="00D775B6">
        <w:rPr>
          <w:rFonts w:ascii="Times New Roman" w:hAnsi="Times New Roman"/>
        </w:rPr>
        <w:t xml:space="preserve">). The affixed noun then ties as a MOD to the noun it specifies (so </w:t>
      </w:r>
      <w:r w:rsidRPr="00D775B6">
        <w:rPr>
          <w:rFonts w:ascii="Times New Roman" w:hAnsi="Times New Roman"/>
          <w:i/>
        </w:rPr>
        <w:t xml:space="preserve">John </w:t>
      </w:r>
      <w:r w:rsidRPr="00D775B6">
        <w:rPr>
          <w:rFonts w:ascii="Times New Roman" w:hAnsi="Times New Roman"/>
        </w:rPr>
        <w:t xml:space="preserve">ties to </w:t>
      </w:r>
      <w:r w:rsidRPr="00D775B6">
        <w:rPr>
          <w:rFonts w:ascii="Times New Roman" w:hAnsi="Times New Roman"/>
          <w:i/>
        </w:rPr>
        <w:t>book</w:t>
      </w:r>
      <w:r w:rsidRPr="00D775B6">
        <w:rPr>
          <w:rFonts w:ascii="Times New Roman" w:hAnsi="Times New Roman"/>
        </w:rPr>
        <w:t>).</w:t>
      </w:r>
      <w:r w:rsidR="00A322F0">
        <w:rPr>
          <w:rFonts w:ascii="Times New Roman" w:hAnsi="Times New Roman"/>
        </w:rPr>
        <w:t xml:space="preserve">  In this next example, </w:t>
      </w:r>
      <w:r w:rsidR="00A322F0">
        <w:rPr>
          <w:rFonts w:ascii="Times New Roman" w:hAnsi="Times New Roman"/>
          <w:i/>
        </w:rPr>
        <w:t xml:space="preserve">-’s </w:t>
      </w:r>
      <w:r w:rsidR="00A322F0">
        <w:rPr>
          <w:rFonts w:ascii="Times New Roman" w:hAnsi="Times New Roman"/>
        </w:rPr>
        <w:t xml:space="preserve">ties to </w:t>
      </w:r>
      <w:r w:rsidR="00A322F0">
        <w:rPr>
          <w:rFonts w:ascii="Times New Roman" w:hAnsi="Times New Roman"/>
          <w:i/>
        </w:rPr>
        <w:t>Sarah</w:t>
      </w:r>
      <w:r w:rsidR="00A322F0">
        <w:rPr>
          <w:rFonts w:ascii="Times New Roman" w:hAnsi="Times New Roman"/>
        </w:rPr>
        <w:t xml:space="preserve"> as a POSS, while </w:t>
      </w:r>
      <w:r w:rsidR="00A322F0">
        <w:rPr>
          <w:rFonts w:ascii="Times New Roman" w:hAnsi="Times New Roman"/>
          <w:i/>
        </w:rPr>
        <w:t xml:space="preserve">Sarah </w:t>
      </w:r>
      <w:r w:rsidR="00A322F0">
        <w:rPr>
          <w:rFonts w:ascii="Times New Roman" w:hAnsi="Times New Roman"/>
        </w:rPr>
        <w:t xml:space="preserve">ties to </w:t>
      </w:r>
      <w:r w:rsidR="00A322F0">
        <w:rPr>
          <w:rFonts w:ascii="Times New Roman" w:hAnsi="Times New Roman"/>
          <w:i/>
        </w:rPr>
        <w:t>piece</w:t>
      </w:r>
      <w:r w:rsidR="00A322F0">
        <w:rPr>
          <w:rFonts w:ascii="Times New Roman" w:hAnsi="Times New Roman"/>
        </w:rPr>
        <w:t xml:space="preserve"> as a MOD (</w:t>
      </w:r>
      <w:r w:rsidR="00A322F0">
        <w:rPr>
          <w:rFonts w:ascii="Times New Roman" w:hAnsi="Times New Roman"/>
          <w:i/>
        </w:rPr>
        <w:t>greatest</w:t>
      </w:r>
      <w:r w:rsidR="00A322F0">
        <w:rPr>
          <w:rFonts w:ascii="Times New Roman" w:hAnsi="Times New Roman"/>
        </w:rPr>
        <w:t xml:space="preserve"> also ties to </w:t>
      </w:r>
      <w:r w:rsidR="00A322F0">
        <w:rPr>
          <w:rFonts w:ascii="Times New Roman" w:hAnsi="Times New Roman"/>
          <w:i/>
        </w:rPr>
        <w:t>piece</w:t>
      </w:r>
      <w:r w:rsidR="00A322F0">
        <w:rPr>
          <w:rFonts w:ascii="Times New Roman" w:hAnsi="Times New Roman"/>
        </w:rPr>
        <w:t xml:space="preserve"> as a separate MOD).</w:t>
      </w:r>
    </w:p>
    <w:p w14:paraId="49C5FC83" w14:textId="71477220" w:rsidR="00811C4D" w:rsidRDefault="00811C4D" w:rsidP="00706A32">
      <w:pPr>
        <w:rPr>
          <w:rFonts w:ascii="Times New Roman" w:hAnsi="Times New Roman"/>
        </w:rPr>
      </w:pPr>
    </w:p>
    <w:p w14:paraId="7316A067" w14:textId="77777777" w:rsidR="00706A32" w:rsidRDefault="00706A32" w:rsidP="00706A32">
      <w:pPr>
        <w:rPr>
          <w:rFonts w:ascii="Times New Roman" w:hAnsi="Times New Roman"/>
        </w:rPr>
      </w:pPr>
    </w:p>
    <w:p w14:paraId="19A388E1"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38AE554F" wp14:editId="130B95AA">
            <wp:extent cx="5943600" cy="679407"/>
            <wp:effectExtent l="0" t="0" r="0" b="6985"/>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79407"/>
                    </a:xfrm>
                    <a:prstGeom prst="rect">
                      <a:avLst/>
                    </a:prstGeom>
                    <a:noFill/>
                    <a:ln>
                      <a:noFill/>
                    </a:ln>
                  </pic:spPr>
                </pic:pic>
              </a:graphicData>
            </a:graphic>
          </wp:inline>
        </w:drawing>
      </w:r>
    </w:p>
    <w:p w14:paraId="31C6E07A" w14:textId="77777777" w:rsidR="00706A32" w:rsidRDefault="00706A32" w:rsidP="00706A32">
      <w:pPr>
        <w:rPr>
          <w:rFonts w:ascii="Times New Roman" w:hAnsi="Times New Roman"/>
        </w:rPr>
      </w:pPr>
    </w:p>
    <w:p w14:paraId="359E7FC3" w14:textId="77777777" w:rsidR="00706A32" w:rsidRPr="0035797B" w:rsidRDefault="00706A32" w:rsidP="00706A32">
      <w:pPr>
        <w:rPr>
          <w:rFonts w:ascii="Arial" w:hAnsi="Arial" w:cs="Arial"/>
          <w:sz w:val="20"/>
          <w:szCs w:val="20"/>
        </w:rPr>
      </w:pPr>
      <w:r w:rsidRPr="0035797B">
        <w:rPr>
          <w:rFonts w:ascii="Arial" w:hAnsi="Arial" w:cs="Arial"/>
          <w:sz w:val="20"/>
          <w:szCs w:val="20"/>
        </w:rPr>
        <w:t>*PAR:</w:t>
      </w:r>
      <w:r w:rsidRPr="0035797B">
        <w:rPr>
          <w:rFonts w:ascii="Arial" w:hAnsi="Arial" w:cs="Arial"/>
          <w:sz w:val="20"/>
          <w:szCs w:val="20"/>
        </w:rPr>
        <w:tab/>
        <w:t xml:space="preserve">this is Sarah's greatest piece in the </w:t>
      </w:r>
      <w:proofErr w:type="gramStart"/>
      <w:r w:rsidRPr="0035797B">
        <w:rPr>
          <w:rFonts w:ascii="Arial" w:hAnsi="Arial" w:cs="Arial"/>
          <w:sz w:val="20"/>
          <w:szCs w:val="20"/>
        </w:rPr>
        <w:t>exhibition .</w:t>
      </w:r>
      <w:proofErr w:type="gramEnd"/>
    </w:p>
    <w:p w14:paraId="1C9834B5" w14:textId="77777777" w:rsidR="00706A32" w:rsidRPr="0035797B" w:rsidRDefault="00706A32" w:rsidP="00706A32">
      <w:pPr>
        <w:rPr>
          <w:rFonts w:ascii="Arial" w:hAnsi="Arial" w:cs="Arial"/>
          <w:sz w:val="20"/>
          <w:szCs w:val="20"/>
        </w:rPr>
      </w:pPr>
      <w:r w:rsidRPr="0035797B">
        <w:rPr>
          <w:rFonts w:ascii="Arial" w:hAnsi="Arial" w:cs="Arial"/>
          <w:sz w:val="20"/>
          <w:szCs w:val="20"/>
        </w:rPr>
        <w:t>%mor:</w:t>
      </w:r>
      <w:r w:rsidRPr="0035797B">
        <w:rPr>
          <w:rFonts w:ascii="Arial" w:hAnsi="Arial" w:cs="Arial"/>
          <w:sz w:val="20"/>
          <w:szCs w:val="20"/>
        </w:rPr>
        <w:tab/>
        <w:t xml:space="preserve">pro:dem|this cop|be&amp;3S </w:t>
      </w:r>
      <w:proofErr w:type="gramStart"/>
      <w:r w:rsidRPr="0035797B">
        <w:rPr>
          <w:rFonts w:ascii="Arial" w:hAnsi="Arial" w:cs="Arial"/>
          <w:sz w:val="20"/>
          <w:szCs w:val="20"/>
        </w:rPr>
        <w:t>n:prop</w:t>
      </w:r>
      <w:proofErr w:type="gramEnd"/>
      <w:r w:rsidRPr="0035797B">
        <w:rPr>
          <w:rFonts w:ascii="Arial" w:hAnsi="Arial" w:cs="Arial"/>
          <w:sz w:val="20"/>
          <w:szCs w:val="20"/>
        </w:rPr>
        <w:t xml:space="preserve">|Sarah~poss|s adj|great&amp;SP n|piece </w:t>
      </w:r>
    </w:p>
    <w:p w14:paraId="162AC791" w14:textId="77777777" w:rsidR="00706A32" w:rsidRPr="0035797B" w:rsidRDefault="00706A32" w:rsidP="00706A32">
      <w:pPr>
        <w:rPr>
          <w:rFonts w:ascii="Arial" w:hAnsi="Arial" w:cs="Arial"/>
          <w:sz w:val="20"/>
          <w:szCs w:val="20"/>
        </w:rPr>
      </w:pPr>
      <w:r w:rsidRPr="0035797B">
        <w:rPr>
          <w:rFonts w:ascii="Arial" w:hAnsi="Arial" w:cs="Arial"/>
          <w:sz w:val="20"/>
          <w:szCs w:val="20"/>
        </w:rPr>
        <w:tab/>
        <w:t>prep|in art|the n|</w:t>
      </w:r>
      <w:proofErr w:type="gramStart"/>
      <w:r w:rsidRPr="0035797B">
        <w:rPr>
          <w:rFonts w:ascii="Arial" w:hAnsi="Arial" w:cs="Arial"/>
          <w:sz w:val="20"/>
          <w:szCs w:val="20"/>
        </w:rPr>
        <w:t>exhibition .</w:t>
      </w:r>
      <w:proofErr w:type="gramEnd"/>
    </w:p>
    <w:p w14:paraId="0236C7EB" w14:textId="77777777" w:rsidR="00706A32" w:rsidRPr="0035797B" w:rsidRDefault="00706A32" w:rsidP="00706A32">
      <w:pPr>
        <w:rPr>
          <w:rFonts w:ascii="Arial" w:hAnsi="Arial" w:cs="Arial"/>
          <w:sz w:val="20"/>
          <w:szCs w:val="20"/>
        </w:rPr>
      </w:pPr>
      <w:r w:rsidRPr="0035797B">
        <w:rPr>
          <w:rFonts w:ascii="Arial" w:hAnsi="Arial" w:cs="Arial"/>
          <w:sz w:val="20"/>
          <w:szCs w:val="20"/>
        </w:rPr>
        <w:t>%gra:</w:t>
      </w:r>
      <w:r w:rsidRPr="0035797B">
        <w:rPr>
          <w:rFonts w:ascii="Arial" w:hAnsi="Arial" w:cs="Arial"/>
          <w:sz w:val="20"/>
          <w:szCs w:val="20"/>
        </w:rPr>
        <w:tab/>
        <w:t xml:space="preserve">1|2|SUBJ 2|0|ROOT 3|6|MOD 4|3|POSS 5|6|MOD 6|2|PRED 7|6|NJCT 8|9|DET </w:t>
      </w:r>
    </w:p>
    <w:p w14:paraId="3CC633F5" w14:textId="514D2BAE" w:rsidR="00706A32" w:rsidRPr="00A322F0" w:rsidRDefault="00706A32" w:rsidP="00706A32">
      <w:pPr>
        <w:rPr>
          <w:rFonts w:ascii="Arial" w:hAnsi="Arial" w:cs="Arial"/>
          <w:sz w:val="20"/>
          <w:szCs w:val="20"/>
        </w:rPr>
      </w:pPr>
      <w:r w:rsidRPr="0035797B">
        <w:rPr>
          <w:rFonts w:ascii="Arial" w:hAnsi="Arial" w:cs="Arial"/>
          <w:sz w:val="20"/>
          <w:szCs w:val="20"/>
        </w:rPr>
        <w:tab/>
        <w:t>9|7|POBJ 10|2|ROOT</w:t>
      </w:r>
    </w:p>
    <w:p w14:paraId="40D899ED" w14:textId="4EDA753D" w:rsidR="00706A32" w:rsidRPr="00A322F0" w:rsidRDefault="00C32FC9" w:rsidP="00706A32">
      <w:pPr>
        <w:pStyle w:val="Heading2"/>
      </w:pPr>
      <w:bookmarkStart w:id="263" w:name="_Toc17967934"/>
      <w:bookmarkStart w:id="264" w:name="_Toc65933348"/>
      <w:r>
        <w:t xml:space="preserve">CONJ and </w:t>
      </w:r>
      <w:r w:rsidR="00A228FB">
        <w:t>COORD</w:t>
      </w:r>
      <w:bookmarkEnd w:id="263"/>
      <w:bookmarkEnd w:id="264"/>
      <w:r w:rsidR="00A228FB">
        <w:t xml:space="preserve"> </w:t>
      </w:r>
    </w:p>
    <w:p w14:paraId="04B91D98" w14:textId="0FA96C48" w:rsidR="00595B57" w:rsidRDefault="00C3579E" w:rsidP="00706A32">
      <w:pPr>
        <w:rPr>
          <w:rFonts w:ascii="Times New Roman" w:hAnsi="Times New Roman"/>
        </w:rPr>
      </w:pPr>
      <w:r>
        <w:rPr>
          <w:rFonts w:ascii="Times New Roman" w:hAnsi="Times New Roman"/>
        </w:rPr>
        <w:t>The</w:t>
      </w:r>
      <w:r w:rsidR="00595B57">
        <w:rPr>
          <w:rFonts w:ascii="Times New Roman" w:hAnsi="Times New Roman"/>
        </w:rPr>
        <w:t xml:space="preserve"> relations of CONJ and COORD </w:t>
      </w:r>
      <w:r w:rsidR="00DA169A">
        <w:rPr>
          <w:rFonts w:ascii="Times New Roman" w:hAnsi="Times New Roman"/>
        </w:rPr>
        <w:t xml:space="preserve">only apply to non-clausal coordination or combination. These relations </w:t>
      </w:r>
      <w:r w:rsidR="00A228FB">
        <w:rPr>
          <w:rFonts w:ascii="Times New Roman" w:hAnsi="Times New Roman"/>
        </w:rPr>
        <w:t xml:space="preserve">use the coordinators </w:t>
      </w:r>
      <w:r w:rsidR="00A228FB" w:rsidRPr="00A228FB">
        <w:rPr>
          <w:rFonts w:ascii="Times New Roman" w:hAnsi="Times New Roman"/>
          <w:i/>
        </w:rPr>
        <w:t>and</w:t>
      </w:r>
      <w:r w:rsidR="00A228FB">
        <w:rPr>
          <w:rFonts w:ascii="Times New Roman" w:hAnsi="Times New Roman"/>
        </w:rPr>
        <w:t xml:space="preserve"> and </w:t>
      </w:r>
      <w:r w:rsidR="00A228FB" w:rsidRPr="00A228FB">
        <w:rPr>
          <w:rFonts w:ascii="Times New Roman" w:hAnsi="Times New Roman"/>
          <w:i/>
        </w:rPr>
        <w:t>or</w:t>
      </w:r>
      <w:r w:rsidR="00A228FB">
        <w:rPr>
          <w:rFonts w:ascii="Times New Roman" w:hAnsi="Times New Roman"/>
        </w:rPr>
        <w:t xml:space="preserve"> ([scat coord]). </w:t>
      </w:r>
      <w:r w:rsidR="00DA169A">
        <w:rPr>
          <w:rFonts w:ascii="Times New Roman" w:hAnsi="Times New Roman"/>
        </w:rPr>
        <w:t>The use of conjunctions</w:t>
      </w:r>
      <w:r w:rsidR="00A228FB">
        <w:rPr>
          <w:rFonts w:ascii="Times New Roman" w:hAnsi="Times New Roman"/>
        </w:rPr>
        <w:t xml:space="preserve"> ([scat conj]) </w:t>
      </w:r>
      <w:r w:rsidR="00DA169A">
        <w:rPr>
          <w:rFonts w:ascii="Times New Roman" w:hAnsi="Times New Roman"/>
        </w:rPr>
        <w:t>t</w:t>
      </w:r>
      <w:r w:rsidR="00A228FB">
        <w:rPr>
          <w:rFonts w:ascii="Times New Roman" w:hAnsi="Times New Roman"/>
        </w:rPr>
        <w:t>o link subordinate clauses with</w:t>
      </w:r>
      <w:r w:rsidR="00DA169A">
        <w:rPr>
          <w:rFonts w:ascii="Times New Roman" w:hAnsi="Times New Roman"/>
        </w:rPr>
        <w:t xml:space="preserve"> main clauses is described by the </w:t>
      </w:r>
      <w:r w:rsidR="00DA169A" w:rsidRPr="00DA169A">
        <w:rPr>
          <w:rFonts w:ascii="Times New Roman" w:hAnsi="Times New Roman"/>
          <w:b/>
        </w:rPr>
        <w:t>LINK</w:t>
      </w:r>
      <w:r w:rsidR="00DA169A">
        <w:rPr>
          <w:rFonts w:ascii="Times New Roman" w:hAnsi="Times New Roman"/>
        </w:rPr>
        <w:t xml:space="preserve"> relation, discussed later.</w:t>
      </w:r>
      <w:r w:rsidR="00595B57">
        <w:rPr>
          <w:rFonts w:ascii="Times New Roman" w:hAnsi="Times New Roman"/>
        </w:rPr>
        <w:t xml:space="preserve">  CONJ and COORD work together in the following way.  </w:t>
      </w:r>
    </w:p>
    <w:p w14:paraId="3CA883B1" w14:textId="77777777" w:rsidR="00595B57" w:rsidRDefault="00595B57" w:rsidP="00706A32">
      <w:pPr>
        <w:rPr>
          <w:rFonts w:ascii="Times New Roman" w:hAnsi="Times New Roman"/>
        </w:rPr>
      </w:pPr>
    </w:p>
    <w:p w14:paraId="76BFF1D4" w14:textId="77777777" w:rsidR="00595B57" w:rsidRDefault="00595B57" w:rsidP="00706A32">
      <w:pPr>
        <w:rPr>
          <w:rFonts w:ascii="Times New Roman" w:hAnsi="Times New Roman"/>
        </w:rPr>
      </w:pPr>
      <w:r w:rsidRPr="00595B57">
        <w:rPr>
          <w:rFonts w:ascii="Times New Roman" w:hAnsi="Times New Roman"/>
          <w:b/>
        </w:rPr>
        <w:t>COORD</w:t>
      </w:r>
      <w:r>
        <w:rPr>
          <w:rFonts w:ascii="Times New Roman" w:hAnsi="Times New Roman"/>
        </w:rPr>
        <w:t xml:space="preserve"> first links the last element of a conjoined series to the coordinator.  </w:t>
      </w:r>
    </w:p>
    <w:p w14:paraId="5AF4A3C7" w14:textId="77777777" w:rsidR="00595B57" w:rsidRDefault="00595B57" w:rsidP="00706A32">
      <w:pPr>
        <w:rPr>
          <w:rFonts w:ascii="Times New Roman" w:hAnsi="Times New Roman"/>
        </w:rPr>
      </w:pPr>
    </w:p>
    <w:p w14:paraId="5B050F80" w14:textId="0A2E13CD" w:rsidR="00706A32" w:rsidRDefault="00595B57" w:rsidP="00706A32">
      <w:pPr>
        <w:rPr>
          <w:rFonts w:ascii="Times New Roman" w:hAnsi="Times New Roman"/>
        </w:rPr>
      </w:pPr>
      <w:r w:rsidRPr="00595B57">
        <w:rPr>
          <w:rFonts w:ascii="Times New Roman" w:hAnsi="Times New Roman"/>
          <w:b/>
        </w:rPr>
        <w:t>CONJ</w:t>
      </w:r>
      <w:r>
        <w:rPr>
          <w:rFonts w:ascii="Times New Roman" w:hAnsi="Times New Roman"/>
        </w:rPr>
        <w:t xml:space="preserve"> then links the coordinator to the preceding element or enumerated element. </w:t>
      </w:r>
      <w:r w:rsidR="00706A32" w:rsidRPr="00746875">
        <w:rPr>
          <w:rFonts w:ascii="Times New Roman" w:hAnsi="Times New Roman"/>
        </w:rPr>
        <w:t xml:space="preserve">For example, in the phrase </w:t>
      </w:r>
      <w:r w:rsidR="00706A32" w:rsidRPr="00746875">
        <w:rPr>
          <w:rFonts w:ascii="Times New Roman" w:hAnsi="Times New Roman"/>
          <w:i/>
        </w:rPr>
        <w:t>bold and eloquent woman</w:t>
      </w:r>
      <w:r w:rsidR="00706A32" w:rsidRPr="00746875">
        <w:rPr>
          <w:rFonts w:ascii="Times New Roman" w:hAnsi="Times New Roman"/>
        </w:rPr>
        <w:t xml:space="preserve">, </w:t>
      </w:r>
      <w:r>
        <w:rPr>
          <w:rFonts w:ascii="Times New Roman" w:hAnsi="Times New Roman"/>
        </w:rPr>
        <w:t>first</w:t>
      </w:r>
      <w:r w:rsidRPr="00746875">
        <w:rPr>
          <w:rFonts w:ascii="Times New Roman" w:hAnsi="Times New Roman"/>
        </w:rPr>
        <w:t xml:space="preserve"> </w:t>
      </w:r>
      <w:r w:rsidRPr="00746875">
        <w:rPr>
          <w:rFonts w:ascii="Times New Roman" w:hAnsi="Times New Roman"/>
          <w:i/>
        </w:rPr>
        <w:t>eloquent</w:t>
      </w:r>
      <w:r w:rsidRPr="00746875">
        <w:rPr>
          <w:rFonts w:ascii="Times New Roman" w:hAnsi="Times New Roman"/>
        </w:rPr>
        <w:t xml:space="preserve"> ties to </w:t>
      </w:r>
      <w:r w:rsidRPr="00746875">
        <w:rPr>
          <w:rFonts w:ascii="Times New Roman" w:hAnsi="Times New Roman"/>
          <w:i/>
        </w:rPr>
        <w:t>and</w:t>
      </w:r>
      <w:r w:rsidRPr="00746875">
        <w:rPr>
          <w:rFonts w:ascii="Times New Roman" w:hAnsi="Times New Roman"/>
        </w:rPr>
        <w:t xml:space="preserve"> as a COORD</w:t>
      </w:r>
      <w:r>
        <w:rPr>
          <w:rFonts w:ascii="Times New Roman" w:hAnsi="Times New Roman"/>
        </w:rPr>
        <w:t>, then</w:t>
      </w:r>
      <w:r w:rsidRPr="00746875">
        <w:rPr>
          <w:rFonts w:ascii="Times New Roman" w:hAnsi="Times New Roman"/>
        </w:rPr>
        <w:t xml:space="preserve"> </w:t>
      </w:r>
      <w:r w:rsidRPr="00746875">
        <w:rPr>
          <w:rFonts w:ascii="Times New Roman" w:hAnsi="Times New Roman"/>
          <w:i/>
        </w:rPr>
        <w:t>and</w:t>
      </w:r>
      <w:r w:rsidRPr="00746875">
        <w:rPr>
          <w:rFonts w:ascii="Times New Roman" w:hAnsi="Times New Roman"/>
        </w:rPr>
        <w:t xml:space="preserve"> ties to </w:t>
      </w:r>
      <w:r w:rsidRPr="00746875">
        <w:rPr>
          <w:rFonts w:ascii="Times New Roman" w:hAnsi="Times New Roman"/>
          <w:i/>
        </w:rPr>
        <w:t>bold</w:t>
      </w:r>
      <w:r w:rsidRPr="00746875">
        <w:rPr>
          <w:rFonts w:ascii="Times New Roman" w:hAnsi="Times New Roman"/>
        </w:rPr>
        <w:t xml:space="preserve"> as a CONJ</w:t>
      </w:r>
      <w:r>
        <w:rPr>
          <w:rFonts w:ascii="Times New Roman" w:hAnsi="Times New Roman"/>
        </w:rPr>
        <w:t>, finally</w:t>
      </w:r>
      <w:r w:rsidRPr="00746875">
        <w:rPr>
          <w:rFonts w:ascii="Times New Roman" w:hAnsi="Times New Roman"/>
          <w:i/>
        </w:rPr>
        <w:t xml:space="preserve"> </w:t>
      </w:r>
      <w:r w:rsidR="00706A32" w:rsidRPr="00746875">
        <w:rPr>
          <w:rFonts w:ascii="Times New Roman" w:hAnsi="Times New Roman"/>
          <w:i/>
        </w:rPr>
        <w:t>bold</w:t>
      </w:r>
      <w:r w:rsidR="00706A32" w:rsidRPr="00746875">
        <w:rPr>
          <w:rFonts w:ascii="Times New Roman" w:hAnsi="Times New Roman"/>
        </w:rPr>
        <w:t xml:space="preserve"> ties to </w:t>
      </w:r>
      <w:r w:rsidR="00706A32" w:rsidRPr="00746875">
        <w:rPr>
          <w:rFonts w:ascii="Times New Roman" w:hAnsi="Times New Roman"/>
          <w:i/>
        </w:rPr>
        <w:t>woman</w:t>
      </w:r>
      <w:r w:rsidR="00A934AE">
        <w:rPr>
          <w:rFonts w:ascii="Times New Roman" w:hAnsi="Times New Roman"/>
        </w:rPr>
        <w:t xml:space="preserve"> as a MO</w:t>
      </w:r>
      <w:r>
        <w:rPr>
          <w:rFonts w:ascii="Times New Roman" w:hAnsi="Times New Roman"/>
        </w:rPr>
        <w:t>D</w:t>
      </w:r>
      <w:r w:rsidR="00706A32" w:rsidRPr="00746875">
        <w:rPr>
          <w:rFonts w:ascii="Times New Roman" w:hAnsi="Times New Roman"/>
        </w:rPr>
        <w:t xml:space="preserve">. The overall effect is to unite </w:t>
      </w:r>
      <w:r w:rsidR="00706A32" w:rsidRPr="00746875">
        <w:rPr>
          <w:rFonts w:ascii="Times New Roman" w:hAnsi="Times New Roman"/>
          <w:i/>
        </w:rPr>
        <w:t>bold and eloquent</w:t>
      </w:r>
      <w:r w:rsidR="00706A32" w:rsidRPr="00746875">
        <w:rPr>
          <w:rFonts w:ascii="Times New Roman" w:hAnsi="Times New Roman"/>
        </w:rPr>
        <w:t xml:space="preserve"> into one constituent headed by its first element, </w:t>
      </w:r>
      <w:r w:rsidR="00706A32" w:rsidRPr="00746875">
        <w:rPr>
          <w:rFonts w:ascii="Times New Roman" w:hAnsi="Times New Roman"/>
          <w:i/>
        </w:rPr>
        <w:t>bold</w:t>
      </w:r>
      <w:r>
        <w:rPr>
          <w:rFonts w:ascii="Times New Roman" w:hAnsi="Times New Roman"/>
        </w:rPr>
        <w:t xml:space="preserve"> which then modifies </w:t>
      </w:r>
      <w:r w:rsidRPr="00595B57">
        <w:rPr>
          <w:rFonts w:ascii="Times New Roman" w:hAnsi="Times New Roman"/>
          <w:i/>
        </w:rPr>
        <w:t>woman</w:t>
      </w:r>
      <w:r>
        <w:rPr>
          <w:rFonts w:ascii="Times New Roman" w:hAnsi="Times New Roman"/>
        </w:rPr>
        <w:t>.</w:t>
      </w:r>
    </w:p>
    <w:p w14:paraId="24BA5B1E" w14:textId="1C4657DB" w:rsidR="00595B57" w:rsidRDefault="00595B57" w:rsidP="00706A32">
      <w:pPr>
        <w:rPr>
          <w:rFonts w:ascii="Times New Roman" w:hAnsi="Times New Roman"/>
        </w:rPr>
      </w:pPr>
    </w:p>
    <w:p w14:paraId="7284AA58" w14:textId="7D1F634A" w:rsidR="00706A32" w:rsidRPr="00746875" w:rsidRDefault="00595B57" w:rsidP="00706A32">
      <w:pPr>
        <w:rPr>
          <w:rFonts w:ascii="Times New Roman" w:hAnsi="Times New Roman"/>
        </w:rPr>
      </w:pPr>
      <w:r>
        <w:rPr>
          <w:rFonts w:ascii="Times New Roman" w:hAnsi="Times New Roman"/>
        </w:rPr>
        <w:t xml:space="preserve">Here is </w:t>
      </w:r>
      <w:r w:rsidR="0071613F">
        <w:rPr>
          <w:rFonts w:ascii="Times New Roman" w:hAnsi="Times New Roman"/>
        </w:rPr>
        <w:t>an</w:t>
      </w:r>
      <w:r>
        <w:rPr>
          <w:rFonts w:ascii="Times New Roman" w:hAnsi="Times New Roman"/>
        </w:rPr>
        <w:t xml:space="preserve"> example of a sentence with two CONJ-COORD constructions. There are three conjoined verb phrases. The first one, </w:t>
      </w:r>
      <w:r>
        <w:rPr>
          <w:rFonts w:ascii="Times New Roman" w:hAnsi="Times New Roman"/>
          <w:i/>
        </w:rPr>
        <w:t>scrimped</w:t>
      </w:r>
      <w:r>
        <w:rPr>
          <w:rFonts w:ascii="Times New Roman" w:hAnsi="Times New Roman"/>
        </w:rPr>
        <w:t xml:space="preserve">, serves as the ROOT, while the other two, </w:t>
      </w:r>
      <w:r>
        <w:rPr>
          <w:rFonts w:ascii="Times New Roman" w:hAnsi="Times New Roman"/>
          <w:i/>
        </w:rPr>
        <w:t>saved</w:t>
      </w:r>
      <w:r>
        <w:rPr>
          <w:rFonts w:ascii="Times New Roman" w:hAnsi="Times New Roman"/>
        </w:rPr>
        <w:t xml:space="preserve"> and </w:t>
      </w:r>
      <w:r>
        <w:rPr>
          <w:rFonts w:ascii="Times New Roman" w:hAnsi="Times New Roman"/>
          <w:i/>
        </w:rPr>
        <w:t>bought</w:t>
      </w:r>
      <w:r>
        <w:rPr>
          <w:rFonts w:ascii="Times New Roman" w:hAnsi="Times New Roman"/>
        </w:rPr>
        <w:t xml:space="preserve">, are first combined through </w:t>
      </w:r>
      <w:proofErr w:type="gramStart"/>
      <w:r>
        <w:rPr>
          <w:rFonts w:ascii="Times New Roman" w:hAnsi="Times New Roman"/>
        </w:rPr>
        <w:t>COORD</w:t>
      </w:r>
      <w:proofErr w:type="gramEnd"/>
      <w:r>
        <w:rPr>
          <w:rFonts w:ascii="Times New Roman" w:hAnsi="Times New Roman"/>
        </w:rPr>
        <w:t xml:space="preserve"> and then linked to the main verb through CONJ.</w:t>
      </w:r>
    </w:p>
    <w:p w14:paraId="6687D94B" w14:textId="77777777" w:rsidR="00706A32" w:rsidRDefault="00706A32" w:rsidP="00706A32">
      <w:pPr>
        <w:rPr>
          <w:rFonts w:ascii="Times New Roman" w:hAnsi="Times New Roman"/>
        </w:rPr>
      </w:pPr>
    </w:p>
    <w:p w14:paraId="5D99BD08"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3E7945B1" wp14:editId="4D737436">
            <wp:extent cx="5943600" cy="904847"/>
            <wp:effectExtent l="0" t="0" r="0" b="1016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904847"/>
                    </a:xfrm>
                    <a:prstGeom prst="rect">
                      <a:avLst/>
                    </a:prstGeom>
                    <a:noFill/>
                    <a:ln>
                      <a:noFill/>
                    </a:ln>
                  </pic:spPr>
                </pic:pic>
              </a:graphicData>
            </a:graphic>
          </wp:inline>
        </w:drawing>
      </w:r>
    </w:p>
    <w:p w14:paraId="6DF5BA50" w14:textId="77777777" w:rsidR="00706A32" w:rsidRPr="00512864" w:rsidRDefault="00706A32" w:rsidP="00706A32">
      <w:pPr>
        <w:rPr>
          <w:rFonts w:ascii="Arial" w:hAnsi="Arial" w:cs="Arial"/>
          <w:sz w:val="20"/>
          <w:szCs w:val="20"/>
        </w:rPr>
      </w:pPr>
      <w:r w:rsidRPr="00512864">
        <w:rPr>
          <w:rFonts w:ascii="Arial" w:hAnsi="Arial" w:cs="Arial"/>
          <w:sz w:val="20"/>
          <w:szCs w:val="20"/>
        </w:rPr>
        <w:t>*PAR:</w:t>
      </w:r>
      <w:r w:rsidRPr="00512864">
        <w:rPr>
          <w:rFonts w:ascii="Arial" w:hAnsi="Arial" w:cs="Arial"/>
          <w:sz w:val="20"/>
          <w:szCs w:val="20"/>
        </w:rPr>
        <w:tab/>
        <w:t xml:space="preserve">she scrimped and saved and bought a </w:t>
      </w:r>
      <w:proofErr w:type="gramStart"/>
      <w:r w:rsidRPr="00512864">
        <w:rPr>
          <w:rFonts w:ascii="Arial" w:hAnsi="Arial" w:cs="Arial"/>
          <w:sz w:val="20"/>
          <w:szCs w:val="20"/>
        </w:rPr>
        <w:t>car .</w:t>
      </w:r>
      <w:proofErr w:type="gramEnd"/>
    </w:p>
    <w:p w14:paraId="06F98A2C" w14:textId="77777777" w:rsidR="00706A32" w:rsidRPr="00512864" w:rsidRDefault="00706A32" w:rsidP="00706A32">
      <w:pPr>
        <w:rPr>
          <w:rFonts w:ascii="Arial" w:hAnsi="Arial" w:cs="Arial"/>
          <w:sz w:val="20"/>
          <w:szCs w:val="20"/>
        </w:rPr>
      </w:pPr>
      <w:r w:rsidRPr="00512864">
        <w:rPr>
          <w:rFonts w:ascii="Arial" w:hAnsi="Arial" w:cs="Arial"/>
          <w:sz w:val="20"/>
          <w:szCs w:val="20"/>
        </w:rPr>
        <w:t>%mor:</w:t>
      </w:r>
      <w:r w:rsidRPr="00512864">
        <w:rPr>
          <w:rFonts w:ascii="Arial" w:hAnsi="Arial" w:cs="Arial"/>
          <w:sz w:val="20"/>
          <w:szCs w:val="20"/>
        </w:rPr>
        <w:tab/>
      </w:r>
      <w:proofErr w:type="gramStart"/>
      <w:r w:rsidRPr="00512864">
        <w:rPr>
          <w:rFonts w:ascii="Arial" w:hAnsi="Arial" w:cs="Arial"/>
          <w:sz w:val="20"/>
          <w:szCs w:val="20"/>
        </w:rPr>
        <w:t>pro:sub</w:t>
      </w:r>
      <w:proofErr w:type="gramEnd"/>
      <w:r w:rsidRPr="00512864">
        <w:rPr>
          <w:rFonts w:ascii="Arial" w:hAnsi="Arial" w:cs="Arial"/>
          <w:sz w:val="20"/>
          <w:szCs w:val="20"/>
        </w:rPr>
        <w:t>|she v|scrimp-PAST conj|and v|save-PAST conj|and v|buy-PAST art|a n|car .</w:t>
      </w:r>
    </w:p>
    <w:p w14:paraId="5B65B321" w14:textId="4DE7A8E0" w:rsidR="00C32FC9" w:rsidRPr="0071613F" w:rsidRDefault="00706A32" w:rsidP="00706A32">
      <w:pPr>
        <w:rPr>
          <w:rFonts w:ascii="Arial" w:hAnsi="Arial" w:cs="Arial"/>
          <w:sz w:val="20"/>
          <w:szCs w:val="20"/>
        </w:rPr>
      </w:pPr>
      <w:r w:rsidRPr="00512864">
        <w:rPr>
          <w:rFonts w:ascii="Arial" w:hAnsi="Arial" w:cs="Arial"/>
          <w:sz w:val="20"/>
          <w:szCs w:val="20"/>
        </w:rPr>
        <w:t>%gra:</w:t>
      </w:r>
      <w:r w:rsidRPr="00512864">
        <w:rPr>
          <w:rFonts w:ascii="Arial" w:hAnsi="Arial" w:cs="Arial"/>
          <w:sz w:val="20"/>
          <w:szCs w:val="20"/>
        </w:rPr>
        <w:tab/>
        <w:t>1|2|SUBJ 2|0|ROOT 3|2|CONJ 4|3|COORD 5|2|CONJ 6|5|COORD 7|8|DET 8|6|OBJ 9|2|PUNCT</w:t>
      </w:r>
    </w:p>
    <w:p w14:paraId="435B5051" w14:textId="3C85F1C5" w:rsidR="00C32FC9" w:rsidRPr="00C32FC9" w:rsidRDefault="00C32FC9" w:rsidP="00706A32">
      <w:pPr>
        <w:pStyle w:val="Heading2"/>
      </w:pPr>
      <w:bookmarkStart w:id="265" w:name="_Toc17967935"/>
      <w:bookmarkStart w:id="266" w:name="_Toc65933349"/>
      <w:r>
        <w:t>ENUM</w:t>
      </w:r>
      <w:bookmarkEnd w:id="265"/>
      <w:bookmarkEnd w:id="266"/>
    </w:p>
    <w:p w14:paraId="1A8EF3C3" w14:textId="4D396B6C" w:rsidR="00C32FC9" w:rsidRPr="00F96D4F" w:rsidRDefault="00C32FC9" w:rsidP="00C32FC9">
      <w:pPr>
        <w:rPr>
          <w:rFonts w:ascii="Times New Roman" w:hAnsi="Times New Roman"/>
        </w:rPr>
      </w:pPr>
      <w:r w:rsidRPr="00B01294">
        <w:rPr>
          <w:rFonts w:ascii="Times New Roman" w:hAnsi="Times New Roman"/>
          <w:b/>
        </w:rPr>
        <w:t xml:space="preserve">ENUMeration </w:t>
      </w:r>
      <w:r w:rsidR="00DC33DF">
        <w:rPr>
          <w:rFonts w:ascii="Times New Roman" w:hAnsi="Times New Roman"/>
        </w:rPr>
        <w:t xml:space="preserve">joins a series of elements that are not linked through COORD. Each element is linked to the first item in the series which serves as the head.  The series could </w:t>
      </w:r>
      <w:r w:rsidR="00DC33DF">
        <w:rPr>
          <w:rFonts w:ascii="Times New Roman" w:hAnsi="Times New Roman"/>
        </w:rPr>
        <w:lastRenderedPageBreak/>
        <w:t xml:space="preserve">have any length, as occurs when children recite the letters of the alphabet or count to 20. In some </w:t>
      </w:r>
      <w:proofErr w:type="gramStart"/>
      <w:r w:rsidR="00DC33DF">
        <w:rPr>
          <w:rFonts w:ascii="Times New Roman" w:hAnsi="Times New Roman"/>
        </w:rPr>
        <w:t>cases</w:t>
      </w:r>
      <w:proofErr w:type="gramEnd"/>
      <w:r w:rsidR="00DC33DF">
        <w:rPr>
          <w:rFonts w:ascii="Times New Roman" w:hAnsi="Times New Roman"/>
        </w:rPr>
        <w:t xml:space="preserve"> the series will end with a coordinator and final element, but the items before the coordinator are still in an enumerated series, </w:t>
      </w:r>
      <w:r w:rsidRPr="00B01294">
        <w:rPr>
          <w:rFonts w:ascii="Times New Roman" w:hAnsi="Times New Roman"/>
        </w:rPr>
        <w:t xml:space="preserve">as in </w:t>
      </w:r>
      <w:r w:rsidRPr="00B01294">
        <w:rPr>
          <w:rFonts w:ascii="Times New Roman" w:hAnsi="Times New Roman"/>
          <w:i/>
        </w:rPr>
        <w:t>we laughed, schmoozed, had a great time</w:t>
      </w:r>
      <w:r w:rsidRPr="00B01294">
        <w:rPr>
          <w:rFonts w:ascii="Times New Roman" w:hAnsi="Times New Roman"/>
        </w:rPr>
        <w:t xml:space="preserve">. </w:t>
      </w:r>
    </w:p>
    <w:p w14:paraId="212504BA" w14:textId="04699A58" w:rsidR="00C32FC9" w:rsidRPr="00147B77" w:rsidRDefault="00C32FC9" w:rsidP="00DC33DF">
      <w:pPr>
        <w:rPr>
          <w:rFonts w:ascii="Times New Roman" w:hAnsi="Times New Roman"/>
        </w:rPr>
      </w:pPr>
      <w:r>
        <w:rPr>
          <w:rFonts w:ascii="Times New Roman" w:hAnsi="Times New Roman"/>
        </w:rPr>
        <w:t xml:space="preserve">   </w:t>
      </w:r>
      <w:r w:rsidR="00DC33DF">
        <w:rPr>
          <w:rFonts w:ascii="Times New Roman" w:hAnsi="Times New Roman"/>
        </w:rPr>
        <w:t>Here is an example of a series of two items (</w:t>
      </w:r>
      <w:r w:rsidR="00DC33DF" w:rsidRPr="00DC33DF">
        <w:rPr>
          <w:rFonts w:ascii="Times New Roman" w:hAnsi="Times New Roman"/>
          <w:i/>
        </w:rPr>
        <w:t>helpful, considerate</w:t>
      </w:r>
      <w:r w:rsidR="00DC33DF">
        <w:rPr>
          <w:rFonts w:ascii="Times New Roman" w:hAnsi="Times New Roman"/>
        </w:rPr>
        <w:t>) with a final coordination (</w:t>
      </w:r>
      <w:r w:rsidR="00DC33DF" w:rsidRPr="00DC33DF">
        <w:rPr>
          <w:rFonts w:ascii="Times New Roman" w:hAnsi="Times New Roman"/>
          <w:i/>
        </w:rPr>
        <w:t>and professional</w:t>
      </w:r>
      <w:r w:rsidR="00DC33DF">
        <w:rPr>
          <w:rFonts w:ascii="Times New Roman" w:hAnsi="Times New Roman"/>
        </w:rPr>
        <w:t>):</w:t>
      </w:r>
    </w:p>
    <w:p w14:paraId="24330A1F" w14:textId="77777777" w:rsidR="00C32FC9" w:rsidRDefault="00C32FC9" w:rsidP="00C32FC9">
      <w:pPr>
        <w:rPr>
          <w:rFonts w:ascii="Times New Roman" w:hAnsi="Times New Roman"/>
          <w:i/>
        </w:rPr>
      </w:pPr>
    </w:p>
    <w:p w14:paraId="551803BA" w14:textId="77777777" w:rsidR="00C32FC9" w:rsidRDefault="00C32FC9" w:rsidP="00C32FC9">
      <w:pPr>
        <w:rPr>
          <w:rFonts w:ascii="Times New Roman" w:hAnsi="Times New Roman"/>
        </w:rPr>
      </w:pPr>
      <w:r>
        <w:rPr>
          <w:rFonts w:ascii="Times New Roman" w:hAnsi="Times New Roman"/>
          <w:noProof/>
          <w:lang w:eastAsia="zh-CN"/>
        </w:rPr>
        <w:drawing>
          <wp:inline distT="0" distB="0" distL="0" distR="0" wp14:anchorId="21533626" wp14:editId="10510A67">
            <wp:extent cx="5943600" cy="797799"/>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7799"/>
                    </a:xfrm>
                    <a:prstGeom prst="rect">
                      <a:avLst/>
                    </a:prstGeom>
                    <a:noFill/>
                    <a:ln>
                      <a:noFill/>
                    </a:ln>
                  </pic:spPr>
                </pic:pic>
              </a:graphicData>
            </a:graphic>
          </wp:inline>
        </w:drawing>
      </w:r>
    </w:p>
    <w:p w14:paraId="1553E6D1" w14:textId="77777777" w:rsidR="00C32FC9" w:rsidRPr="00114491" w:rsidRDefault="00C32FC9" w:rsidP="00C32FC9">
      <w:pPr>
        <w:rPr>
          <w:rFonts w:ascii="Arial" w:hAnsi="Arial" w:cs="Arial"/>
          <w:sz w:val="20"/>
          <w:szCs w:val="20"/>
        </w:rPr>
      </w:pPr>
      <w:r w:rsidRPr="00114491">
        <w:rPr>
          <w:rFonts w:ascii="Arial" w:hAnsi="Arial" w:cs="Arial"/>
          <w:sz w:val="20"/>
          <w:szCs w:val="20"/>
        </w:rPr>
        <w:t>*PAR:</w:t>
      </w:r>
      <w:r w:rsidRPr="00114491">
        <w:rPr>
          <w:rFonts w:ascii="Arial" w:hAnsi="Arial" w:cs="Arial"/>
          <w:sz w:val="20"/>
          <w:szCs w:val="20"/>
        </w:rPr>
        <w:tab/>
        <w:t xml:space="preserve">Ron is </w:t>
      </w:r>
      <w:proofErr w:type="gramStart"/>
      <w:r w:rsidRPr="00114491">
        <w:rPr>
          <w:rFonts w:ascii="Arial" w:hAnsi="Arial" w:cs="Arial"/>
          <w:sz w:val="20"/>
          <w:szCs w:val="20"/>
        </w:rPr>
        <w:t>helpful ,</w:t>
      </w:r>
      <w:proofErr w:type="gramEnd"/>
      <w:r w:rsidRPr="00114491">
        <w:rPr>
          <w:rFonts w:ascii="Arial" w:hAnsi="Arial" w:cs="Arial"/>
          <w:sz w:val="20"/>
          <w:szCs w:val="20"/>
        </w:rPr>
        <w:t xml:space="preserve"> considerate , and professional .</w:t>
      </w:r>
    </w:p>
    <w:p w14:paraId="4ECA9726" w14:textId="77777777" w:rsidR="00C32FC9" w:rsidRPr="00114491" w:rsidRDefault="00C32FC9" w:rsidP="00C32FC9">
      <w:pPr>
        <w:rPr>
          <w:rFonts w:ascii="Arial" w:hAnsi="Arial" w:cs="Arial"/>
          <w:sz w:val="20"/>
          <w:szCs w:val="20"/>
        </w:rPr>
      </w:pPr>
      <w:r w:rsidRPr="00114491">
        <w:rPr>
          <w:rFonts w:ascii="Arial" w:hAnsi="Arial" w:cs="Arial"/>
          <w:sz w:val="20"/>
          <w:szCs w:val="20"/>
        </w:rPr>
        <w:t>%mor:</w:t>
      </w:r>
      <w:r w:rsidRPr="00114491">
        <w:rPr>
          <w:rFonts w:ascii="Arial" w:hAnsi="Arial" w:cs="Arial"/>
          <w:sz w:val="20"/>
          <w:szCs w:val="20"/>
        </w:rPr>
        <w:tab/>
      </w:r>
      <w:proofErr w:type="gramStart"/>
      <w:r w:rsidRPr="00114491">
        <w:rPr>
          <w:rFonts w:ascii="Arial" w:hAnsi="Arial" w:cs="Arial"/>
          <w:sz w:val="20"/>
          <w:szCs w:val="20"/>
        </w:rPr>
        <w:t>n:prop</w:t>
      </w:r>
      <w:proofErr w:type="gramEnd"/>
      <w:r w:rsidRPr="00114491">
        <w:rPr>
          <w:rFonts w:ascii="Arial" w:hAnsi="Arial" w:cs="Arial"/>
          <w:sz w:val="20"/>
          <w:szCs w:val="20"/>
        </w:rPr>
        <w:t>|Ron cop|be&amp;3S adj|helpful cm|cm adj|considerate cm|cm conj|and adj|professional .</w:t>
      </w:r>
    </w:p>
    <w:p w14:paraId="32838FF1" w14:textId="58244462" w:rsidR="00C32FC9" w:rsidRPr="00DC33DF" w:rsidRDefault="00C32FC9" w:rsidP="00C32FC9">
      <w:pPr>
        <w:rPr>
          <w:rFonts w:ascii="Arial" w:hAnsi="Arial" w:cs="Arial"/>
          <w:sz w:val="20"/>
          <w:szCs w:val="20"/>
        </w:rPr>
      </w:pPr>
      <w:r w:rsidRPr="00114491">
        <w:rPr>
          <w:rFonts w:ascii="Arial" w:hAnsi="Arial" w:cs="Arial"/>
          <w:sz w:val="20"/>
          <w:szCs w:val="20"/>
        </w:rPr>
        <w:t>%gra:</w:t>
      </w:r>
      <w:r w:rsidRPr="00114491">
        <w:rPr>
          <w:rFonts w:ascii="Arial" w:hAnsi="Arial" w:cs="Arial"/>
          <w:sz w:val="20"/>
          <w:szCs w:val="20"/>
        </w:rPr>
        <w:tab/>
        <w:t>1|2|SUBJ 2|0|ROOT 3|2|PRED 4|3|LP 5|3|ENUM 6|5|LP 7|3|CONJ 8|7|COORD 9|2|PUNCT</w:t>
      </w:r>
    </w:p>
    <w:p w14:paraId="7C35E9F0" w14:textId="6D4E81D2" w:rsidR="00C32FC9" w:rsidRDefault="00C32FC9" w:rsidP="00C32FC9">
      <w:pPr>
        <w:rPr>
          <w:rFonts w:ascii="Times New Roman" w:hAnsi="Times New Roman"/>
          <w:i/>
        </w:rPr>
      </w:pPr>
    </w:p>
    <w:p w14:paraId="0A25C79C" w14:textId="77777777" w:rsidR="00DC33DF" w:rsidRPr="00706A32" w:rsidRDefault="00DC33DF" w:rsidP="00DC33DF">
      <w:pPr>
        <w:rPr>
          <w:rFonts w:ascii="Times New Roman" w:hAnsi="Times New Roman"/>
        </w:rPr>
      </w:pPr>
      <w:r>
        <w:rPr>
          <w:rFonts w:ascii="Times New Roman" w:hAnsi="Times New Roman"/>
        </w:rPr>
        <w:t xml:space="preserve">ENUM can also bind together more complex phrases as in the following example where it binds together </w:t>
      </w:r>
      <w:r>
        <w:rPr>
          <w:rFonts w:ascii="Times New Roman" w:hAnsi="Times New Roman"/>
          <w:i/>
        </w:rPr>
        <w:t xml:space="preserve">neither the pink one </w:t>
      </w:r>
      <w:r w:rsidRPr="00DC33DF">
        <w:rPr>
          <w:rFonts w:ascii="Times New Roman" w:hAnsi="Times New Roman"/>
        </w:rPr>
        <w:t>and</w:t>
      </w:r>
      <w:r>
        <w:rPr>
          <w:rFonts w:ascii="Times New Roman" w:hAnsi="Times New Roman"/>
          <w:i/>
        </w:rPr>
        <w:t xml:space="preserve"> nor the blue one </w:t>
      </w:r>
      <w:r>
        <w:rPr>
          <w:rFonts w:ascii="Times New Roman" w:hAnsi="Times New Roman"/>
        </w:rPr>
        <w:t xml:space="preserve">into one constituent headed by </w:t>
      </w:r>
      <w:r>
        <w:rPr>
          <w:rFonts w:ascii="Times New Roman" w:hAnsi="Times New Roman"/>
          <w:i/>
        </w:rPr>
        <w:t>[pink] one</w:t>
      </w:r>
      <w:r>
        <w:rPr>
          <w:rFonts w:ascii="Times New Roman" w:hAnsi="Times New Roman"/>
        </w:rPr>
        <w:t xml:space="preserve">, which can then act as the SUBJ of the sentence. Each of </w:t>
      </w:r>
      <w:r>
        <w:rPr>
          <w:rFonts w:ascii="Times New Roman" w:hAnsi="Times New Roman"/>
          <w:i/>
        </w:rPr>
        <w:t>neither</w:t>
      </w:r>
      <w:r>
        <w:rPr>
          <w:rFonts w:ascii="Times New Roman" w:hAnsi="Times New Roman"/>
        </w:rPr>
        <w:t xml:space="preserve"> and </w:t>
      </w:r>
      <w:r>
        <w:rPr>
          <w:rFonts w:ascii="Times New Roman" w:hAnsi="Times New Roman"/>
          <w:i/>
        </w:rPr>
        <w:t>nor</w:t>
      </w:r>
      <w:r>
        <w:rPr>
          <w:rFonts w:ascii="Times New Roman" w:hAnsi="Times New Roman"/>
        </w:rPr>
        <w:t xml:space="preserve"> is tied to its corresponding item as a COORD, and then </w:t>
      </w:r>
      <w:r>
        <w:rPr>
          <w:rFonts w:ascii="Times New Roman" w:hAnsi="Times New Roman"/>
          <w:i/>
        </w:rPr>
        <w:t xml:space="preserve">[blue] one </w:t>
      </w:r>
      <w:r>
        <w:rPr>
          <w:rFonts w:ascii="Times New Roman" w:hAnsi="Times New Roman"/>
        </w:rPr>
        <w:t xml:space="preserve">is tied to </w:t>
      </w:r>
      <w:r>
        <w:rPr>
          <w:rFonts w:ascii="Times New Roman" w:hAnsi="Times New Roman"/>
          <w:i/>
        </w:rPr>
        <w:t>[pink] one</w:t>
      </w:r>
      <w:r>
        <w:rPr>
          <w:rFonts w:ascii="Times New Roman" w:hAnsi="Times New Roman"/>
        </w:rPr>
        <w:t xml:space="preserve"> as an ENUM.</w:t>
      </w:r>
    </w:p>
    <w:p w14:paraId="77D73485" w14:textId="77777777" w:rsidR="00DC33DF" w:rsidRDefault="00DC33DF" w:rsidP="00C32FC9">
      <w:pPr>
        <w:rPr>
          <w:rFonts w:ascii="Times New Roman" w:hAnsi="Times New Roman"/>
          <w:i/>
        </w:rPr>
      </w:pPr>
    </w:p>
    <w:p w14:paraId="3B5C90C7" w14:textId="77777777" w:rsidR="00C32FC9" w:rsidRPr="005A4C71" w:rsidRDefault="00C32FC9" w:rsidP="00C32FC9">
      <w:pPr>
        <w:rPr>
          <w:rFonts w:ascii="Times New Roman" w:hAnsi="Times New Roman"/>
          <w:i/>
        </w:rPr>
      </w:pPr>
      <w:r w:rsidRPr="005A4C71">
        <w:rPr>
          <w:rFonts w:ascii="Times New Roman" w:hAnsi="Times New Roman"/>
          <w:i/>
          <w:noProof/>
          <w:lang w:eastAsia="zh-CN"/>
        </w:rPr>
        <w:drawing>
          <wp:inline distT="0" distB="0" distL="0" distR="0" wp14:anchorId="3FFC4F45" wp14:editId="4D79E088">
            <wp:extent cx="5943600" cy="1303020"/>
            <wp:effectExtent l="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303020"/>
                    </a:xfrm>
                    <a:prstGeom prst="rect">
                      <a:avLst/>
                    </a:prstGeom>
                    <a:noFill/>
                    <a:ln>
                      <a:noFill/>
                    </a:ln>
                  </pic:spPr>
                </pic:pic>
              </a:graphicData>
            </a:graphic>
          </wp:inline>
        </w:drawing>
      </w:r>
    </w:p>
    <w:p w14:paraId="692AEE0B" w14:textId="77777777" w:rsidR="00C32FC9" w:rsidRPr="006C1527" w:rsidRDefault="00C32FC9" w:rsidP="00C32FC9">
      <w:pPr>
        <w:rPr>
          <w:rFonts w:ascii="Arial" w:hAnsi="Arial" w:cs="Arial"/>
          <w:sz w:val="20"/>
          <w:szCs w:val="20"/>
        </w:rPr>
      </w:pPr>
      <w:r w:rsidRPr="006C1527">
        <w:rPr>
          <w:rFonts w:ascii="Arial" w:hAnsi="Arial" w:cs="Arial"/>
          <w:sz w:val="20"/>
          <w:szCs w:val="20"/>
        </w:rPr>
        <w:t>*PAR:</w:t>
      </w:r>
      <w:r w:rsidRPr="006C1527">
        <w:rPr>
          <w:rFonts w:ascii="Arial" w:hAnsi="Arial" w:cs="Arial"/>
          <w:sz w:val="20"/>
          <w:szCs w:val="20"/>
        </w:rPr>
        <w:tab/>
        <w:t xml:space="preserve">neither the pink one nor the blue one fits </w:t>
      </w:r>
      <w:proofErr w:type="gramStart"/>
      <w:r w:rsidRPr="006C1527">
        <w:rPr>
          <w:rFonts w:ascii="Arial" w:hAnsi="Arial" w:cs="Arial"/>
          <w:sz w:val="20"/>
          <w:szCs w:val="20"/>
        </w:rPr>
        <w:t>well .</w:t>
      </w:r>
      <w:proofErr w:type="gramEnd"/>
    </w:p>
    <w:p w14:paraId="2EFB0E57" w14:textId="77777777" w:rsidR="00C32FC9" w:rsidRPr="006C1527" w:rsidRDefault="00C32FC9" w:rsidP="00C32FC9">
      <w:pPr>
        <w:rPr>
          <w:rFonts w:ascii="Arial" w:hAnsi="Arial" w:cs="Arial"/>
          <w:sz w:val="20"/>
          <w:szCs w:val="20"/>
        </w:rPr>
      </w:pPr>
      <w:r w:rsidRPr="006C1527">
        <w:rPr>
          <w:rFonts w:ascii="Arial" w:hAnsi="Arial" w:cs="Arial"/>
          <w:sz w:val="20"/>
          <w:szCs w:val="20"/>
        </w:rPr>
        <w:t>%mor:</w:t>
      </w:r>
      <w:r w:rsidRPr="006C1527">
        <w:rPr>
          <w:rFonts w:ascii="Arial" w:hAnsi="Arial" w:cs="Arial"/>
          <w:sz w:val="20"/>
          <w:szCs w:val="20"/>
        </w:rPr>
        <w:tab/>
        <w:t>conj|neither art|the adj|pink n|one conj|nor art|the adj|blue n|one v|fit-3S adv|</w:t>
      </w:r>
      <w:proofErr w:type="gramStart"/>
      <w:r w:rsidRPr="006C1527">
        <w:rPr>
          <w:rFonts w:ascii="Arial" w:hAnsi="Arial" w:cs="Arial"/>
          <w:sz w:val="20"/>
          <w:szCs w:val="20"/>
        </w:rPr>
        <w:t>well .</w:t>
      </w:r>
      <w:proofErr w:type="gramEnd"/>
    </w:p>
    <w:p w14:paraId="0A57C338" w14:textId="64624674" w:rsidR="00706A32" w:rsidRDefault="00C32FC9" w:rsidP="00706A32">
      <w:pPr>
        <w:rPr>
          <w:rFonts w:ascii="Arial" w:hAnsi="Arial" w:cs="Arial"/>
          <w:sz w:val="20"/>
          <w:szCs w:val="20"/>
        </w:rPr>
      </w:pPr>
      <w:r w:rsidRPr="006C1527">
        <w:rPr>
          <w:rFonts w:ascii="Arial" w:hAnsi="Arial" w:cs="Arial"/>
          <w:sz w:val="20"/>
          <w:szCs w:val="20"/>
        </w:rPr>
        <w:t>%gra:</w:t>
      </w:r>
      <w:r w:rsidRPr="006C1527">
        <w:rPr>
          <w:rFonts w:ascii="Arial" w:hAnsi="Arial" w:cs="Arial"/>
          <w:sz w:val="20"/>
          <w:szCs w:val="20"/>
        </w:rPr>
        <w:tab/>
        <w:t>1|4|COORD 2|4|DET 3|4|MOD 4|9|SUBJ 5|8|COORD 6|8|DET 7|8|DET 8|4|ENUM 9|0|ROOT 10|9|JCT 11|9|</w:t>
      </w:r>
      <w:r>
        <w:rPr>
          <w:rFonts w:ascii="Arial" w:hAnsi="Arial" w:cs="Arial"/>
          <w:sz w:val="20"/>
          <w:szCs w:val="20"/>
        </w:rPr>
        <w:t>PUNCT</w:t>
      </w:r>
    </w:p>
    <w:p w14:paraId="2935AEA0" w14:textId="3B621213" w:rsidR="002B6C00" w:rsidRDefault="002B6C00" w:rsidP="00706A32">
      <w:pPr>
        <w:rPr>
          <w:rFonts w:ascii="Arial" w:hAnsi="Arial" w:cs="Arial"/>
          <w:sz w:val="20"/>
          <w:szCs w:val="20"/>
        </w:rPr>
      </w:pPr>
    </w:p>
    <w:p w14:paraId="3C5C3A7E" w14:textId="6BB272E7" w:rsidR="002B6C00" w:rsidRDefault="002B6C00" w:rsidP="002B6C00">
      <w:r>
        <w:t xml:space="preserve">Here is another example in which </w:t>
      </w:r>
      <w:r w:rsidR="005D3733">
        <w:t>t</w:t>
      </w:r>
      <w:r w:rsidRPr="002B6C00">
        <w:t xml:space="preserve">he entire phrase </w:t>
      </w:r>
      <w:r w:rsidRPr="002B6C00">
        <w:rPr>
          <w:i/>
        </w:rPr>
        <w:t>as quiet as a mouse</w:t>
      </w:r>
      <w:r w:rsidRPr="002B6C00">
        <w:t xml:space="preserve"> is bound into one constituent, with the PRED </w:t>
      </w:r>
      <w:r w:rsidRPr="002B6C00">
        <w:rPr>
          <w:i/>
        </w:rPr>
        <w:t>quiet</w:t>
      </w:r>
      <w:r w:rsidRPr="002B6C00">
        <w:t xml:space="preserve"> as its head. This is accomplished by tying each </w:t>
      </w:r>
      <w:r w:rsidRPr="002B6C00">
        <w:rPr>
          <w:i/>
        </w:rPr>
        <w:t xml:space="preserve">as </w:t>
      </w:r>
      <w:r w:rsidRPr="002B6C00">
        <w:t xml:space="preserve">to its corresponding item as a COORD, and then tying </w:t>
      </w:r>
      <w:r w:rsidRPr="002B6C00">
        <w:rPr>
          <w:i/>
        </w:rPr>
        <w:t>mouse</w:t>
      </w:r>
      <w:r w:rsidRPr="002B6C00">
        <w:t xml:space="preserve"> to </w:t>
      </w:r>
      <w:r w:rsidRPr="002B6C00">
        <w:rPr>
          <w:i/>
        </w:rPr>
        <w:t>quiet</w:t>
      </w:r>
      <w:r w:rsidRPr="002B6C00">
        <w:t xml:space="preserve"> as an ENUM.</w:t>
      </w:r>
    </w:p>
    <w:p w14:paraId="1338DFAC" w14:textId="77777777" w:rsidR="002B6C00" w:rsidRDefault="002B6C00" w:rsidP="00706A32">
      <w:pPr>
        <w:rPr>
          <w:rFonts w:ascii="Arial" w:hAnsi="Arial" w:cs="Arial"/>
          <w:sz w:val="20"/>
          <w:szCs w:val="20"/>
        </w:rPr>
      </w:pPr>
    </w:p>
    <w:p w14:paraId="780F3269" w14:textId="77777777" w:rsidR="002B6C00" w:rsidRDefault="002B6C00" w:rsidP="002B6C00">
      <w:pPr>
        <w:rPr>
          <w:rFonts w:ascii="Times New Roman" w:hAnsi="Times New Roman"/>
        </w:rPr>
      </w:pPr>
      <w:r>
        <w:rPr>
          <w:rFonts w:ascii="Times New Roman" w:hAnsi="Times New Roman"/>
          <w:noProof/>
          <w:lang w:eastAsia="zh-CN"/>
        </w:rPr>
        <w:drawing>
          <wp:inline distT="0" distB="0" distL="0" distR="0" wp14:anchorId="1ED74B6D" wp14:editId="44756692">
            <wp:extent cx="5943600" cy="1188839"/>
            <wp:effectExtent l="0" t="0" r="0" b="508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188839"/>
                    </a:xfrm>
                    <a:prstGeom prst="rect">
                      <a:avLst/>
                    </a:prstGeom>
                    <a:noFill/>
                    <a:ln>
                      <a:noFill/>
                    </a:ln>
                  </pic:spPr>
                </pic:pic>
              </a:graphicData>
            </a:graphic>
          </wp:inline>
        </w:drawing>
      </w:r>
    </w:p>
    <w:p w14:paraId="7A0DE452" w14:textId="77777777" w:rsidR="002B6C00" w:rsidRPr="000E1A91" w:rsidRDefault="002B6C00" w:rsidP="002B6C00">
      <w:pPr>
        <w:rPr>
          <w:rFonts w:ascii="Arial" w:hAnsi="Arial" w:cs="Arial"/>
          <w:sz w:val="20"/>
          <w:szCs w:val="20"/>
        </w:rPr>
      </w:pPr>
      <w:r w:rsidRPr="000E1A91">
        <w:rPr>
          <w:rFonts w:ascii="Arial" w:hAnsi="Arial" w:cs="Arial"/>
          <w:sz w:val="20"/>
          <w:szCs w:val="20"/>
        </w:rPr>
        <w:t>*PAR:</w:t>
      </w:r>
      <w:r w:rsidRPr="000E1A91">
        <w:rPr>
          <w:rFonts w:ascii="Arial" w:hAnsi="Arial" w:cs="Arial"/>
          <w:sz w:val="20"/>
          <w:szCs w:val="20"/>
        </w:rPr>
        <w:tab/>
        <w:t xml:space="preserve">be as quiet as a </w:t>
      </w:r>
      <w:proofErr w:type="gramStart"/>
      <w:r w:rsidRPr="000E1A91">
        <w:rPr>
          <w:rFonts w:ascii="Arial" w:hAnsi="Arial" w:cs="Arial"/>
          <w:sz w:val="20"/>
          <w:szCs w:val="20"/>
        </w:rPr>
        <w:t>mouse .</w:t>
      </w:r>
      <w:proofErr w:type="gramEnd"/>
    </w:p>
    <w:p w14:paraId="01FD1980" w14:textId="77777777" w:rsidR="002B6C00" w:rsidRPr="000E1A91" w:rsidRDefault="002B6C00" w:rsidP="002B6C00">
      <w:pPr>
        <w:rPr>
          <w:rFonts w:ascii="Arial" w:hAnsi="Arial" w:cs="Arial"/>
          <w:sz w:val="20"/>
          <w:szCs w:val="20"/>
        </w:rPr>
      </w:pPr>
      <w:r w:rsidRPr="000E1A91">
        <w:rPr>
          <w:rFonts w:ascii="Arial" w:hAnsi="Arial" w:cs="Arial"/>
          <w:sz w:val="20"/>
          <w:szCs w:val="20"/>
        </w:rPr>
        <w:t>%mor:</w:t>
      </w:r>
      <w:r w:rsidRPr="000E1A91">
        <w:rPr>
          <w:rFonts w:ascii="Arial" w:hAnsi="Arial" w:cs="Arial"/>
          <w:sz w:val="20"/>
          <w:szCs w:val="20"/>
        </w:rPr>
        <w:tab/>
        <w:t>v|be prep|as adj|quiet prep|as art|a n|</w:t>
      </w:r>
      <w:proofErr w:type="gramStart"/>
      <w:r w:rsidRPr="000E1A91">
        <w:rPr>
          <w:rFonts w:ascii="Arial" w:hAnsi="Arial" w:cs="Arial"/>
          <w:sz w:val="20"/>
          <w:szCs w:val="20"/>
        </w:rPr>
        <w:t>mouse .</w:t>
      </w:r>
      <w:proofErr w:type="gramEnd"/>
    </w:p>
    <w:p w14:paraId="65C7F2C7" w14:textId="77777777" w:rsidR="002B6C00" w:rsidRPr="000E1A91" w:rsidRDefault="002B6C00" w:rsidP="002B6C00">
      <w:pPr>
        <w:rPr>
          <w:rFonts w:ascii="Arial" w:hAnsi="Arial" w:cs="Arial"/>
          <w:sz w:val="20"/>
          <w:szCs w:val="20"/>
        </w:rPr>
      </w:pPr>
      <w:r w:rsidRPr="000E1A91">
        <w:rPr>
          <w:rFonts w:ascii="Arial" w:hAnsi="Arial" w:cs="Arial"/>
          <w:sz w:val="20"/>
          <w:szCs w:val="20"/>
        </w:rPr>
        <w:lastRenderedPageBreak/>
        <w:t>%gra:</w:t>
      </w:r>
      <w:r w:rsidRPr="000E1A91">
        <w:rPr>
          <w:rFonts w:ascii="Arial" w:hAnsi="Arial" w:cs="Arial"/>
          <w:sz w:val="20"/>
          <w:szCs w:val="20"/>
        </w:rPr>
        <w:tab/>
        <w:t>1|0|ROOT 2|3|COORD 3|1|PRED 4|6|COORD 5|6|DET 6|3|ENUM 7|1|PUNCT</w:t>
      </w:r>
    </w:p>
    <w:p w14:paraId="4F57D83B" w14:textId="07E97818" w:rsidR="002B6C00" w:rsidRPr="00DC33DF" w:rsidRDefault="002B6C00" w:rsidP="00706A32">
      <w:pPr>
        <w:rPr>
          <w:rFonts w:ascii="Arial" w:hAnsi="Arial" w:cs="Arial"/>
          <w:sz w:val="20"/>
          <w:szCs w:val="20"/>
        </w:rPr>
      </w:pPr>
    </w:p>
    <w:p w14:paraId="386D6E26" w14:textId="6CCEF57B" w:rsidR="00706A32" w:rsidRPr="00706A32" w:rsidRDefault="00706A32" w:rsidP="00706A32">
      <w:pPr>
        <w:pStyle w:val="Heading2"/>
      </w:pPr>
      <w:bookmarkStart w:id="267" w:name="_Toc17967936"/>
      <w:bookmarkStart w:id="268" w:name="_Toc65933350"/>
      <w:r w:rsidRPr="00D40AEF">
        <w:t>POSTMOD</w:t>
      </w:r>
      <w:bookmarkEnd w:id="267"/>
      <w:bookmarkEnd w:id="268"/>
    </w:p>
    <w:p w14:paraId="5A5AD77C" w14:textId="75E9DCFB" w:rsidR="00706A32" w:rsidRPr="00D775B6" w:rsidRDefault="00706A32" w:rsidP="00706A32">
      <w:pPr>
        <w:rPr>
          <w:rFonts w:ascii="Times New Roman" w:hAnsi="Times New Roman"/>
        </w:rPr>
      </w:pPr>
      <w:r w:rsidRPr="00D775B6">
        <w:rPr>
          <w:rFonts w:ascii="Times New Roman" w:hAnsi="Times New Roman"/>
          <w:b/>
        </w:rPr>
        <w:t xml:space="preserve">POSTMODifier </w:t>
      </w:r>
      <w:r w:rsidRPr="00D775B6">
        <w:rPr>
          <w:rFonts w:ascii="Times New Roman" w:hAnsi="Times New Roman"/>
        </w:rPr>
        <w:t>identifi</w:t>
      </w:r>
      <w:r>
        <w:rPr>
          <w:rFonts w:ascii="Times New Roman" w:hAnsi="Times New Roman"/>
        </w:rPr>
        <w:t>es a postposed nominal modifier, which might be either an adjective or another noun. POSTMOD can express resultative relations (</w:t>
      </w:r>
      <w:r>
        <w:rPr>
          <w:rFonts w:ascii="Times New Roman" w:hAnsi="Times New Roman"/>
          <w:i/>
        </w:rPr>
        <w:t>I painted the barn red</w:t>
      </w:r>
      <w:r>
        <w:rPr>
          <w:rFonts w:ascii="Times New Roman" w:hAnsi="Times New Roman"/>
        </w:rPr>
        <w:t xml:space="preserve">; </w:t>
      </w:r>
      <w:r>
        <w:rPr>
          <w:rFonts w:ascii="Times New Roman" w:hAnsi="Times New Roman"/>
          <w:i/>
        </w:rPr>
        <w:t>let’s keep it a private affair</w:t>
      </w:r>
      <w:r>
        <w:rPr>
          <w:rFonts w:ascii="Times New Roman" w:hAnsi="Times New Roman"/>
        </w:rPr>
        <w:t>)</w:t>
      </w:r>
      <w:r w:rsidR="005D3733">
        <w:rPr>
          <w:rFonts w:ascii="Times New Roman" w:hAnsi="Times New Roman"/>
        </w:rPr>
        <w:t xml:space="preserve"> </w:t>
      </w:r>
      <w:r>
        <w:rPr>
          <w:rFonts w:ascii="Times New Roman" w:hAnsi="Times New Roman"/>
        </w:rPr>
        <w:t xml:space="preserve">and can also serve when a modifying phrase </w:t>
      </w:r>
      <w:r w:rsidRPr="00D775B6">
        <w:rPr>
          <w:rFonts w:ascii="Times New Roman" w:hAnsi="Times New Roman"/>
        </w:rPr>
        <w:t>gravitates toward the end of the phrase due to size (</w:t>
      </w:r>
      <w:r w:rsidRPr="00D775B6">
        <w:rPr>
          <w:rFonts w:ascii="Times New Roman" w:hAnsi="Times New Roman"/>
          <w:i/>
        </w:rPr>
        <w:t>he dug a hole wider than a pickup truck</w:t>
      </w:r>
      <w:r w:rsidRPr="00D775B6">
        <w:rPr>
          <w:rFonts w:ascii="Times New Roman" w:hAnsi="Times New Roman"/>
        </w:rPr>
        <w:t>). There may be intervening content in the sentence (</w:t>
      </w:r>
      <w:r w:rsidRPr="00D775B6">
        <w:rPr>
          <w:rFonts w:ascii="Times New Roman" w:hAnsi="Times New Roman"/>
          <w:i/>
        </w:rPr>
        <w:t>she made it out of the haunted house alive</w:t>
      </w:r>
      <w:r w:rsidRPr="00D775B6">
        <w:rPr>
          <w:rFonts w:ascii="Times New Roman" w:hAnsi="Times New Roman"/>
        </w:rPr>
        <w:t xml:space="preserve">, where </w:t>
      </w:r>
      <w:r w:rsidRPr="00D775B6">
        <w:rPr>
          <w:rFonts w:ascii="Times New Roman" w:hAnsi="Times New Roman"/>
          <w:i/>
        </w:rPr>
        <w:t>alive</w:t>
      </w:r>
      <w:r w:rsidRPr="00D775B6">
        <w:rPr>
          <w:rFonts w:ascii="Times New Roman" w:hAnsi="Times New Roman"/>
        </w:rPr>
        <w:t xml:space="preserve"> is a POSTMOD to </w:t>
      </w:r>
      <w:r w:rsidRPr="00D775B6">
        <w:rPr>
          <w:rFonts w:ascii="Times New Roman" w:hAnsi="Times New Roman"/>
          <w:i/>
        </w:rPr>
        <w:t>she</w:t>
      </w:r>
      <w:r w:rsidRPr="00D775B6">
        <w:rPr>
          <w:rFonts w:ascii="Times New Roman" w:hAnsi="Times New Roman"/>
        </w:rPr>
        <w:t>).</w:t>
      </w:r>
      <w:r w:rsidR="00DD3C65">
        <w:rPr>
          <w:rFonts w:ascii="Times New Roman" w:hAnsi="Times New Roman"/>
        </w:rPr>
        <w:t xml:space="preserve"> </w:t>
      </w:r>
      <w:r w:rsidRPr="00D775B6">
        <w:rPr>
          <w:rFonts w:ascii="Times New Roman" w:hAnsi="Times New Roman"/>
        </w:rPr>
        <w:t>As with MOD, the head of POSTMOD is the noun it modifies.</w:t>
      </w:r>
    </w:p>
    <w:p w14:paraId="6A0996FF" w14:textId="77777777" w:rsidR="00706A32" w:rsidRDefault="00706A32" w:rsidP="00706A32">
      <w:pPr>
        <w:rPr>
          <w:rFonts w:ascii="Times New Roman" w:hAnsi="Times New Roman"/>
          <w:b/>
        </w:rPr>
      </w:pPr>
    </w:p>
    <w:p w14:paraId="24728775" w14:textId="77777777" w:rsidR="00706A32" w:rsidRDefault="00706A32" w:rsidP="00706A32">
      <w:pPr>
        <w:rPr>
          <w:rFonts w:ascii="Times New Roman" w:hAnsi="Times New Roman"/>
          <w:i/>
        </w:rPr>
      </w:pPr>
    </w:p>
    <w:p w14:paraId="62A50CC8"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3347BB94" wp14:editId="61F3F614">
            <wp:extent cx="5943600" cy="1022857"/>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022857"/>
                    </a:xfrm>
                    <a:prstGeom prst="rect">
                      <a:avLst/>
                    </a:prstGeom>
                    <a:noFill/>
                    <a:ln>
                      <a:noFill/>
                    </a:ln>
                  </pic:spPr>
                </pic:pic>
              </a:graphicData>
            </a:graphic>
          </wp:inline>
        </w:drawing>
      </w:r>
    </w:p>
    <w:p w14:paraId="70E84A71" w14:textId="77777777" w:rsidR="00706A32" w:rsidRDefault="00706A32" w:rsidP="00706A32">
      <w:pPr>
        <w:rPr>
          <w:rFonts w:ascii="Times New Roman" w:hAnsi="Times New Roman"/>
        </w:rPr>
      </w:pPr>
    </w:p>
    <w:p w14:paraId="1A7CBF93" w14:textId="77777777" w:rsidR="00706A32" w:rsidRPr="00CB55EE" w:rsidRDefault="00706A32" w:rsidP="00706A32">
      <w:pPr>
        <w:rPr>
          <w:rFonts w:ascii="Arial" w:hAnsi="Arial" w:cs="Arial"/>
          <w:sz w:val="20"/>
          <w:szCs w:val="20"/>
        </w:rPr>
      </w:pPr>
      <w:r w:rsidRPr="00CB55EE">
        <w:rPr>
          <w:rFonts w:ascii="Arial" w:hAnsi="Arial" w:cs="Arial"/>
          <w:sz w:val="20"/>
          <w:szCs w:val="20"/>
        </w:rPr>
        <w:t>*PAR:</w:t>
      </w:r>
      <w:r w:rsidRPr="00CB55EE">
        <w:rPr>
          <w:rFonts w:ascii="Arial" w:hAnsi="Arial" w:cs="Arial"/>
          <w:sz w:val="20"/>
          <w:szCs w:val="20"/>
        </w:rPr>
        <w:tab/>
        <w:t xml:space="preserve">I've never met anyone </w:t>
      </w:r>
      <w:proofErr w:type="gramStart"/>
      <w:r w:rsidRPr="00CB55EE">
        <w:rPr>
          <w:rFonts w:ascii="Arial" w:hAnsi="Arial" w:cs="Arial"/>
          <w:sz w:val="20"/>
          <w:szCs w:val="20"/>
        </w:rPr>
        <w:t>smarter .</w:t>
      </w:r>
      <w:proofErr w:type="gramEnd"/>
    </w:p>
    <w:p w14:paraId="3ECE1AE2" w14:textId="77777777" w:rsidR="00706A32" w:rsidRPr="00CB55EE" w:rsidRDefault="00706A32" w:rsidP="00706A32">
      <w:pPr>
        <w:rPr>
          <w:rFonts w:ascii="Arial" w:hAnsi="Arial" w:cs="Arial"/>
          <w:sz w:val="20"/>
          <w:szCs w:val="20"/>
        </w:rPr>
      </w:pPr>
      <w:r w:rsidRPr="00CB55EE">
        <w:rPr>
          <w:rFonts w:ascii="Arial" w:hAnsi="Arial" w:cs="Arial"/>
          <w:sz w:val="20"/>
          <w:szCs w:val="20"/>
        </w:rPr>
        <w:t>%mor:</w:t>
      </w:r>
      <w:r w:rsidRPr="00CB55EE">
        <w:rPr>
          <w:rFonts w:ascii="Arial" w:hAnsi="Arial" w:cs="Arial"/>
          <w:sz w:val="20"/>
          <w:szCs w:val="20"/>
        </w:rPr>
        <w:tab/>
      </w:r>
      <w:proofErr w:type="gramStart"/>
      <w:r w:rsidRPr="00CB55EE">
        <w:rPr>
          <w:rFonts w:ascii="Arial" w:hAnsi="Arial" w:cs="Arial"/>
          <w:sz w:val="20"/>
          <w:szCs w:val="20"/>
        </w:rPr>
        <w:t>pro:sub</w:t>
      </w:r>
      <w:proofErr w:type="gramEnd"/>
      <w:r w:rsidRPr="00CB55EE">
        <w:rPr>
          <w:rFonts w:ascii="Arial" w:hAnsi="Arial" w:cs="Arial"/>
          <w:sz w:val="20"/>
          <w:szCs w:val="20"/>
        </w:rPr>
        <w:t xml:space="preserve">|I~aux|have adv|never part|meet&amp;PASTP pro:indef|anyone </w:t>
      </w:r>
    </w:p>
    <w:p w14:paraId="03EA1796" w14:textId="77777777" w:rsidR="00706A32" w:rsidRPr="00CB55EE" w:rsidRDefault="00706A32" w:rsidP="00706A32">
      <w:pPr>
        <w:rPr>
          <w:rFonts w:ascii="Arial" w:hAnsi="Arial" w:cs="Arial"/>
          <w:sz w:val="20"/>
          <w:szCs w:val="20"/>
        </w:rPr>
      </w:pPr>
      <w:r w:rsidRPr="00CB55EE">
        <w:rPr>
          <w:rFonts w:ascii="Arial" w:hAnsi="Arial" w:cs="Arial"/>
          <w:sz w:val="20"/>
          <w:szCs w:val="20"/>
        </w:rPr>
        <w:tab/>
        <w:t>adj|smart-</w:t>
      </w:r>
      <w:proofErr w:type="gramStart"/>
      <w:r w:rsidRPr="00CB55EE">
        <w:rPr>
          <w:rFonts w:ascii="Arial" w:hAnsi="Arial" w:cs="Arial"/>
          <w:sz w:val="20"/>
          <w:szCs w:val="20"/>
        </w:rPr>
        <w:t>CP .</w:t>
      </w:r>
      <w:proofErr w:type="gramEnd"/>
    </w:p>
    <w:p w14:paraId="469793E8" w14:textId="77777777" w:rsidR="00706A32" w:rsidRPr="00CB55EE" w:rsidRDefault="00706A32" w:rsidP="00706A32">
      <w:pPr>
        <w:rPr>
          <w:rFonts w:ascii="Arial" w:hAnsi="Arial" w:cs="Arial"/>
          <w:sz w:val="20"/>
          <w:szCs w:val="20"/>
        </w:rPr>
      </w:pPr>
      <w:r w:rsidRPr="00CB55EE">
        <w:rPr>
          <w:rFonts w:ascii="Arial" w:hAnsi="Arial" w:cs="Arial"/>
          <w:sz w:val="20"/>
          <w:szCs w:val="20"/>
        </w:rPr>
        <w:t>%gra:</w:t>
      </w:r>
      <w:r w:rsidRPr="00CB55EE">
        <w:rPr>
          <w:rFonts w:ascii="Arial" w:hAnsi="Arial" w:cs="Arial"/>
          <w:sz w:val="20"/>
          <w:szCs w:val="20"/>
        </w:rPr>
        <w:tab/>
        <w:t>1|4|SUBJ 2|4|AUX 3|4|JCT 4|0|ROOT 5|4|OBJ 6|5|POSTMOD 7|4|PUNCT</w:t>
      </w:r>
    </w:p>
    <w:p w14:paraId="401210E2" w14:textId="77777777" w:rsidR="00706A32" w:rsidRDefault="00706A32" w:rsidP="00706A32">
      <w:pPr>
        <w:rPr>
          <w:rFonts w:ascii="Times New Roman" w:hAnsi="Times New Roman"/>
        </w:rPr>
      </w:pPr>
    </w:p>
    <w:p w14:paraId="101E93A2" w14:textId="71880E8A" w:rsidR="00706A32" w:rsidRDefault="00706A32" w:rsidP="00706A32">
      <w:pPr>
        <w:rPr>
          <w:rFonts w:ascii="Times New Roman" w:hAnsi="Times New Roman"/>
        </w:rPr>
      </w:pPr>
      <w:r>
        <w:rPr>
          <w:rFonts w:ascii="Times New Roman" w:hAnsi="Times New Roman"/>
        </w:rPr>
        <w:t xml:space="preserve">This is a very basic instance of POSTMOD, where </w:t>
      </w:r>
      <w:r>
        <w:rPr>
          <w:rFonts w:ascii="Times New Roman" w:hAnsi="Times New Roman"/>
          <w:i/>
        </w:rPr>
        <w:t>smart</w:t>
      </w:r>
      <w:r>
        <w:rPr>
          <w:rFonts w:ascii="Times New Roman" w:hAnsi="Times New Roman"/>
        </w:rPr>
        <w:t xml:space="preserve"> modifies </w:t>
      </w:r>
      <w:r>
        <w:rPr>
          <w:rFonts w:ascii="Times New Roman" w:hAnsi="Times New Roman"/>
          <w:i/>
        </w:rPr>
        <w:t>anyone</w:t>
      </w:r>
      <w:r>
        <w:rPr>
          <w:rFonts w:ascii="Times New Roman" w:hAnsi="Times New Roman"/>
        </w:rPr>
        <w:t xml:space="preserve"> but is postposed.</w:t>
      </w:r>
    </w:p>
    <w:p w14:paraId="0BA2C803" w14:textId="77777777" w:rsidR="00DD3C65" w:rsidRDefault="00DD3C65" w:rsidP="00706A32">
      <w:pPr>
        <w:rPr>
          <w:rFonts w:ascii="Times New Roman" w:hAnsi="Times New Roman"/>
        </w:rPr>
      </w:pPr>
    </w:p>
    <w:p w14:paraId="5B1E0AF0"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67344AE2" wp14:editId="5C29B656">
            <wp:extent cx="5935345" cy="1016000"/>
            <wp:effectExtent l="0" t="0" r="8255" b="0"/>
            <wp:docPr id="21" name="Picture 21" descr="Tuffet:Users:mac:Desktop:wip:graspsamples:yourekindofmakingmenervou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ffet:Users:mac:Desktop:wip:graspsamples:yourekindofmakingmenervous.tif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345" cy="1016000"/>
                    </a:xfrm>
                    <a:prstGeom prst="rect">
                      <a:avLst/>
                    </a:prstGeom>
                    <a:noFill/>
                    <a:ln>
                      <a:noFill/>
                    </a:ln>
                  </pic:spPr>
                </pic:pic>
              </a:graphicData>
            </a:graphic>
          </wp:inline>
        </w:drawing>
      </w:r>
    </w:p>
    <w:p w14:paraId="2A968CA7" w14:textId="77777777" w:rsidR="00706A32" w:rsidRPr="00196CC7" w:rsidRDefault="00706A32" w:rsidP="00706A32">
      <w:pPr>
        <w:rPr>
          <w:rFonts w:ascii="Arial" w:hAnsi="Arial" w:cs="Arial"/>
          <w:sz w:val="20"/>
          <w:szCs w:val="20"/>
        </w:rPr>
      </w:pPr>
      <w:r w:rsidRPr="00196CC7">
        <w:rPr>
          <w:rFonts w:ascii="Arial" w:hAnsi="Arial" w:cs="Arial"/>
          <w:sz w:val="20"/>
          <w:szCs w:val="20"/>
        </w:rPr>
        <w:t>*PAR:</w:t>
      </w:r>
      <w:r w:rsidRPr="00196CC7">
        <w:rPr>
          <w:rFonts w:ascii="Arial" w:hAnsi="Arial" w:cs="Arial"/>
          <w:sz w:val="20"/>
          <w:szCs w:val="20"/>
        </w:rPr>
        <w:tab/>
        <w:t xml:space="preserve">you're kind_of making me </w:t>
      </w:r>
      <w:proofErr w:type="gramStart"/>
      <w:r w:rsidRPr="00196CC7">
        <w:rPr>
          <w:rFonts w:ascii="Arial" w:hAnsi="Arial" w:cs="Arial"/>
          <w:sz w:val="20"/>
          <w:szCs w:val="20"/>
        </w:rPr>
        <w:t>nervous .</w:t>
      </w:r>
      <w:proofErr w:type="gramEnd"/>
    </w:p>
    <w:p w14:paraId="6C9EB8FC" w14:textId="77777777" w:rsidR="00706A32" w:rsidRPr="00196CC7" w:rsidRDefault="00706A32" w:rsidP="00706A32">
      <w:pPr>
        <w:rPr>
          <w:rFonts w:ascii="Arial" w:hAnsi="Arial" w:cs="Arial"/>
          <w:sz w:val="20"/>
          <w:szCs w:val="20"/>
        </w:rPr>
      </w:pPr>
      <w:r w:rsidRPr="00196CC7">
        <w:rPr>
          <w:rFonts w:ascii="Arial" w:hAnsi="Arial" w:cs="Arial"/>
          <w:sz w:val="20"/>
          <w:szCs w:val="20"/>
        </w:rPr>
        <w:t>%mor:</w:t>
      </w:r>
      <w:r w:rsidRPr="00196CC7">
        <w:rPr>
          <w:rFonts w:ascii="Arial" w:hAnsi="Arial" w:cs="Arial"/>
          <w:sz w:val="20"/>
          <w:szCs w:val="20"/>
        </w:rPr>
        <w:tab/>
      </w:r>
      <w:proofErr w:type="gramStart"/>
      <w:r w:rsidRPr="00196CC7">
        <w:rPr>
          <w:rFonts w:ascii="Arial" w:hAnsi="Arial" w:cs="Arial"/>
          <w:sz w:val="20"/>
          <w:szCs w:val="20"/>
        </w:rPr>
        <w:t>pro:sub</w:t>
      </w:r>
      <w:proofErr w:type="gramEnd"/>
      <w:r w:rsidRPr="00196CC7">
        <w:rPr>
          <w:rFonts w:ascii="Arial" w:hAnsi="Arial" w:cs="Arial"/>
          <w:sz w:val="20"/>
          <w:szCs w:val="20"/>
        </w:rPr>
        <w:t xml:space="preserve">|you~aux|be&amp;PRES adv|kind_of part|make-PRESP pro:obj|me </w:t>
      </w:r>
    </w:p>
    <w:p w14:paraId="202B7EFB" w14:textId="77777777" w:rsidR="00706A32" w:rsidRPr="00196CC7" w:rsidRDefault="00706A32" w:rsidP="00706A32">
      <w:pPr>
        <w:rPr>
          <w:rFonts w:ascii="Arial" w:hAnsi="Arial" w:cs="Arial"/>
          <w:sz w:val="20"/>
          <w:szCs w:val="20"/>
        </w:rPr>
      </w:pPr>
      <w:r w:rsidRPr="00196CC7">
        <w:rPr>
          <w:rFonts w:ascii="Arial" w:hAnsi="Arial" w:cs="Arial"/>
          <w:sz w:val="20"/>
          <w:szCs w:val="20"/>
        </w:rPr>
        <w:tab/>
        <w:t>adj|</w:t>
      </w:r>
      <w:proofErr w:type="gramStart"/>
      <w:r w:rsidRPr="00196CC7">
        <w:rPr>
          <w:rFonts w:ascii="Arial" w:hAnsi="Arial" w:cs="Arial"/>
          <w:sz w:val="20"/>
          <w:szCs w:val="20"/>
        </w:rPr>
        <w:t>nervous .</w:t>
      </w:r>
      <w:proofErr w:type="gramEnd"/>
    </w:p>
    <w:p w14:paraId="3FB31829" w14:textId="77777777" w:rsidR="00706A32" w:rsidRPr="00196CC7" w:rsidRDefault="00706A32" w:rsidP="00706A32">
      <w:pPr>
        <w:rPr>
          <w:rFonts w:ascii="Arial" w:hAnsi="Arial" w:cs="Arial"/>
          <w:sz w:val="20"/>
          <w:szCs w:val="20"/>
        </w:rPr>
      </w:pPr>
      <w:r w:rsidRPr="00196CC7">
        <w:rPr>
          <w:rFonts w:ascii="Arial" w:hAnsi="Arial" w:cs="Arial"/>
          <w:sz w:val="20"/>
          <w:szCs w:val="20"/>
        </w:rPr>
        <w:t>%gra:</w:t>
      </w:r>
      <w:r w:rsidRPr="00196CC7">
        <w:rPr>
          <w:rFonts w:ascii="Arial" w:hAnsi="Arial" w:cs="Arial"/>
          <w:sz w:val="20"/>
          <w:szCs w:val="20"/>
        </w:rPr>
        <w:tab/>
        <w:t>1|4|SUBJ 2|4|AUX 3|4|JCT 4|0|ROOT 5|4|OBJ 6|5|POSTMOD 7|4|PUNCT</w:t>
      </w:r>
    </w:p>
    <w:p w14:paraId="54B2A07B" w14:textId="77777777" w:rsidR="00706A32" w:rsidRDefault="00706A32" w:rsidP="00706A32">
      <w:pPr>
        <w:rPr>
          <w:rFonts w:ascii="Times New Roman" w:hAnsi="Times New Roman"/>
        </w:rPr>
      </w:pPr>
    </w:p>
    <w:p w14:paraId="63C36260" w14:textId="77777777" w:rsidR="00706A32" w:rsidRDefault="00706A32" w:rsidP="00706A32">
      <w:pPr>
        <w:rPr>
          <w:rFonts w:ascii="Times New Roman" w:hAnsi="Times New Roman"/>
        </w:rPr>
      </w:pPr>
      <w:r>
        <w:rPr>
          <w:rFonts w:ascii="Times New Roman" w:hAnsi="Times New Roman"/>
          <w:i/>
        </w:rPr>
        <w:t xml:space="preserve">making me nervous </w:t>
      </w:r>
      <w:r>
        <w:rPr>
          <w:rFonts w:ascii="Times New Roman" w:hAnsi="Times New Roman"/>
        </w:rPr>
        <w:t xml:space="preserve">exhibits a resultative relationship. </w:t>
      </w:r>
      <w:r>
        <w:rPr>
          <w:rFonts w:ascii="Times New Roman" w:hAnsi="Times New Roman"/>
          <w:i/>
        </w:rPr>
        <w:t>me</w:t>
      </w:r>
      <w:r>
        <w:rPr>
          <w:rFonts w:ascii="Times New Roman" w:hAnsi="Times New Roman"/>
        </w:rPr>
        <w:t xml:space="preserve"> ties as an OBJ to </w:t>
      </w:r>
      <w:r>
        <w:rPr>
          <w:rFonts w:ascii="Times New Roman" w:hAnsi="Times New Roman"/>
          <w:i/>
        </w:rPr>
        <w:t>making</w:t>
      </w:r>
      <w:r>
        <w:rPr>
          <w:rFonts w:ascii="Times New Roman" w:hAnsi="Times New Roman"/>
        </w:rPr>
        <w:t xml:space="preserve">, while </w:t>
      </w:r>
      <w:r>
        <w:rPr>
          <w:rFonts w:ascii="Times New Roman" w:hAnsi="Times New Roman"/>
          <w:i/>
        </w:rPr>
        <w:t>nervous</w:t>
      </w:r>
      <w:r>
        <w:rPr>
          <w:rFonts w:ascii="Times New Roman" w:hAnsi="Times New Roman"/>
        </w:rPr>
        <w:t xml:space="preserve">, the resultative complement, ties to </w:t>
      </w:r>
      <w:r>
        <w:rPr>
          <w:rFonts w:ascii="Times New Roman" w:hAnsi="Times New Roman"/>
          <w:i/>
        </w:rPr>
        <w:t>me</w:t>
      </w:r>
      <w:r>
        <w:rPr>
          <w:rFonts w:ascii="Times New Roman" w:hAnsi="Times New Roman"/>
        </w:rPr>
        <w:t xml:space="preserve"> as a POSTMOD. Other verbs like </w:t>
      </w:r>
      <w:r>
        <w:rPr>
          <w:rFonts w:ascii="Times New Roman" w:hAnsi="Times New Roman"/>
          <w:i/>
        </w:rPr>
        <w:t xml:space="preserve">get, keep, </w:t>
      </w:r>
      <w:r>
        <w:rPr>
          <w:rFonts w:ascii="Times New Roman" w:hAnsi="Times New Roman"/>
        </w:rPr>
        <w:t xml:space="preserve">and </w:t>
      </w:r>
      <w:r>
        <w:rPr>
          <w:rFonts w:ascii="Times New Roman" w:hAnsi="Times New Roman"/>
          <w:i/>
        </w:rPr>
        <w:t>put</w:t>
      </w:r>
      <w:r>
        <w:rPr>
          <w:rFonts w:ascii="Times New Roman" w:hAnsi="Times New Roman"/>
        </w:rPr>
        <w:t xml:space="preserve"> can participate in similar constructions (</w:t>
      </w:r>
      <w:proofErr w:type="gramStart"/>
      <w:r>
        <w:rPr>
          <w:rFonts w:ascii="Times New Roman" w:hAnsi="Times New Roman"/>
        </w:rPr>
        <w:t>e.g.</w:t>
      </w:r>
      <w:proofErr w:type="gramEnd"/>
      <w:r>
        <w:rPr>
          <w:rFonts w:ascii="Times New Roman" w:hAnsi="Times New Roman"/>
        </w:rPr>
        <w:t xml:space="preserve"> </w:t>
      </w:r>
      <w:r>
        <w:rPr>
          <w:rFonts w:ascii="Times New Roman" w:hAnsi="Times New Roman"/>
          <w:i/>
        </w:rPr>
        <w:t>get the crowd excited, keep it secret</w:t>
      </w:r>
      <w:r>
        <w:rPr>
          <w:rFonts w:ascii="Times New Roman" w:hAnsi="Times New Roman"/>
        </w:rPr>
        <w:t xml:space="preserve">, </w:t>
      </w:r>
      <w:r>
        <w:rPr>
          <w:rFonts w:ascii="Times New Roman" w:hAnsi="Times New Roman"/>
          <w:i/>
        </w:rPr>
        <w:t>put the blazer on</w:t>
      </w:r>
      <w:r>
        <w:rPr>
          <w:rFonts w:ascii="Times New Roman" w:hAnsi="Times New Roman"/>
        </w:rPr>
        <w:t>).</w:t>
      </w:r>
    </w:p>
    <w:p w14:paraId="58C35DAF" w14:textId="77777777" w:rsidR="00706A32" w:rsidRDefault="00706A32" w:rsidP="00706A32">
      <w:pPr>
        <w:rPr>
          <w:rFonts w:ascii="Times New Roman" w:hAnsi="Times New Roman"/>
          <w:i/>
        </w:rPr>
      </w:pPr>
    </w:p>
    <w:p w14:paraId="35D8A10D" w14:textId="77777777" w:rsidR="00706A32" w:rsidRDefault="00706A32" w:rsidP="00706A32">
      <w:pPr>
        <w:rPr>
          <w:rFonts w:ascii="Times New Roman" w:hAnsi="Times New Roman"/>
        </w:rPr>
      </w:pPr>
      <w:r>
        <w:rPr>
          <w:rFonts w:ascii="Times New Roman" w:hAnsi="Times New Roman"/>
          <w:noProof/>
          <w:lang w:eastAsia="zh-CN"/>
        </w:rPr>
        <w:lastRenderedPageBreak/>
        <w:drawing>
          <wp:inline distT="0" distB="0" distL="0" distR="0" wp14:anchorId="4744F335" wp14:editId="3B331CA9">
            <wp:extent cx="5943600" cy="770255"/>
            <wp:effectExtent l="0" t="0" r="0" b="0"/>
            <wp:docPr id="38" name="Picture 38" descr="Tuffet:Users:mac:Desktop:wip:graspsamples:sheburnedthewholeboa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ffet:Users:mac:Desktop:wip:graspsamples:sheburnedthewholeboat.ti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70255"/>
                    </a:xfrm>
                    <a:prstGeom prst="rect">
                      <a:avLst/>
                    </a:prstGeom>
                    <a:noFill/>
                    <a:ln>
                      <a:noFill/>
                    </a:ln>
                  </pic:spPr>
                </pic:pic>
              </a:graphicData>
            </a:graphic>
          </wp:inline>
        </w:drawing>
      </w:r>
    </w:p>
    <w:p w14:paraId="52A74597" w14:textId="77777777" w:rsidR="00706A32" w:rsidRPr="007F73BF" w:rsidRDefault="00706A32" w:rsidP="00706A32">
      <w:pPr>
        <w:rPr>
          <w:rFonts w:ascii="Arial" w:hAnsi="Arial" w:cs="Arial"/>
          <w:sz w:val="20"/>
          <w:szCs w:val="20"/>
        </w:rPr>
      </w:pPr>
      <w:r w:rsidRPr="007F73BF">
        <w:rPr>
          <w:rFonts w:ascii="Arial" w:hAnsi="Arial" w:cs="Arial"/>
          <w:sz w:val="20"/>
          <w:szCs w:val="20"/>
        </w:rPr>
        <w:t>*PAR:</w:t>
      </w:r>
      <w:r w:rsidRPr="007F73BF">
        <w:rPr>
          <w:rFonts w:ascii="Arial" w:hAnsi="Arial" w:cs="Arial"/>
          <w:sz w:val="20"/>
          <w:szCs w:val="20"/>
        </w:rPr>
        <w:tab/>
        <w:t xml:space="preserve">she burned the whole </w:t>
      </w:r>
      <w:proofErr w:type="gramStart"/>
      <w:r w:rsidRPr="007F73BF">
        <w:rPr>
          <w:rFonts w:ascii="Arial" w:hAnsi="Arial" w:cs="Arial"/>
          <w:sz w:val="20"/>
          <w:szCs w:val="20"/>
        </w:rPr>
        <w:t>boat ,</w:t>
      </w:r>
      <w:proofErr w:type="gramEnd"/>
      <w:r w:rsidRPr="007F73BF">
        <w:rPr>
          <w:rFonts w:ascii="Arial" w:hAnsi="Arial" w:cs="Arial"/>
          <w:sz w:val="20"/>
          <w:szCs w:val="20"/>
        </w:rPr>
        <w:t xml:space="preserve"> oars and all .</w:t>
      </w:r>
    </w:p>
    <w:p w14:paraId="762591D6" w14:textId="77777777" w:rsidR="00706A32" w:rsidRPr="007F73BF" w:rsidRDefault="00706A32" w:rsidP="00706A32">
      <w:pPr>
        <w:rPr>
          <w:rFonts w:ascii="Arial" w:hAnsi="Arial" w:cs="Arial"/>
          <w:sz w:val="20"/>
          <w:szCs w:val="20"/>
        </w:rPr>
      </w:pPr>
      <w:r w:rsidRPr="007F73BF">
        <w:rPr>
          <w:rFonts w:ascii="Arial" w:hAnsi="Arial" w:cs="Arial"/>
          <w:sz w:val="20"/>
          <w:szCs w:val="20"/>
        </w:rPr>
        <w:t>%mor:</w:t>
      </w:r>
      <w:r w:rsidRPr="007F73BF">
        <w:rPr>
          <w:rFonts w:ascii="Arial" w:hAnsi="Arial" w:cs="Arial"/>
          <w:sz w:val="20"/>
          <w:szCs w:val="20"/>
        </w:rPr>
        <w:tab/>
      </w:r>
      <w:proofErr w:type="gramStart"/>
      <w:r w:rsidRPr="007F73BF">
        <w:rPr>
          <w:rFonts w:ascii="Arial" w:hAnsi="Arial" w:cs="Arial"/>
          <w:sz w:val="20"/>
          <w:szCs w:val="20"/>
        </w:rPr>
        <w:t>pro:sub</w:t>
      </w:r>
      <w:proofErr w:type="gramEnd"/>
      <w:r w:rsidRPr="007F73BF">
        <w:rPr>
          <w:rFonts w:ascii="Arial" w:hAnsi="Arial" w:cs="Arial"/>
          <w:sz w:val="20"/>
          <w:szCs w:val="20"/>
        </w:rPr>
        <w:t>|she v|burn-PAST art|the adj|whole n|boat cm|cm n|oar-PL conj|and pro:indef|all .</w:t>
      </w:r>
    </w:p>
    <w:p w14:paraId="1A58B2BC" w14:textId="77777777" w:rsidR="00706A32" w:rsidRPr="007F73BF" w:rsidRDefault="00706A32" w:rsidP="00706A32">
      <w:pPr>
        <w:rPr>
          <w:rFonts w:ascii="Arial" w:hAnsi="Arial" w:cs="Arial"/>
          <w:sz w:val="20"/>
          <w:szCs w:val="20"/>
        </w:rPr>
      </w:pPr>
      <w:r w:rsidRPr="007F73BF">
        <w:rPr>
          <w:rFonts w:ascii="Arial" w:hAnsi="Arial" w:cs="Arial"/>
          <w:sz w:val="20"/>
          <w:szCs w:val="20"/>
        </w:rPr>
        <w:t>%gra:</w:t>
      </w:r>
      <w:r w:rsidRPr="007F73BF">
        <w:rPr>
          <w:rFonts w:ascii="Arial" w:hAnsi="Arial" w:cs="Arial"/>
          <w:sz w:val="20"/>
          <w:szCs w:val="20"/>
        </w:rPr>
        <w:tab/>
        <w:t>1|2|SUBJ 2|0|ROOT 3|5|DET 4|5|MOD 5|2|OBJ 6|5|LP 7|5|POSTMOD 8|7|CONJ 9|8|COORD 10|2|PUNCT</w:t>
      </w:r>
    </w:p>
    <w:p w14:paraId="57CD90AA" w14:textId="77777777" w:rsidR="00706A32" w:rsidRDefault="00706A32" w:rsidP="00706A32">
      <w:pPr>
        <w:rPr>
          <w:rFonts w:ascii="Times New Roman" w:hAnsi="Times New Roman"/>
        </w:rPr>
      </w:pPr>
    </w:p>
    <w:p w14:paraId="0433B6B5" w14:textId="77777777" w:rsidR="00706A32" w:rsidRDefault="00706A32" w:rsidP="00706A32">
      <w:pPr>
        <w:rPr>
          <w:rFonts w:ascii="Times New Roman" w:hAnsi="Times New Roman"/>
        </w:rPr>
      </w:pPr>
      <w:r>
        <w:rPr>
          <w:rFonts w:ascii="Times New Roman" w:hAnsi="Times New Roman"/>
        </w:rPr>
        <w:t xml:space="preserve">Here we see a detached phrase, </w:t>
      </w:r>
      <w:proofErr w:type="gramStart"/>
      <w:r>
        <w:rPr>
          <w:rFonts w:ascii="Times New Roman" w:hAnsi="Times New Roman"/>
          <w:i/>
        </w:rPr>
        <w:t>oars</w:t>
      </w:r>
      <w:proofErr w:type="gramEnd"/>
      <w:r>
        <w:rPr>
          <w:rFonts w:ascii="Times New Roman" w:hAnsi="Times New Roman"/>
          <w:i/>
        </w:rPr>
        <w:t xml:space="preserve"> and all</w:t>
      </w:r>
      <w:r>
        <w:rPr>
          <w:rFonts w:ascii="Times New Roman" w:hAnsi="Times New Roman"/>
        </w:rPr>
        <w:t xml:space="preserve">, serving to add information to </w:t>
      </w:r>
      <w:r>
        <w:rPr>
          <w:rFonts w:ascii="Times New Roman" w:hAnsi="Times New Roman"/>
          <w:i/>
        </w:rPr>
        <w:t>boat</w:t>
      </w:r>
      <w:r>
        <w:rPr>
          <w:rFonts w:ascii="Times New Roman" w:hAnsi="Times New Roman"/>
        </w:rPr>
        <w:t xml:space="preserve"> yet not explicitly connected to it by a verb or preposition. We’ll solve this by tying </w:t>
      </w:r>
      <w:r>
        <w:rPr>
          <w:rFonts w:ascii="Times New Roman" w:hAnsi="Times New Roman"/>
          <w:i/>
        </w:rPr>
        <w:t xml:space="preserve">oar </w:t>
      </w:r>
      <w:r>
        <w:rPr>
          <w:rFonts w:ascii="Times New Roman" w:hAnsi="Times New Roman"/>
        </w:rPr>
        <w:t xml:space="preserve">to </w:t>
      </w:r>
      <w:r>
        <w:rPr>
          <w:rFonts w:ascii="Times New Roman" w:hAnsi="Times New Roman"/>
          <w:i/>
        </w:rPr>
        <w:t>boat</w:t>
      </w:r>
      <w:r>
        <w:rPr>
          <w:rFonts w:ascii="Times New Roman" w:hAnsi="Times New Roman"/>
        </w:rPr>
        <w:t xml:space="preserve"> as a POSTMOD. </w:t>
      </w:r>
      <w:r>
        <w:rPr>
          <w:rFonts w:ascii="Times New Roman" w:hAnsi="Times New Roman"/>
          <w:i/>
        </w:rPr>
        <w:t xml:space="preserve">and all </w:t>
      </w:r>
      <w:r>
        <w:rPr>
          <w:rFonts w:ascii="Times New Roman" w:hAnsi="Times New Roman"/>
        </w:rPr>
        <w:t xml:space="preserve">then connect to </w:t>
      </w:r>
      <w:r>
        <w:rPr>
          <w:rFonts w:ascii="Times New Roman" w:hAnsi="Times New Roman"/>
          <w:i/>
        </w:rPr>
        <w:t>oar</w:t>
      </w:r>
      <w:r>
        <w:rPr>
          <w:rFonts w:ascii="Times New Roman" w:hAnsi="Times New Roman"/>
        </w:rPr>
        <w:t xml:space="preserve"> using standard CONJ-COORD relations.</w:t>
      </w:r>
    </w:p>
    <w:p w14:paraId="5B6F0F40" w14:textId="7EDFD9A7" w:rsidR="00706A32" w:rsidRDefault="00706A32" w:rsidP="00706A32">
      <w:pPr>
        <w:rPr>
          <w:rFonts w:ascii="Times New Roman" w:hAnsi="Times New Roman"/>
        </w:rPr>
      </w:pPr>
      <w:r>
        <w:rPr>
          <w:rFonts w:ascii="Times New Roman" w:hAnsi="Times New Roman"/>
        </w:rPr>
        <w:t xml:space="preserve">   The trickiest question is where to tie the comma. Strictly speaking, this is not a list, but </w:t>
      </w:r>
      <w:r>
        <w:rPr>
          <w:rFonts w:ascii="Times New Roman" w:hAnsi="Times New Roman"/>
          <w:i/>
        </w:rPr>
        <w:t xml:space="preserve">the whole boat, oars and all </w:t>
      </w:r>
      <w:r>
        <w:rPr>
          <w:rFonts w:ascii="Times New Roman" w:hAnsi="Times New Roman"/>
        </w:rPr>
        <w:t xml:space="preserve">still gives the impression of being one large constituent in the sentence, so tying the comma all the way back to the root (as one would if the comma were separating distinct clauses) is unsatisfactory. Instead treat it as you would a list, tying the comma to the preceding </w:t>
      </w:r>
      <w:r>
        <w:rPr>
          <w:rFonts w:ascii="Times New Roman" w:hAnsi="Times New Roman"/>
          <w:i/>
        </w:rPr>
        <w:t>boat</w:t>
      </w:r>
      <w:r>
        <w:rPr>
          <w:rFonts w:ascii="Times New Roman" w:hAnsi="Times New Roman"/>
        </w:rPr>
        <w:t xml:space="preserve">, to preserve the constituency of </w:t>
      </w:r>
      <w:r>
        <w:rPr>
          <w:rFonts w:ascii="Times New Roman" w:hAnsi="Times New Roman"/>
          <w:i/>
        </w:rPr>
        <w:t xml:space="preserve">the whole boat, </w:t>
      </w:r>
      <w:proofErr w:type="gramStart"/>
      <w:r>
        <w:rPr>
          <w:rFonts w:ascii="Times New Roman" w:hAnsi="Times New Roman"/>
          <w:i/>
        </w:rPr>
        <w:t>oars</w:t>
      </w:r>
      <w:proofErr w:type="gramEnd"/>
      <w:r>
        <w:rPr>
          <w:rFonts w:ascii="Times New Roman" w:hAnsi="Times New Roman"/>
          <w:i/>
        </w:rPr>
        <w:t xml:space="preserve"> and all</w:t>
      </w:r>
      <w:r>
        <w:rPr>
          <w:rFonts w:ascii="Times New Roman" w:hAnsi="Times New Roman"/>
        </w:rPr>
        <w:t>.</w:t>
      </w:r>
    </w:p>
    <w:p w14:paraId="6CADCF34" w14:textId="212B6AFC" w:rsidR="00DD3C65" w:rsidRDefault="00DD3C65" w:rsidP="00706A32">
      <w:pPr>
        <w:rPr>
          <w:rFonts w:ascii="Times New Roman" w:hAnsi="Times New Roman"/>
        </w:rPr>
      </w:pPr>
      <w:r>
        <w:rPr>
          <w:rFonts w:ascii="Times New Roman" w:hAnsi="Times New Roman"/>
        </w:rPr>
        <w:t xml:space="preserve">    POSTMOD can also be used in sentences such as </w:t>
      </w:r>
      <w:r>
        <w:rPr>
          <w:rFonts w:ascii="Times New Roman" w:hAnsi="Times New Roman"/>
          <w:i/>
        </w:rPr>
        <w:t>the woman leapt up, hat askew</w:t>
      </w:r>
      <w:r>
        <w:rPr>
          <w:rFonts w:ascii="Times New Roman" w:hAnsi="Times New Roman"/>
        </w:rPr>
        <w:t xml:space="preserve">. Here </w:t>
      </w:r>
      <w:r>
        <w:rPr>
          <w:rFonts w:ascii="Times New Roman" w:hAnsi="Times New Roman"/>
          <w:i/>
        </w:rPr>
        <w:t>hat askew</w:t>
      </w:r>
      <w:r>
        <w:rPr>
          <w:rFonts w:ascii="Times New Roman" w:hAnsi="Times New Roman"/>
        </w:rPr>
        <w:t xml:space="preserve"> creates an unusual problem since it appears syntactically to belong to the sentence, yet </w:t>
      </w:r>
      <w:r w:rsidR="005D3733">
        <w:rPr>
          <w:rFonts w:ascii="Times New Roman" w:hAnsi="Times New Roman"/>
        </w:rPr>
        <w:t xml:space="preserve">it </w:t>
      </w:r>
      <w:r>
        <w:rPr>
          <w:rFonts w:ascii="Times New Roman" w:hAnsi="Times New Roman"/>
        </w:rPr>
        <w:t xml:space="preserve">is not explicitly tied in with a preposition or a verb. Use the POSTMOD category to tie the “loose” NP to the preceding NP it describes. </w:t>
      </w:r>
      <w:proofErr w:type="gramStart"/>
      <w:r>
        <w:rPr>
          <w:rFonts w:ascii="Times New Roman" w:hAnsi="Times New Roman"/>
        </w:rPr>
        <w:t>So</w:t>
      </w:r>
      <w:proofErr w:type="gramEnd"/>
      <w:r>
        <w:rPr>
          <w:rFonts w:ascii="Times New Roman" w:hAnsi="Times New Roman"/>
        </w:rPr>
        <w:t xml:space="preserve"> </w:t>
      </w:r>
      <w:r>
        <w:rPr>
          <w:rFonts w:ascii="Times New Roman" w:hAnsi="Times New Roman"/>
          <w:i/>
        </w:rPr>
        <w:t>hat</w:t>
      </w:r>
      <w:r>
        <w:rPr>
          <w:rFonts w:ascii="Times New Roman" w:hAnsi="Times New Roman"/>
        </w:rPr>
        <w:t xml:space="preserve"> should tie to </w:t>
      </w:r>
      <w:r>
        <w:rPr>
          <w:rFonts w:ascii="Times New Roman" w:hAnsi="Times New Roman"/>
          <w:i/>
        </w:rPr>
        <w:t>woman</w:t>
      </w:r>
      <w:r>
        <w:rPr>
          <w:rFonts w:ascii="Times New Roman" w:hAnsi="Times New Roman"/>
        </w:rPr>
        <w:t xml:space="preserve"> as a POSTMOD. Don’t confuse this with the appositive APP, where two NPs act as alternating names for the same entity. </w:t>
      </w:r>
    </w:p>
    <w:p w14:paraId="5EFEB52F" w14:textId="14CD0970" w:rsidR="00706A32" w:rsidRPr="00ED142A" w:rsidRDefault="00706A32" w:rsidP="00706A32">
      <w:pPr>
        <w:pStyle w:val="Heading2"/>
      </w:pPr>
      <w:bookmarkStart w:id="269" w:name="_Toc17967937"/>
      <w:bookmarkStart w:id="270" w:name="_Toc65933351"/>
      <w:r w:rsidRPr="00D055DC">
        <w:t>COMP, LINK</w:t>
      </w:r>
      <w:bookmarkEnd w:id="269"/>
      <w:bookmarkEnd w:id="270"/>
    </w:p>
    <w:p w14:paraId="149F13FF" w14:textId="127F1BE5" w:rsidR="00706A32" w:rsidRPr="00D055DC" w:rsidRDefault="00706A32" w:rsidP="00706A32">
      <w:pPr>
        <w:rPr>
          <w:rFonts w:ascii="Times New Roman" w:hAnsi="Times New Roman"/>
        </w:rPr>
      </w:pPr>
      <w:r w:rsidRPr="00D055DC">
        <w:rPr>
          <w:rFonts w:ascii="Times New Roman" w:hAnsi="Times New Roman"/>
          <w:b/>
        </w:rPr>
        <w:t xml:space="preserve">COMPlement </w:t>
      </w:r>
      <w:r w:rsidRPr="00D055DC">
        <w:rPr>
          <w:rFonts w:ascii="Times New Roman" w:hAnsi="Times New Roman"/>
        </w:rPr>
        <w:t xml:space="preserve">identifies a finite clausal complement to a verb, such as a subordinate clause introduced by a verb like </w:t>
      </w:r>
      <w:r w:rsidRPr="00D055DC">
        <w:rPr>
          <w:rFonts w:ascii="Times New Roman" w:hAnsi="Times New Roman"/>
          <w:i/>
        </w:rPr>
        <w:t>say, know</w:t>
      </w:r>
      <w:r w:rsidRPr="00D055DC">
        <w:rPr>
          <w:rFonts w:ascii="Times New Roman" w:hAnsi="Times New Roman"/>
        </w:rPr>
        <w:t xml:space="preserve">, or </w:t>
      </w:r>
      <w:r w:rsidRPr="00D055DC">
        <w:rPr>
          <w:rFonts w:ascii="Times New Roman" w:hAnsi="Times New Roman"/>
          <w:i/>
        </w:rPr>
        <w:t xml:space="preserve">think </w:t>
      </w:r>
      <w:r w:rsidRPr="00D055DC">
        <w:rPr>
          <w:rFonts w:ascii="Times New Roman" w:hAnsi="Times New Roman"/>
        </w:rPr>
        <w:t>(</w:t>
      </w:r>
      <w:r w:rsidRPr="00D055DC">
        <w:rPr>
          <w:rFonts w:ascii="Times New Roman" w:hAnsi="Times New Roman"/>
          <w:i/>
        </w:rPr>
        <w:t>they know we’re here</w:t>
      </w:r>
      <w:r w:rsidRPr="00D055DC">
        <w:rPr>
          <w:rFonts w:ascii="Times New Roman" w:hAnsi="Times New Roman"/>
        </w:rPr>
        <w:t xml:space="preserve">). The main verb of this </w:t>
      </w:r>
      <w:r>
        <w:rPr>
          <w:rFonts w:ascii="Times New Roman" w:hAnsi="Times New Roman"/>
        </w:rPr>
        <w:t xml:space="preserve">subordinate </w:t>
      </w:r>
      <w:r w:rsidRPr="00D055DC">
        <w:rPr>
          <w:rFonts w:ascii="Times New Roman" w:hAnsi="Times New Roman"/>
        </w:rPr>
        <w:t xml:space="preserve">clause, being its topmost element, is the item </w:t>
      </w:r>
      <w:r>
        <w:rPr>
          <w:rFonts w:ascii="Times New Roman" w:hAnsi="Times New Roman"/>
        </w:rPr>
        <w:t>that should be classed as COMP.</w:t>
      </w:r>
      <w:r w:rsidR="00DD3C65">
        <w:rPr>
          <w:rFonts w:ascii="Times New Roman" w:hAnsi="Times New Roman"/>
        </w:rPr>
        <w:t xml:space="preserve"> </w:t>
      </w:r>
      <w:r w:rsidRPr="00D055DC">
        <w:rPr>
          <w:rFonts w:ascii="Times New Roman" w:hAnsi="Times New Roman"/>
        </w:rPr>
        <w:t xml:space="preserve">The head of COMP </w:t>
      </w:r>
      <w:r w:rsidR="00DD3C65">
        <w:rPr>
          <w:rFonts w:ascii="Times New Roman" w:hAnsi="Times New Roman"/>
        </w:rPr>
        <w:t>is</w:t>
      </w:r>
      <w:r w:rsidRPr="00D055DC">
        <w:rPr>
          <w:rFonts w:ascii="Times New Roman" w:hAnsi="Times New Roman"/>
        </w:rPr>
        <w:t xml:space="preserve"> the verb for which the clause is acting as a complement.</w:t>
      </w:r>
      <w:r w:rsidR="00DD3C65">
        <w:rPr>
          <w:rFonts w:ascii="Times New Roman" w:hAnsi="Times New Roman"/>
        </w:rPr>
        <w:t xml:space="preserve"> Here is an example of COMP without LINK:</w:t>
      </w:r>
    </w:p>
    <w:p w14:paraId="6A8A2E13" w14:textId="18049173" w:rsidR="005D05E6" w:rsidRPr="006D3DA4" w:rsidRDefault="005D05E6" w:rsidP="00706A32">
      <w:pPr>
        <w:rPr>
          <w:rFonts w:ascii="Times New Roman" w:hAnsi="Times New Roman"/>
        </w:rPr>
      </w:pPr>
    </w:p>
    <w:p w14:paraId="16911950" w14:textId="77777777" w:rsidR="00706A32" w:rsidRDefault="00706A32" w:rsidP="00706A32">
      <w:pPr>
        <w:rPr>
          <w:rFonts w:ascii="Times New Roman" w:hAnsi="Times New Roman"/>
        </w:rPr>
      </w:pPr>
    </w:p>
    <w:p w14:paraId="38768A1E"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32DF4228" wp14:editId="39F9CC4D">
            <wp:extent cx="5943600" cy="1011938"/>
            <wp:effectExtent l="0" t="0" r="0" b="444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011938"/>
                    </a:xfrm>
                    <a:prstGeom prst="rect">
                      <a:avLst/>
                    </a:prstGeom>
                    <a:noFill/>
                    <a:ln>
                      <a:noFill/>
                    </a:ln>
                  </pic:spPr>
                </pic:pic>
              </a:graphicData>
            </a:graphic>
          </wp:inline>
        </w:drawing>
      </w:r>
    </w:p>
    <w:p w14:paraId="369D6B61" w14:textId="77777777" w:rsidR="00706A32" w:rsidRPr="003478E1" w:rsidRDefault="00706A32" w:rsidP="00706A32">
      <w:pPr>
        <w:rPr>
          <w:rFonts w:ascii="Arial" w:hAnsi="Arial" w:cs="Arial"/>
          <w:sz w:val="20"/>
          <w:szCs w:val="20"/>
        </w:rPr>
      </w:pPr>
      <w:r w:rsidRPr="003478E1">
        <w:rPr>
          <w:rFonts w:ascii="Arial" w:hAnsi="Arial" w:cs="Arial"/>
          <w:sz w:val="20"/>
          <w:szCs w:val="20"/>
        </w:rPr>
        <w:t>*PAR:</w:t>
      </w:r>
      <w:r w:rsidRPr="003478E1">
        <w:rPr>
          <w:rFonts w:ascii="Arial" w:hAnsi="Arial" w:cs="Arial"/>
          <w:sz w:val="20"/>
          <w:szCs w:val="20"/>
        </w:rPr>
        <w:tab/>
        <w:t xml:space="preserve">I can't believe you helped </w:t>
      </w:r>
      <w:proofErr w:type="gramStart"/>
      <w:r w:rsidRPr="003478E1">
        <w:rPr>
          <w:rFonts w:ascii="Arial" w:hAnsi="Arial" w:cs="Arial"/>
          <w:sz w:val="20"/>
          <w:szCs w:val="20"/>
        </w:rPr>
        <w:t>him .</w:t>
      </w:r>
      <w:proofErr w:type="gramEnd"/>
    </w:p>
    <w:p w14:paraId="502D30D8" w14:textId="77777777" w:rsidR="00706A32" w:rsidRPr="003478E1" w:rsidRDefault="00706A32" w:rsidP="00706A32">
      <w:pPr>
        <w:rPr>
          <w:rFonts w:ascii="Arial" w:hAnsi="Arial" w:cs="Arial"/>
          <w:sz w:val="20"/>
          <w:szCs w:val="20"/>
        </w:rPr>
      </w:pPr>
      <w:r w:rsidRPr="003478E1">
        <w:rPr>
          <w:rFonts w:ascii="Arial" w:hAnsi="Arial" w:cs="Arial"/>
          <w:sz w:val="20"/>
          <w:szCs w:val="20"/>
        </w:rPr>
        <w:t>%mor:</w:t>
      </w:r>
      <w:r w:rsidRPr="003478E1">
        <w:rPr>
          <w:rFonts w:ascii="Arial" w:hAnsi="Arial" w:cs="Arial"/>
          <w:sz w:val="20"/>
          <w:szCs w:val="20"/>
        </w:rPr>
        <w:tab/>
      </w:r>
      <w:proofErr w:type="gramStart"/>
      <w:r w:rsidRPr="003478E1">
        <w:rPr>
          <w:rFonts w:ascii="Arial" w:hAnsi="Arial" w:cs="Arial"/>
          <w:sz w:val="20"/>
          <w:szCs w:val="20"/>
        </w:rPr>
        <w:t>pro:sub</w:t>
      </w:r>
      <w:proofErr w:type="gramEnd"/>
      <w:r w:rsidRPr="003478E1">
        <w:rPr>
          <w:rFonts w:ascii="Arial" w:hAnsi="Arial" w:cs="Arial"/>
          <w:sz w:val="20"/>
          <w:szCs w:val="20"/>
        </w:rPr>
        <w:t>|I mod|can~neg|not v|believe pro:subj|you v|help-PAST pro:obj|him .</w:t>
      </w:r>
    </w:p>
    <w:p w14:paraId="70B7A8AE" w14:textId="77777777" w:rsidR="00706A32" w:rsidRPr="003478E1" w:rsidRDefault="00706A32" w:rsidP="00706A32">
      <w:pPr>
        <w:rPr>
          <w:rFonts w:ascii="Arial" w:hAnsi="Arial" w:cs="Arial"/>
          <w:sz w:val="20"/>
          <w:szCs w:val="20"/>
        </w:rPr>
      </w:pPr>
      <w:r w:rsidRPr="003478E1">
        <w:rPr>
          <w:rFonts w:ascii="Arial" w:hAnsi="Arial" w:cs="Arial"/>
          <w:sz w:val="20"/>
          <w:szCs w:val="20"/>
        </w:rPr>
        <w:t>%gra:</w:t>
      </w:r>
      <w:r w:rsidRPr="003478E1">
        <w:rPr>
          <w:rFonts w:ascii="Arial" w:hAnsi="Arial" w:cs="Arial"/>
          <w:sz w:val="20"/>
          <w:szCs w:val="20"/>
        </w:rPr>
        <w:tab/>
        <w:t>1|4|SUBJ 2|4|AUX 3|2|NEG 4|0|ROOT 5|6|SUBJ 6|4|COMP 7|6|OBJ 8|4|PUNCT</w:t>
      </w:r>
    </w:p>
    <w:p w14:paraId="50CF0FB9" w14:textId="024C96B6" w:rsidR="00706A32" w:rsidRDefault="00706A32" w:rsidP="00706A32">
      <w:pPr>
        <w:rPr>
          <w:rFonts w:ascii="Times New Roman" w:hAnsi="Times New Roman"/>
        </w:rPr>
      </w:pPr>
    </w:p>
    <w:p w14:paraId="2C7B9D01" w14:textId="5A18B9BF" w:rsidR="00DD3C65" w:rsidRDefault="00DD3C65" w:rsidP="00DD3C65">
      <w:pPr>
        <w:rPr>
          <w:rFonts w:ascii="Times New Roman" w:hAnsi="Times New Roman"/>
        </w:rPr>
      </w:pPr>
      <w:r w:rsidRPr="006D3DA4">
        <w:rPr>
          <w:rFonts w:ascii="Times New Roman" w:hAnsi="Times New Roman"/>
          <w:b/>
        </w:rPr>
        <w:t xml:space="preserve">LINK </w:t>
      </w:r>
      <w:r w:rsidRPr="006D3DA4">
        <w:rPr>
          <w:rFonts w:ascii="Times New Roman" w:hAnsi="Times New Roman"/>
        </w:rPr>
        <w:t>identifies a word in a number of categories that can introduce a subordinate clause, such as complementizers (</w:t>
      </w:r>
      <w:r w:rsidRPr="006D3DA4">
        <w:rPr>
          <w:rFonts w:ascii="Times New Roman" w:hAnsi="Times New Roman"/>
          <w:i/>
        </w:rPr>
        <w:t>that</w:t>
      </w:r>
      <w:r w:rsidRPr="006D3DA4">
        <w:rPr>
          <w:rFonts w:ascii="Times New Roman" w:hAnsi="Times New Roman"/>
        </w:rPr>
        <w:t xml:space="preserve"> in </w:t>
      </w:r>
      <w:r w:rsidRPr="006D3DA4">
        <w:rPr>
          <w:rFonts w:ascii="Times New Roman" w:hAnsi="Times New Roman"/>
          <w:i/>
        </w:rPr>
        <w:t>I heard that you’d given it up</w:t>
      </w:r>
      <w:r w:rsidRPr="006D3DA4">
        <w:rPr>
          <w:rFonts w:ascii="Times New Roman" w:hAnsi="Times New Roman"/>
        </w:rPr>
        <w:t>), relativizers (</w:t>
      </w:r>
      <w:r w:rsidRPr="006D3DA4">
        <w:rPr>
          <w:rFonts w:ascii="Times New Roman" w:hAnsi="Times New Roman"/>
          <w:i/>
        </w:rPr>
        <w:t xml:space="preserve">who </w:t>
      </w:r>
      <w:r w:rsidRPr="006D3DA4">
        <w:rPr>
          <w:rFonts w:ascii="Times New Roman" w:hAnsi="Times New Roman"/>
        </w:rPr>
        <w:t xml:space="preserve">in </w:t>
      </w:r>
      <w:r w:rsidRPr="006D3DA4">
        <w:rPr>
          <w:rFonts w:ascii="Times New Roman" w:hAnsi="Times New Roman"/>
          <w:i/>
        </w:rPr>
        <w:t>the girl who told me about the concert</w:t>
      </w:r>
      <w:r w:rsidRPr="006D3DA4">
        <w:rPr>
          <w:rFonts w:ascii="Times New Roman" w:hAnsi="Times New Roman"/>
        </w:rPr>
        <w:t>), and subordinate conjunctions (</w:t>
      </w:r>
      <w:r w:rsidRPr="006D3DA4">
        <w:rPr>
          <w:rFonts w:ascii="Times New Roman" w:hAnsi="Times New Roman"/>
          <w:i/>
        </w:rPr>
        <w:t xml:space="preserve">unless </w:t>
      </w:r>
      <w:r w:rsidRPr="006D3DA4">
        <w:rPr>
          <w:rFonts w:ascii="Times New Roman" w:hAnsi="Times New Roman"/>
        </w:rPr>
        <w:t xml:space="preserve">in </w:t>
      </w:r>
      <w:r w:rsidRPr="006D3DA4">
        <w:rPr>
          <w:rFonts w:ascii="Times New Roman" w:hAnsi="Times New Roman"/>
          <w:i/>
        </w:rPr>
        <w:t>we’re fine unless the power goes out</w:t>
      </w:r>
      <w:r w:rsidRPr="006D3DA4">
        <w:rPr>
          <w:rFonts w:ascii="Times New Roman" w:hAnsi="Times New Roman"/>
        </w:rPr>
        <w:t xml:space="preserve">). </w:t>
      </w:r>
      <w:r>
        <w:rPr>
          <w:rFonts w:ascii="Times New Roman" w:hAnsi="Times New Roman"/>
        </w:rPr>
        <w:t xml:space="preserve">One of the uses of LINK is to include the complementizer in </w:t>
      </w:r>
      <w:r>
        <w:rPr>
          <w:rFonts w:ascii="Times New Roman" w:hAnsi="Times New Roman"/>
        </w:rPr>
        <w:lastRenderedPageBreak/>
        <w:t xml:space="preserve">a COMP clause, as in this example, which adds </w:t>
      </w:r>
      <w:r w:rsidRPr="00DD3C65">
        <w:rPr>
          <w:rFonts w:ascii="Times New Roman" w:hAnsi="Times New Roman"/>
          <w:i/>
        </w:rPr>
        <w:t>that</w:t>
      </w:r>
      <w:r>
        <w:rPr>
          <w:rFonts w:ascii="Times New Roman" w:hAnsi="Times New Roman"/>
        </w:rPr>
        <w:t xml:space="preserve"> to the previous example:</w:t>
      </w:r>
    </w:p>
    <w:p w14:paraId="2D523DC2" w14:textId="3E21CE17" w:rsidR="00DD3C65" w:rsidRDefault="00DD3C65" w:rsidP="00DD3C65">
      <w:pPr>
        <w:rPr>
          <w:rFonts w:ascii="Times New Roman" w:hAnsi="Times New Roman"/>
        </w:rPr>
      </w:pPr>
      <w:r>
        <w:rPr>
          <w:rFonts w:ascii="Times New Roman" w:hAnsi="Times New Roman"/>
        </w:rPr>
        <w:t xml:space="preserve">  </w:t>
      </w:r>
    </w:p>
    <w:p w14:paraId="4F3E84DB" w14:textId="77777777" w:rsidR="00DD3C65" w:rsidRDefault="00DD3C65" w:rsidP="00706A32">
      <w:pPr>
        <w:rPr>
          <w:rFonts w:ascii="Times New Roman" w:hAnsi="Times New Roman"/>
        </w:rPr>
      </w:pPr>
    </w:p>
    <w:p w14:paraId="329B176E" w14:textId="77777777" w:rsidR="00706A32" w:rsidRPr="007119F1" w:rsidRDefault="00706A32" w:rsidP="00706A32">
      <w:pPr>
        <w:rPr>
          <w:rFonts w:ascii="Times New Roman" w:hAnsi="Times New Roman"/>
        </w:rPr>
      </w:pPr>
      <w:r>
        <w:rPr>
          <w:rFonts w:ascii="Times New Roman" w:hAnsi="Times New Roman"/>
          <w:noProof/>
          <w:lang w:eastAsia="zh-CN"/>
        </w:rPr>
        <w:drawing>
          <wp:inline distT="0" distB="0" distL="0" distR="0" wp14:anchorId="3F1F82A9" wp14:editId="36E45B52">
            <wp:extent cx="5943600" cy="908053"/>
            <wp:effectExtent l="0" t="0" r="0" b="635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908053"/>
                    </a:xfrm>
                    <a:prstGeom prst="rect">
                      <a:avLst/>
                    </a:prstGeom>
                    <a:noFill/>
                    <a:ln>
                      <a:noFill/>
                    </a:ln>
                  </pic:spPr>
                </pic:pic>
              </a:graphicData>
            </a:graphic>
          </wp:inline>
        </w:drawing>
      </w:r>
    </w:p>
    <w:p w14:paraId="02DEAE08" w14:textId="77777777" w:rsidR="00706A32" w:rsidRPr="003478E1" w:rsidRDefault="00706A32" w:rsidP="00706A32">
      <w:pPr>
        <w:rPr>
          <w:rFonts w:ascii="Arial" w:hAnsi="Arial" w:cs="Arial"/>
          <w:sz w:val="20"/>
          <w:szCs w:val="20"/>
        </w:rPr>
      </w:pPr>
      <w:r w:rsidRPr="003478E1">
        <w:rPr>
          <w:rFonts w:ascii="Arial" w:hAnsi="Arial" w:cs="Arial"/>
          <w:sz w:val="20"/>
          <w:szCs w:val="20"/>
        </w:rPr>
        <w:t>*PAR:</w:t>
      </w:r>
      <w:r w:rsidRPr="003478E1">
        <w:rPr>
          <w:rFonts w:ascii="Arial" w:hAnsi="Arial" w:cs="Arial"/>
          <w:sz w:val="20"/>
          <w:szCs w:val="20"/>
        </w:rPr>
        <w:tab/>
        <w:t xml:space="preserve">I can't believe that you helped </w:t>
      </w:r>
      <w:proofErr w:type="gramStart"/>
      <w:r w:rsidRPr="003478E1">
        <w:rPr>
          <w:rFonts w:ascii="Arial" w:hAnsi="Arial" w:cs="Arial"/>
          <w:sz w:val="20"/>
          <w:szCs w:val="20"/>
        </w:rPr>
        <w:t>him .</w:t>
      </w:r>
      <w:proofErr w:type="gramEnd"/>
    </w:p>
    <w:p w14:paraId="33C71EEE" w14:textId="77777777" w:rsidR="00706A32" w:rsidRPr="003478E1" w:rsidRDefault="00706A32" w:rsidP="00706A32">
      <w:pPr>
        <w:rPr>
          <w:rFonts w:ascii="Arial" w:hAnsi="Arial" w:cs="Arial"/>
          <w:sz w:val="20"/>
          <w:szCs w:val="20"/>
        </w:rPr>
      </w:pPr>
      <w:r w:rsidRPr="003478E1">
        <w:rPr>
          <w:rFonts w:ascii="Arial" w:hAnsi="Arial" w:cs="Arial"/>
          <w:sz w:val="20"/>
          <w:szCs w:val="20"/>
        </w:rPr>
        <w:t>%mor:</w:t>
      </w:r>
      <w:r w:rsidRPr="003478E1">
        <w:rPr>
          <w:rFonts w:ascii="Arial" w:hAnsi="Arial" w:cs="Arial"/>
          <w:sz w:val="20"/>
          <w:szCs w:val="20"/>
        </w:rPr>
        <w:tab/>
      </w:r>
      <w:proofErr w:type="gramStart"/>
      <w:r w:rsidRPr="003478E1">
        <w:rPr>
          <w:rFonts w:ascii="Arial" w:hAnsi="Arial" w:cs="Arial"/>
          <w:sz w:val="20"/>
          <w:szCs w:val="20"/>
        </w:rPr>
        <w:t>pro:sub</w:t>
      </w:r>
      <w:proofErr w:type="gramEnd"/>
      <w:r w:rsidRPr="003478E1">
        <w:rPr>
          <w:rFonts w:ascii="Arial" w:hAnsi="Arial" w:cs="Arial"/>
          <w:sz w:val="20"/>
          <w:szCs w:val="20"/>
        </w:rPr>
        <w:t>|I mod|can~neg|not v|believe rel|that pro:subj|you v|help-PAST pro:obj|him .</w:t>
      </w:r>
    </w:p>
    <w:p w14:paraId="78FA68E0" w14:textId="77777777" w:rsidR="00706A32" w:rsidRPr="003478E1" w:rsidRDefault="00706A32" w:rsidP="00706A32">
      <w:pPr>
        <w:rPr>
          <w:rFonts w:ascii="Arial" w:hAnsi="Arial" w:cs="Arial"/>
          <w:sz w:val="20"/>
          <w:szCs w:val="20"/>
        </w:rPr>
      </w:pPr>
      <w:r w:rsidRPr="003478E1">
        <w:rPr>
          <w:rFonts w:ascii="Arial" w:hAnsi="Arial" w:cs="Arial"/>
          <w:sz w:val="20"/>
          <w:szCs w:val="20"/>
        </w:rPr>
        <w:t>%gra:</w:t>
      </w:r>
      <w:r w:rsidRPr="003478E1">
        <w:rPr>
          <w:rFonts w:ascii="Arial" w:hAnsi="Arial" w:cs="Arial"/>
          <w:sz w:val="20"/>
          <w:szCs w:val="20"/>
        </w:rPr>
        <w:tab/>
        <w:t>1|4|SUBJ 2|4|AUX 3|2|NEG 4|0|ROOT 5|7|LINK 6|7|SUBJ 7|4|COMP 8|7|OBJ 9|4|PUNCT</w:t>
      </w:r>
    </w:p>
    <w:p w14:paraId="3996571B" w14:textId="019ABA12" w:rsidR="00706A32" w:rsidRDefault="00706A32" w:rsidP="00706A32">
      <w:pPr>
        <w:rPr>
          <w:rFonts w:ascii="Times New Roman" w:hAnsi="Times New Roman"/>
        </w:rPr>
      </w:pPr>
    </w:p>
    <w:p w14:paraId="584D9B1C" w14:textId="77777777" w:rsidR="00DD3C65" w:rsidRDefault="00DD3C65" w:rsidP="00DD3C65">
      <w:pPr>
        <w:rPr>
          <w:rFonts w:ascii="Times New Roman" w:hAnsi="Times New Roman"/>
        </w:rPr>
      </w:pPr>
      <w:r>
        <w:rPr>
          <w:rFonts w:ascii="Times New Roman" w:hAnsi="Times New Roman"/>
        </w:rPr>
        <w:t xml:space="preserve">LINK is also used to join a subordinating conjunction to the verb of a subordinate clause.  </w:t>
      </w:r>
    </w:p>
    <w:p w14:paraId="3C7E5E1C" w14:textId="046F41D4" w:rsidR="00DD3C65" w:rsidRDefault="00DD3C65" w:rsidP="00DD3C65">
      <w:pPr>
        <w:rPr>
          <w:rFonts w:ascii="Times New Roman" w:hAnsi="Times New Roman"/>
        </w:rPr>
      </w:pPr>
      <w:r>
        <w:rPr>
          <w:rFonts w:ascii="Times New Roman" w:hAnsi="Times New Roman"/>
        </w:rPr>
        <w:t>*** example missing ***</w:t>
      </w:r>
    </w:p>
    <w:p w14:paraId="3B3D0AB4" w14:textId="77777777" w:rsidR="00DD3C65" w:rsidRDefault="00DD3C65" w:rsidP="00DD3C65">
      <w:pPr>
        <w:rPr>
          <w:rFonts w:ascii="Times New Roman" w:hAnsi="Times New Roman"/>
        </w:rPr>
      </w:pPr>
    </w:p>
    <w:p w14:paraId="79A38523" w14:textId="411F40CE" w:rsidR="00DD3C65" w:rsidRDefault="00DD3C65" w:rsidP="00DD3C65">
      <w:pPr>
        <w:rPr>
          <w:rFonts w:ascii="Times New Roman" w:hAnsi="Times New Roman"/>
        </w:rPr>
      </w:pPr>
      <w:r>
        <w:rPr>
          <w:rFonts w:ascii="Times New Roman" w:hAnsi="Times New Roman"/>
        </w:rPr>
        <w:t>Sometimes such clauses can appear without main clauses.  For example, an</w:t>
      </w:r>
      <w:r w:rsidRPr="006D3DA4">
        <w:rPr>
          <w:rFonts w:ascii="Times New Roman" w:hAnsi="Times New Roman"/>
        </w:rPr>
        <w:t xml:space="preserve"> English speaker may </w:t>
      </w:r>
      <w:r>
        <w:rPr>
          <w:rFonts w:ascii="Times New Roman" w:hAnsi="Times New Roman"/>
        </w:rPr>
        <w:t>say</w:t>
      </w:r>
      <w:r w:rsidRPr="006D3DA4">
        <w:rPr>
          <w:rFonts w:ascii="Times New Roman" w:hAnsi="Times New Roman"/>
        </w:rPr>
        <w:t xml:space="preserve"> </w:t>
      </w:r>
      <w:r w:rsidRPr="006D3DA4">
        <w:rPr>
          <w:rFonts w:ascii="Times New Roman" w:hAnsi="Times New Roman"/>
          <w:i/>
        </w:rPr>
        <w:t>unless the power goes out</w:t>
      </w:r>
      <w:r w:rsidRPr="006D3DA4">
        <w:rPr>
          <w:rFonts w:ascii="Times New Roman" w:hAnsi="Times New Roman"/>
        </w:rPr>
        <w:t xml:space="preserve"> on its own, in which case </w:t>
      </w:r>
      <w:r w:rsidRPr="006D3DA4">
        <w:rPr>
          <w:rFonts w:ascii="Times New Roman" w:hAnsi="Times New Roman"/>
          <w:i/>
        </w:rPr>
        <w:t>unless</w:t>
      </w:r>
      <w:r w:rsidRPr="006D3DA4">
        <w:rPr>
          <w:rFonts w:ascii="Times New Roman" w:hAnsi="Times New Roman"/>
        </w:rPr>
        <w:t xml:space="preserve"> is still classed as a LINK. This is especially common with sentences beginning with</w:t>
      </w:r>
      <w:r>
        <w:rPr>
          <w:rFonts w:ascii="Times New Roman" w:hAnsi="Times New Roman"/>
        </w:rPr>
        <w:t xml:space="preserve"> the coordinators</w:t>
      </w:r>
      <w:r w:rsidRPr="006D3DA4">
        <w:rPr>
          <w:rFonts w:ascii="Times New Roman" w:hAnsi="Times New Roman"/>
        </w:rPr>
        <w:t xml:space="preserve"> </w:t>
      </w:r>
      <w:r w:rsidRPr="006D3DA4">
        <w:rPr>
          <w:rFonts w:ascii="Times New Roman" w:hAnsi="Times New Roman"/>
          <w:i/>
        </w:rPr>
        <w:t>and</w:t>
      </w:r>
      <w:r w:rsidRPr="006D3DA4">
        <w:rPr>
          <w:rFonts w:ascii="Times New Roman" w:hAnsi="Times New Roman"/>
        </w:rPr>
        <w:t xml:space="preserve">, </w:t>
      </w:r>
      <w:r w:rsidRPr="006D3DA4">
        <w:rPr>
          <w:rFonts w:ascii="Times New Roman" w:hAnsi="Times New Roman"/>
          <w:i/>
        </w:rPr>
        <w:t>but</w:t>
      </w:r>
      <w:r w:rsidRPr="006D3DA4">
        <w:rPr>
          <w:rFonts w:ascii="Times New Roman" w:hAnsi="Times New Roman"/>
        </w:rPr>
        <w:t xml:space="preserve">, </w:t>
      </w:r>
      <w:r w:rsidRPr="006D3DA4">
        <w:rPr>
          <w:rFonts w:ascii="Times New Roman" w:hAnsi="Times New Roman"/>
          <w:i/>
        </w:rPr>
        <w:t>or</w:t>
      </w:r>
      <w:r>
        <w:rPr>
          <w:rFonts w:ascii="Times New Roman" w:hAnsi="Times New Roman"/>
        </w:rPr>
        <w:t>, etc. In all these cases, the</w:t>
      </w:r>
      <w:r w:rsidRPr="006D3DA4">
        <w:rPr>
          <w:rFonts w:ascii="Times New Roman" w:hAnsi="Times New Roman"/>
        </w:rPr>
        <w:t xml:space="preserve"> head of LINK is the main verb of its clause.</w:t>
      </w:r>
    </w:p>
    <w:p w14:paraId="1F7861DA" w14:textId="24A31367" w:rsidR="00706A32" w:rsidRDefault="00706A32" w:rsidP="00706A32">
      <w:pPr>
        <w:rPr>
          <w:rFonts w:ascii="Times New Roman" w:hAnsi="Times New Roman"/>
        </w:rPr>
      </w:pPr>
    </w:p>
    <w:p w14:paraId="0912F765" w14:textId="274D25BA" w:rsidR="00706A32" w:rsidRPr="00ED142A" w:rsidRDefault="00ED142A" w:rsidP="00DD3C65">
      <w:pPr>
        <w:pStyle w:val="Heading2"/>
      </w:pPr>
      <w:bookmarkStart w:id="271" w:name="_Toc17967938"/>
      <w:bookmarkStart w:id="272" w:name="_Toc65933352"/>
      <w:r>
        <w:t xml:space="preserve">QUANT and </w:t>
      </w:r>
      <w:r w:rsidR="00706A32" w:rsidRPr="00190C6F">
        <w:t>PQ</w:t>
      </w:r>
      <w:bookmarkStart w:id="273" w:name="xcom"/>
      <w:bookmarkEnd w:id="271"/>
      <w:bookmarkEnd w:id="272"/>
      <w:bookmarkEnd w:id="273"/>
    </w:p>
    <w:p w14:paraId="37A99763" w14:textId="77777777" w:rsidR="00706A32" w:rsidRDefault="00706A32" w:rsidP="00706A32">
      <w:pPr>
        <w:rPr>
          <w:rFonts w:ascii="Times New Roman" w:hAnsi="Times New Roman"/>
        </w:rPr>
      </w:pPr>
      <w:r w:rsidRPr="00755A30">
        <w:rPr>
          <w:rFonts w:ascii="Times New Roman" w:hAnsi="Times New Roman"/>
          <w:b/>
        </w:rPr>
        <w:t xml:space="preserve">QUANTifier </w:t>
      </w:r>
      <w:r w:rsidRPr="00755A30">
        <w:rPr>
          <w:rFonts w:ascii="Times New Roman" w:hAnsi="Times New Roman"/>
        </w:rPr>
        <w:t xml:space="preserve">identifies a nominal quantifier, such as </w:t>
      </w:r>
      <w:r w:rsidRPr="00755A30">
        <w:rPr>
          <w:rFonts w:ascii="Times New Roman" w:hAnsi="Times New Roman"/>
          <w:i/>
        </w:rPr>
        <w:t xml:space="preserve">many </w:t>
      </w:r>
      <w:r w:rsidRPr="00755A30">
        <w:rPr>
          <w:rFonts w:ascii="Times New Roman" w:hAnsi="Times New Roman"/>
        </w:rPr>
        <w:t xml:space="preserve">or </w:t>
      </w:r>
      <w:r w:rsidRPr="00755A30">
        <w:rPr>
          <w:rFonts w:ascii="Times New Roman" w:hAnsi="Times New Roman"/>
          <w:i/>
        </w:rPr>
        <w:t>several</w:t>
      </w:r>
      <w:r w:rsidRPr="00755A30">
        <w:rPr>
          <w:rFonts w:ascii="Times New Roman" w:hAnsi="Times New Roman"/>
        </w:rPr>
        <w:t>. Numbers that quantify nouns also fall into this category (</w:t>
      </w:r>
      <w:r w:rsidRPr="00755A30">
        <w:rPr>
          <w:rFonts w:ascii="Times New Roman" w:hAnsi="Times New Roman"/>
          <w:i/>
        </w:rPr>
        <w:t>three foxes</w:t>
      </w:r>
      <w:r w:rsidRPr="00755A30">
        <w:rPr>
          <w:rFonts w:ascii="Times New Roman" w:hAnsi="Times New Roman"/>
        </w:rPr>
        <w:t xml:space="preserve">), as do distributive terms like </w:t>
      </w:r>
      <w:r w:rsidRPr="00755A30">
        <w:rPr>
          <w:rFonts w:ascii="Times New Roman" w:hAnsi="Times New Roman"/>
          <w:i/>
        </w:rPr>
        <w:t>each</w:t>
      </w:r>
      <w:r w:rsidRPr="00755A30">
        <w:rPr>
          <w:rFonts w:ascii="Times New Roman" w:hAnsi="Times New Roman"/>
        </w:rPr>
        <w:t xml:space="preserve"> and </w:t>
      </w:r>
      <w:r w:rsidRPr="00755A30">
        <w:rPr>
          <w:rFonts w:ascii="Times New Roman" w:hAnsi="Times New Roman"/>
          <w:i/>
        </w:rPr>
        <w:t>any</w:t>
      </w:r>
      <w:r w:rsidRPr="00755A30">
        <w:rPr>
          <w:rFonts w:ascii="Times New Roman" w:hAnsi="Times New Roman"/>
        </w:rPr>
        <w:t xml:space="preserve">. However, in all these cases, the QUANT must be modifying a noun phrase; if there is no noun phrase being modified, then the quantifier is presumably acting as a pronoun and should be classified as such. (For example, in </w:t>
      </w:r>
      <w:r w:rsidRPr="00755A30">
        <w:rPr>
          <w:rFonts w:ascii="Times New Roman" w:hAnsi="Times New Roman"/>
          <w:i/>
        </w:rPr>
        <w:t>some say he’s a traitor</w:t>
      </w:r>
      <w:r w:rsidRPr="00755A30">
        <w:rPr>
          <w:rFonts w:ascii="Times New Roman" w:hAnsi="Times New Roman"/>
        </w:rPr>
        <w:t xml:space="preserve">, </w:t>
      </w:r>
      <w:r w:rsidRPr="00755A30">
        <w:rPr>
          <w:rFonts w:ascii="Times New Roman" w:hAnsi="Times New Roman"/>
          <w:i/>
        </w:rPr>
        <w:t>some</w:t>
      </w:r>
      <w:r w:rsidRPr="00755A30">
        <w:rPr>
          <w:rFonts w:ascii="Times New Roman" w:hAnsi="Times New Roman"/>
        </w:rPr>
        <w:t xml:space="preserve"> is the SUBJ, not a QUANT.)</w:t>
      </w:r>
    </w:p>
    <w:p w14:paraId="210D9B90" w14:textId="516EA4CA" w:rsidR="00706A32" w:rsidRPr="00755A30" w:rsidRDefault="00706A32" w:rsidP="00706A32">
      <w:pPr>
        <w:rPr>
          <w:rFonts w:ascii="Times New Roman" w:hAnsi="Times New Roman"/>
        </w:rPr>
      </w:pPr>
      <w:r>
        <w:rPr>
          <w:rFonts w:ascii="Times New Roman" w:hAnsi="Times New Roman"/>
        </w:rPr>
        <w:t xml:space="preserve">   Like MODs, QUANTs do not stack when they quantify the same noun phrase, nor do they interact with MODs or a DET. All tie individually to the head noun.</w:t>
      </w:r>
      <w:r w:rsidR="00E57967">
        <w:rPr>
          <w:rFonts w:ascii="Times New Roman" w:hAnsi="Times New Roman"/>
        </w:rPr>
        <w:t xml:space="preserve"> </w:t>
      </w:r>
      <w:r w:rsidRPr="00755A30">
        <w:rPr>
          <w:rFonts w:ascii="Times New Roman" w:hAnsi="Times New Roman"/>
        </w:rPr>
        <w:t>The head of QUANT is the noun it modifies.</w:t>
      </w:r>
    </w:p>
    <w:p w14:paraId="395C5FAE" w14:textId="525F5367" w:rsidR="00706A32" w:rsidRDefault="00E57967" w:rsidP="00706A32">
      <w:pPr>
        <w:rPr>
          <w:rFonts w:ascii="Times New Roman" w:hAnsi="Times New Roman"/>
        </w:rPr>
      </w:pPr>
      <w:r>
        <w:rPr>
          <w:rFonts w:ascii="Times New Roman" w:hAnsi="Times New Roman"/>
        </w:rPr>
        <w:t xml:space="preserve">    Here is an example</w:t>
      </w:r>
      <w:r w:rsidR="00706A32">
        <w:rPr>
          <w:rFonts w:ascii="Times New Roman" w:hAnsi="Times New Roman"/>
        </w:rPr>
        <w:t xml:space="preserve"> </w:t>
      </w:r>
      <w:r>
        <w:rPr>
          <w:rFonts w:ascii="Times New Roman" w:hAnsi="Times New Roman"/>
        </w:rPr>
        <w:t>with two cases of</w:t>
      </w:r>
      <w:r w:rsidR="00706A32">
        <w:rPr>
          <w:rFonts w:ascii="Times New Roman" w:hAnsi="Times New Roman"/>
        </w:rPr>
        <w:t xml:space="preserve"> QUANTs modifying noun phrases: </w:t>
      </w:r>
      <w:r w:rsidR="00706A32">
        <w:rPr>
          <w:rFonts w:ascii="Times New Roman" w:hAnsi="Times New Roman"/>
          <w:i/>
        </w:rPr>
        <w:t xml:space="preserve">two </w:t>
      </w:r>
      <w:r w:rsidR="00706A32">
        <w:rPr>
          <w:rFonts w:ascii="Times New Roman" w:hAnsi="Times New Roman"/>
        </w:rPr>
        <w:t xml:space="preserve">and </w:t>
      </w:r>
      <w:r w:rsidR="00706A32">
        <w:rPr>
          <w:rFonts w:ascii="Times New Roman" w:hAnsi="Times New Roman"/>
          <w:i/>
        </w:rPr>
        <w:t>some</w:t>
      </w:r>
      <w:r w:rsidR="00706A32">
        <w:rPr>
          <w:rFonts w:ascii="Times New Roman" w:hAnsi="Times New Roman"/>
        </w:rPr>
        <w:t xml:space="preserve">. Just like DET, QUANT doesn’t interact with MOD at all, but instead ties separately to the noun it quantifies, while MOD does the same. </w:t>
      </w:r>
      <w:proofErr w:type="gramStart"/>
      <w:r w:rsidR="00706A32">
        <w:rPr>
          <w:rFonts w:ascii="Times New Roman" w:hAnsi="Times New Roman"/>
        </w:rPr>
        <w:t>So</w:t>
      </w:r>
      <w:proofErr w:type="gramEnd"/>
      <w:r w:rsidR="00706A32">
        <w:rPr>
          <w:rFonts w:ascii="Times New Roman" w:hAnsi="Times New Roman"/>
        </w:rPr>
        <w:t xml:space="preserve"> </w:t>
      </w:r>
      <w:r w:rsidR="00706A32">
        <w:rPr>
          <w:rFonts w:ascii="Times New Roman" w:hAnsi="Times New Roman"/>
          <w:i/>
        </w:rPr>
        <w:t>two</w:t>
      </w:r>
      <w:r w:rsidR="00706A32">
        <w:rPr>
          <w:rFonts w:ascii="Times New Roman" w:hAnsi="Times New Roman"/>
        </w:rPr>
        <w:t xml:space="preserve"> ties to </w:t>
      </w:r>
      <w:r w:rsidR="00706A32">
        <w:rPr>
          <w:rFonts w:ascii="Times New Roman" w:hAnsi="Times New Roman"/>
          <w:i/>
        </w:rPr>
        <w:t xml:space="preserve">onions </w:t>
      </w:r>
      <w:r w:rsidR="00706A32">
        <w:rPr>
          <w:rFonts w:ascii="Times New Roman" w:hAnsi="Times New Roman"/>
        </w:rPr>
        <w:t xml:space="preserve">here, not </w:t>
      </w:r>
      <w:r w:rsidR="00706A32">
        <w:rPr>
          <w:rFonts w:ascii="Times New Roman" w:hAnsi="Times New Roman"/>
          <w:i/>
        </w:rPr>
        <w:t>yellow</w:t>
      </w:r>
      <w:r w:rsidR="00706A32">
        <w:rPr>
          <w:rFonts w:ascii="Times New Roman" w:hAnsi="Times New Roman"/>
        </w:rPr>
        <w:t>.</w:t>
      </w:r>
    </w:p>
    <w:p w14:paraId="5A273092" w14:textId="33427197" w:rsidR="00E57967" w:rsidRDefault="00E57967" w:rsidP="00706A32">
      <w:pPr>
        <w:rPr>
          <w:rFonts w:ascii="Times New Roman" w:hAnsi="Times New Roman"/>
        </w:rPr>
      </w:pPr>
    </w:p>
    <w:p w14:paraId="5579CEF4" w14:textId="77777777" w:rsidR="00E57967" w:rsidRDefault="00E57967" w:rsidP="00E57967">
      <w:pPr>
        <w:rPr>
          <w:rFonts w:ascii="Times New Roman" w:hAnsi="Times New Roman"/>
        </w:rPr>
      </w:pPr>
      <w:r>
        <w:rPr>
          <w:rFonts w:ascii="Times New Roman" w:hAnsi="Times New Roman"/>
          <w:noProof/>
          <w:lang w:eastAsia="zh-CN"/>
        </w:rPr>
        <w:drawing>
          <wp:inline distT="0" distB="0" distL="0" distR="0" wp14:anchorId="52570AA6" wp14:editId="70405374">
            <wp:extent cx="5943600" cy="728985"/>
            <wp:effectExtent l="0" t="0" r="0" b="762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28985"/>
                    </a:xfrm>
                    <a:prstGeom prst="rect">
                      <a:avLst/>
                    </a:prstGeom>
                    <a:noFill/>
                    <a:ln>
                      <a:noFill/>
                    </a:ln>
                  </pic:spPr>
                </pic:pic>
              </a:graphicData>
            </a:graphic>
          </wp:inline>
        </w:drawing>
      </w:r>
    </w:p>
    <w:p w14:paraId="3D053C49" w14:textId="77777777" w:rsidR="00E57967" w:rsidRPr="004810F4" w:rsidRDefault="00E57967" w:rsidP="00E57967">
      <w:pPr>
        <w:rPr>
          <w:rFonts w:ascii="Arial" w:hAnsi="Arial" w:cs="Arial"/>
          <w:sz w:val="20"/>
          <w:szCs w:val="20"/>
        </w:rPr>
      </w:pPr>
      <w:r w:rsidRPr="004810F4">
        <w:rPr>
          <w:rFonts w:ascii="Arial" w:hAnsi="Arial" w:cs="Arial"/>
          <w:sz w:val="20"/>
          <w:szCs w:val="20"/>
        </w:rPr>
        <w:t>*PAR:</w:t>
      </w:r>
      <w:r w:rsidRPr="004810F4">
        <w:rPr>
          <w:rFonts w:ascii="Arial" w:hAnsi="Arial" w:cs="Arial"/>
          <w:sz w:val="20"/>
          <w:szCs w:val="20"/>
        </w:rPr>
        <w:tab/>
        <w:t xml:space="preserve">could you grab me two yellow onions and some </w:t>
      </w:r>
      <w:proofErr w:type="gramStart"/>
      <w:r w:rsidRPr="004810F4">
        <w:rPr>
          <w:rFonts w:ascii="Arial" w:hAnsi="Arial" w:cs="Arial"/>
          <w:sz w:val="20"/>
          <w:szCs w:val="20"/>
        </w:rPr>
        <w:t>carrots ?</w:t>
      </w:r>
      <w:proofErr w:type="gramEnd"/>
    </w:p>
    <w:p w14:paraId="0CE6879A" w14:textId="77777777" w:rsidR="00E57967" w:rsidRPr="004810F4" w:rsidRDefault="00E57967" w:rsidP="00E57967">
      <w:pPr>
        <w:rPr>
          <w:rFonts w:ascii="Arial" w:hAnsi="Arial" w:cs="Arial"/>
          <w:sz w:val="20"/>
          <w:szCs w:val="20"/>
        </w:rPr>
      </w:pPr>
      <w:r w:rsidRPr="004810F4">
        <w:rPr>
          <w:rFonts w:ascii="Arial" w:hAnsi="Arial" w:cs="Arial"/>
          <w:sz w:val="20"/>
          <w:szCs w:val="20"/>
        </w:rPr>
        <w:t>%mor:</w:t>
      </w:r>
      <w:r w:rsidRPr="004810F4">
        <w:rPr>
          <w:rFonts w:ascii="Arial" w:hAnsi="Arial" w:cs="Arial"/>
          <w:sz w:val="20"/>
          <w:szCs w:val="20"/>
        </w:rPr>
        <w:tab/>
        <w:t xml:space="preserve">mod|could </w:t>
      </w:r>
      <w:proofErr w:type="gramStart"/>
      <w:r w:rsidRPr="004810F4">
        <w:rPr>
          <w:rFonts w:ascii="Arial" w:hAnsi="Arial" w:cs="Arial"/>
          <w:sz w:val="20"/>
          <w:szCs w:val="20"/>
        </w:rPr>
        <w:t>pro:sub</w:t>
      </w:r>
      <w:proofErr w:type="gramEnd"/>
      <w:r w:rsidRPr="004810F4">
        <w:rPr>
          <w:rFonts w:ascii="Arial" w:hAnsi="Arial" w:cs="Arial"/>
          <w:sz w:val="20"/>
          <w:szCs w:val="20"/>
        </w:rPr>
        <w:t>|you v|grab pro:obj|me det:num|two adj|yellow n|onion-PL conj|and qn|some n|carrot-PL ?</w:t>
      </w:r>
    </w:p>
    <w:p w14:paraId="02ECD293" w14:textId="46E52095" w:rsidR="00E57967" w:rsidRDefault="00E57967" w:rsidP="00E57967">
      <w:pPr>
        <w:rPr>
          <w:rFonts w:ascii="Arial" w:hAnsi="Arial" w:cs="Arial"/>
          <w:sz w:val="20"/>
          <w:szCs w:val="20"/>
        </w:rPr>
      </w:pPr>
      <w:r w:rsidRPr="004810F4">
        <w:rPr>
          <w:rFonts w:ascii="Arial" w:hAnsi="Arial" w:cs="Arial"/>
          <w:sz w:val="20"/>
          <w:szCs w:val="20"/>
        </w:rPr>
        <w:t>%gra:</w:t>
      </w:r>
      <w:r w:rsidRPr="004810F4">
        <w:rPr>
          <w:rFonts w:ascii="Arial" w:hAnsi="Arial" w:cs="Arial"/>
          <w:sz w:val="20"/>
          <w:szCs w:val="20"/>
        </w:rPr>
        <w:tab/>
        <w:t>1|3|AUX 2|3|SUBJ 3|0|ROOT 4|3|OBJ2 5|7|QUANT 6|7|MOD 7|3|OBJ 8|7|CONJ 9|10|QUANT 10|8|COORD 11|3|PUNCT</w:t>
      </w:r>
    </w:p>
    <w:p w14:paraId="5F1FC14E" w14:textId="6047AA9F" w:rsidR="00E57967" w:rsidRDefault="00E57967" w:rsidP="00E57967">
      <w:pPr>
        <w:rPr>
          <w:rFonts w:ascii="Arial" w:hAnsi="Arial" w:cs="Arial"/>
          <w:sz w:val="20"/>
          <w:szCs w:val="20"/>
        </w:rPr>
      </w:pPr>
    </w:p>
    <w:p w14:paraId="2FFC10CF" w14:textId="3D3EFDDE" w:rsidR="00E57967" w:rsidRPr="004510DF" w:rsidRDefault="00E57967" w:rsidP="00E57967">
      <w:pPr>
        <w:rPr>
          <w:rFonts w:ascii="Times New Roman" w:hAnsi="Times New Roman"/>
        </w:rPr>
      </w:pPr>
      <w:r>
        <w:rPr>
          <w:rFonts w:ascii="Times New Roman" w:hAnsi="Times New Roman"/>
        </w:rPr>
        <w:t>Here is an example with two QUANTs and MOD linked to a single head:</w:t>
      </w:r>
    </w:p>
    <w:p w14:paraId="38697512" w14:textId="77777777" w:rsidR="00E57967" w:rsidRDefault="00E57967" w:rsidP="00E57967">
      <w:pPr>
        <w:rPr>
          <w:rFonts w:ascii="Arial" w:hAnsi="Arial" w:cs="Arial"/>
          <w:sz w:val="20"/>
          <w:szCs w:val="20"/>
        </w:rPr>
      </w:pPr>
    </w:p>
    <w:p w14:paraId="05819684" w14:textId="77777777" w:rsidR="00E57967" w:rsidRPr="00C75FB5" w:rsidRDefault="00E57967" w:rsidP="00E57967">
      <w:pPr>
        <w:rPr>
          <w:rFonts w:ascii="Times New Roman" w:hAnsi="Times New Roman"/>
        </w:rPr>
      </w:pPr>
      <w:r>
        <w:rPr>
          <w:rFonts w:ascii="Times New Roman" w:hAnsi="Times New Roman"/>
          <w:noProof/>
          <w:lang w:eastAsia="zh-CN"/>
        </w:rPr>
        <w:drawing>
          <wp:inline distT="0" distB="0" distL="0" distR="0" wp14:anchorId="73C6FF26" wp14:editId="343741D4">
            <wp:extent cx="5935345" cy="1143000"/>
            <wp:effectExtent l="0" t="0" r="8255" b="0"/>
            <wp:docPr id="44" name="Picture 44" descr="Tuffet:Users:mac:Desktop:wip:graspsamples:maisiepickedupso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ffet:Users:mac:Desktop:wip:graspsamples:maisiepickedupsome.tif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5345" cy="1143000"/>
                    </a:xfrm>
                    <a:prstGeom prst="rect">
                      <a:avLst/>
                    </a:prstGeom>
                    <a:noFill/>
                    <a:ln>
                      <a:noFill/>
                    </a:ln>
                  </pic:spPr>
                </pic:pic>
              </a:graphicData>
            </a:graphic>
          </wp:inline>
        </w:drawing>
      </w:r>
    </w:p>
    <w:p w14:paraId="5777F861" w14:textId="77777777" w:rsidR="00E57967" w:rsidRPr="00A43FE7" w:rsidRDefault="00E57967" w:rsidP="00E57967">
      <w:pPr>
        <w:rPr>
          <w:rFonts w:ascii="Arial" w:hAnsi="Arial" w:cs="Arial"/>
          <w:sz w:val="20"/>
          <w:szCs w:val="20"/>
        </w:rPr>
      </w:pPr>
      <w:r w:rsidRPr="00A43FE7">
        <w:rPr>
          <w:rFonts w:ascii="Arial" w:hAnsi="Arial" w:cs="Arial"/>
          <w:sz w:val="20"/>
          <w:szCs w:val="20"/>
        </w:rPr>
        <w:t>*PAR:</w:t>
      </w:r>
      <w:r w:rsidRPr="00A43FE7">
        <w:rPr>
          <w:rFonts w:ascii="Arial" w:hAnsi="Arial" w:cs="Arial"/>
          <w:sz w:val="20"/>
          <w:szCs w:val="20"/>
        </w:rPr>
        <w:tab/>
        <w:t xml:space="preserve">Maisie picked up some more new </w:t>
      </w:r>
      <w:proofErr w:type="gramStart"/>
      <w:r w:rsidRPr="00A43FE7">
        <w:rPr>
          <w:rFonts w:ascii="Arial" w:hAnsi="Arial" w:cs="Arial"/>
          <w:sz w:val="20"/>
          <w:szCs w:val="20"/>
        </w:rPr>
        <w:t>skills .</w:t>
      </w:r>
      <w:proofErr w:type="gramEnd"/>
    </w:p>
    <w:p w14:paraId="30808472" w14:textId="77777777" w:rsidR="00E57967" w:rsidRPr="00A43FE7" w:rsidRDefault="00E57967" w:rsidP="00E57967">
      <w:pPr>
        <w:rPr>
          <w:rFonts w:ascii="Arial" w:hAnsi="Arial" w:cs="Arial"/>
          <w:sz w:val="20"/>
          <w:szCs w:val="20"/>
        </w:rPr>
      </w:pPr>
      <w:r w:rsidRPr="00A43FE7">
        <w:rPr>
          <w:rFonts w:ascii="Arial" w:hAnsi="Arial" w:cs="Arial"/>
          <w:sz w:val="20"/>
          <w:szCs w:val="20"/>
        </w:rPr>
        <w:t>%mor:</w:t>
      </w:r>
      <w:r w:rsidRPr="00A43FE7">
        <w:rPr>
          <w:rFonts w:ascii="Arial" w:hAnsi="Arial" w:cs="Arial"/>
          <w:sz w:val="20"/>
          <w:szCs w:val="20"/>
        </w:rPr>
        <w:tab/>
      </w:r>
      <w:proofErr w:type="gramStart"/>
      <w:r w:rsidRPr="00A43FE7">
        <w:rPr>
          <w:rFonts w:ascii="Arial" w:hAnsi="Arial" w:cs="Arial"/>
          <w:sz w:val="20"/>
          <w:szCs w:val="20"/>
        </w:rPr>
        <w:t>n:prop</w:t>
      </w:r>
      <w:proofErr w:type="gramEnd"/>
      <w:r w:rsidRPr="00A43FE7">
        <w:rPr>
          <w:rFonts w:ascii="Arial" w:hAnsi="Arial" w:cs="Arial"/>
          <w:sz w:val="20"/>
          <w:szCs w:val="20"/>
        </w:rPr>
        <w:t>|Maisie v|pick-PAST prep|up qn|some qn|more adj|new n|skill-PL .</w:t>
      </w:r>
    </w:p>
    <w:p w14:paraId="4C55754B" w14:textId="608C817C" w:rsidR="00E57967" w:rsidRPr="004810F4" w:rsidRDefault="00E57967" w:rsidP="00E57967">
      <w:pPr>
        <w:rPr>
          <w:rFonts w:ascii="Arial" w:hAnsi="Arial" w:cs="Arial"/>
          <w:sz w:val="20"/>
          <w:szCs w:val="20"/>
        </w:rPr>
      </w:pPr>
      <w:r w:rsidRPr="00A43FE7">
        <w:rPr>
          <w:rFonts w:ascii="Arial" w:hAnsi="Arial" w:cs="Arial"/>
          <w:sz w:val="20"/>
          <w:szCs w:val="20"/>
        </w:rPr>
        <w:t>%gra:</w:t>
      </w:r>
      <w:r w:rsidRPr="00A43FE7">
        <w:rPr>
          <w:rFonts w:ascii="Arial" w:hAnsi="Arial" w:cs="Arial"/>
          <w:sz w:val="20"/>
          <w:szCs w:val="20"/>
        </w:rPr>
        <w:tab/>
        <w:t>1|2|SUBJ 2|0|ROOT 3|2|JCT 4|7|QUANT 5|7|QUANT 6|7|MOD 7|3|POBJ 8|2|PUNCT</w:t>
      </w:r>
    </w:p>
    <w:p w14:paraId="170C7F3C" w14:textId="77777777" w:rsidR="00E57967" w:rsidRDefault="00E57967" w:rsidP="00706A32">
      <w:pPr>
        <w:rPr>
          <w:rFonts w:ascii="Times New Roman" w:hAnsi="Times New Roman"/>
        </w:rPr>
      </w:pPr>
    </w:p>
    <w:p w14:paraId="21BA41CE" w14:textId="17DFD60E" w:rsidR="00160EB8" w:rsidRPr="00755A30" w:rsidRDefault="00160EB8" w:rsidP="00160EB8">
      <w:pPr>
        <w:rPr>
          <w:rFonts w:ascii="Times New Roman" w:hAnsi="Times New Roman"/>
        </w:rPr>
      </w:pPr>
      <w:r w:rsidRPr="00755A30">
        <w:rPr>
          <w:rFonts w:ascii="Times New Roman" w:hAnsi="Times New Roman"/>
          <w:b/>
        </w:rPr>
        <w:t xml:space="preserve">PostQuantifier = PQ </w:t>
      </w:r>
      <w:r w:rsidRPr="00755A30">
        <w:rPr>
          <w:rFonts w:ascii="Times New Roman" w:hAnsi="Times New Roman"/>
        </w:rPr>
        <w:t xml:space="preserve">identifies a quantifier that follows rather than precedes its noun phrase. This mostly occurs with </w:t>
      </w:r>
      <w:r w:rsidRPr="00755A30">
        <w:rPr>
          <w:rFonts w:ascii="Times New Roman" w:hAnsi="Times New Roman"/>
          <w:i/>
        </w:rPr>
        <w:t>both</w:t>
      </w:r>
      <w:r w:rsidRPr="00755A30">
        <w:rPr>
          <w:rFonts w:ascii="Times New Roman" w:hAnsi="Times New Roman"/>
        </w:rPr>
        <w:t xml:space="preserve"> (</w:t>
      </w:r>
      <w:r w:rsidRPr="00755A30">
        <w:rPr>
          <w:rFonts w:ascii="Times New Roman" w:hAnsi="Times New Roman"/>
          <w:i/>
        </w:rPr>
        <w:t>we both tried it</w:t>
      </w:r>
      <w:r w:rsidRPr="00755A30">
        <w:rPr>
          <w:rFonts w:ascii="Times New Roman" w:hAnsi="Times New Roman"/>
        </w:rPr>
        <w:t xml:space="preserve">) and </w:t>
      </w:r>
      <w:r w:rsidRPr="00755A30">
        <w:rPr>
          <w:rFonts w:ascii="Times New Roman" w:hAnsi="Times New Roman"/>
          <w:i/>
        </w:rPr>
        <w:t xml:space="preserve">all </w:t>
      </w:r>
      <w:r w:rsidRPr="00755A30">
        <w:rPr>
          <w:rFonts w:ascii="Times New Roman" w:hAnsi="Times New Roman"/>
        </w:rPr>
        <w:t>(</w:t>
      </w:r>
      <w:r w:rsidRPr="00755A30">
        <w:rPr>
          <w:rFonts w:ascii="Times New Roman" w:hAnsi="Times New Roman"/>
          <w:i/>
        </w:rPr>
        <w:t>they all gave up</w:t>
      </w:r>
      <w:r w:rsidRPr="00755A30">
        <w:rPr>
          <w:rFonts w:ascii="Times New Roman" w:hAnsi="Times New Roman"/>
        </w:rPr>
        <w:t>). As with POSTMOD, it’s acceptable for some sentential content to intervene between the quantified noun and the PQ. The head of PQ is the noun it modifies.</w:t>
      </w:r>
    </w:p>
    <w:p w14:paraId="017B4DE3" w14:textId="6676B100" w:rsidR="00160EB8" w:rsidRDefault="00160EB8" w:rsidP="00160EB8">
      <w:pPr>
        <w:rPr>
          <w:rFonts w:ascii="Times New Roman" w:hAnsi="Times New Roman"/>
        </w:rPr>
      </w:pPr>
    </w:p>
    <w:p w14:paraId="7ADD4CE9" w14:textId="77777777" w:rsidR="00E57967" w:rsidRDefault="00E57967" w:rsidP="00E57967">
      <w:pPr>
        <w:rPr>
          <w:rFonts w:ascii="Times New Roman" w:hAnsi="Times New Roman"/>
        </w:rPr>
      </w:pPr>
    </w:p>
    <w:p w14:paraId="16DC85A7" w14:textId="77777777" w:rsidR="00E57967" w:rsidRPr="00F044F3" w:rsidRDefault="00E57967" w:rsidP="00E57967">
      <w:pPr>
        <w:jc w:val="center"/>
        <w:rPr>
          <w:rFonts w:ascii="Times New Roman" w:hAnsi="Times New Roman"/>
        </w:rPr>
      </w:pPr>
      <w:r>
        <w:rPr>
          <w:rFonts w:ascii="Times New Roman" w:hAnsi="Times New Roman"/>
          <w:noProof/>
          <w:lang w:eastAsia="zh-CN"/>
        </w:rPr>
        <w:drawing>
          <wp:inline distT="0" distB="0" distL="0" distR="0" wp14:anchorId="3B46D0C4" wp14:editId="68EA6E76">
            <wp:extent cx="5432156" cy="1270590"/>
            <wp:effectExtent l="0" t="0" r="381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6960" cy="1278731"/>
                    </a:xfrm>
                    <a:prstGeom prst="rect">
                      <a:avLst/>
                    </a:prstGeom>
                    <a:noFill/>
                    <a:ln>
                      <a:noFill/>
                    </a:ln>
                  </pic:spPr>
                </pic:pic>
              </a:graphicData>
            </a:graphic>
          </wp:inline>
        </w:drawing>
      </w:r>
    </w:p>
    <w:p w14:paraId="250006A6" w14:textId="77777777" w:rsidR="00E57967" w:rsidRPr="009E1550" w:rsidRDefault="00E57967" w:rsidP="00E57967">
      <w:pPr>
        <w:rPr>
          <w:rFonts w:ascii="Arial" w:hAnsi="Arial" w:cs="Arial"/>
          <w:sz w:val="20"/>
          <w:szCs w:val="20"/>
        </w:rPr>
      </w:pPr>
      <w:r w:rsidRPr="009E1550">
        <w:rPr>
          <w:rFonts w:ascii="Arial" w:hAnsi="Arial" w:cs="Arial"/>
          <w:sz w:val="20"/>
          <w:szCs w:val="20"/>
        </w:rPr>
        <w:t>*PAR:</w:t>
      </w:r>
      <w:r w:rsidRPr="009E1550">
        <w:rPr>
          <w:rFonts w:ascii="Arial" w:hAnsi="Arial" w:cs="Arial"/>
          <w:sz w:val="20"/>
          <w:szCs w:val="20"/>
        </w:rPr>
        <w:tab/>
        <w:t xml:space="preserve">you should really both try to </w:t>
      </w:r>
      <w:proofErr w:type="gramStart"/>
      <w:r w:rsidRPr="009E1550">
        <w:rPr>
          <w:rFonts w:ascii="Arial" w:hAnsi="Arial" w:cs="Arial"/>
          <w:sz w:val="20"/>
          <w:szCs w:val="20"/>
        </w:rPr>
        <w:t>apologize .</w:t>
      </w:r>
      <w:proofErr w:type="gramEnd"/>
    </w:p>
    <w:p w14:paraId="0D0BE3E0" w14:textId="77777777" w:rsidR="00E57967" w:rsidRPr="009E1550" w:rsidRDefault="00E57967" w:rsidP="00E57967">
      <w:pPr>
        <w:rPr>
          <w:rFonts w:ascii="Arial" w:hAnsi="Arial" w:cs="Arial"/>
          <w:sz w:val="20"/>
          <w:szCs w:val="20"/>
        </w:rPr>
      </w:pPr>
      <w:r w:rsidRPr="009E1550">
        <w:rPr>
          <w:rFonts w:ascii="Arial" w:hAnsi="Arial" w:cs="Arial"/>
          <w:sz w:val="20"/>
          <w:szCs w:val="20"/>
        </w:rPr>
        <w:t>%mor:</w:t>
      </w:r>
      <w:r w:rsidRPr="009E1550">
        <w:rPr>
          <w:rFonts w:ascii="Arial" w:hAnsi="Arial" w:cs="Arial"/>
          <w:sz w:val="20"/>
          <w:szCs w:val="20"/>
        </w:rPr>
        <w:tab/>
      </w:r>
      <w:proofErr w:type="gramStart"/>
      <w:r w:rsidRPr="009E1550">
        <w:rPr>
          <w:rFonts w:ascii="Arial" w:hAnsi="Arial" w:cs="Arial"/>
          <w:sz w:val="20"/>
          <w:szCs w:val="20"/>
        </w:rPr>
        <w:t>pro:sub</w:t>
      </w:r>
      <w:proofErr w:type="gramEnd"/>
      <w:r w:rsidRPr="009E1550">
        <w:rPr>
          <w:rFonts w:ascii="Arial" w:hAnsi="Arial" w:cs="Arial"/>
          <w:sz w:val="20"/>
          <w:szCs w:val="20"/>
        </w:rPr>
        <w:t>|you mod|should adv|real&amp;dadj-LY qn|both v|try inf|to v|apologize .</w:t>
      </w:r>
    </w:p>
    <w:p w14:paraId="1C31CC7D" w14:textId="77777777" w:rsidR="00E57967" w:rsidRPr="009E1550" w:rsidRDefault="00E57967" w:rsidP="00E57967">
      <w:pPr>
        <w:rPr>
          <w:rFonts w:ascii="Arial" w:hAnsi="Arial" w:cs="Arial"/>
          <w:sz w:val="20"/>
          <w:szCs w:val="20"/>
        </w:rPr>
      </w:pPr>
      <w:r w:rsidRPr="009E1550">
        <w:rPr>
          <w:rFonts w:ascii="Arial" w:hAnsi="Arial" w:cs="Arial"/>
          <w:sz w:val="20"/>
          <w:szCs w:val="20"/>
        </w:rPr>
        <w:t>%gra:</w:t>
      </w:r>
      <w:r w:rsidRPr="009E1550">
        <w:rPr>
          <w:rFonts w:ascii="Arial" w:hAnsi="Arial" w:cs="Arial"/>
          <w:sz w:val="20"/>
          <w:szCs w:val="20"/>
        </w:rPr>
        <w:tab/>
        <w:t>1|5|SUBJ 2|5|AUX 3|5|J</w:t>
      </w:r>
      <w:r>
        <w:rPr>
          <w:rFonts w:ascii="Arial" w:hAnsi="Arial" w:cs="Arial"/>
          <w:sz w:val="20"/>
          <w:szCs w:val="20"/>
        </w:rPr>
        <w:t>CT 4|1|PQ 5|0|ROOT 6|7|INF 7|5|</w:t>
      </w:r>
      <w:r w:rsidRPr="009E1550">
        <w:rPr>
          <w:rFonts w:ascii="Arial" w:hAnsi="Arial" w:cs="Arial"/>
          <w:sz w:val="20"/>
          <w:szCs w:val="20"/>
        </w:rPr>
        <w:t>COMP 8|5|PUNCT</w:t>
      </w:r>
    </w:p>
    <w:p w14:paraId="605F1B0B" w14:textId="1AB19FF8" w:rsidR="00160EB8" w:rsidRDefault="00160EB8" w:rsidP="00706A32">
      <w:pPr>
        <w:rPr>
          <w:rFonts w:ascii="Times New Roman" w:hAnsi="Times New Roman"/>
        </w:rPr>
      </w:pPr>
    </w:p>
    <w:p w14:paraId="5AE82FD2" w14:textId="19B41439" w:rsidR="00706A32" w:rsidRPr="00425794" w:rsidRDefault="00ED142A" w:rsidP="00706A32">
      <w:pPr>
        <w:rPr>
          <w:rFonts w:ascii="Times New Roman" w:hAnsi="Times New Roman"/>
        </w:rPr>
      </w:pPr>
      <w:r>
        <w:rPr>
          <w:rFonts w:ascii="Times New Roman" w:hAnsi="Times New Roman"/>
        </w:rPr>
        <w:t>It is</w:t>
      </w:r>
      <w:r w:rsidR="00706A32">
        <w:rPr>
          <w:rFonts w:ascii="Times New Roman" w:hAnsi="Times New Roman"/>
        </w:rPr>
        <w:t xml:space="preserve"> not a problem that </w:t>
      </w:r>
      <w:r w:rsidR="00706A32">
        <w:rPr>
          <w:rFonts w:ascii="Times New Roman" w:hAnsi="Times New Roman"/>
          <w:i/>
        </w:rPr>
        <w:t>should</w:t>
      </w:r>
      <w:r>
        <w:rPr>
          <w:rFonts w:ascii="Times New Roman" w:hAnsi="Times New Roman"/>
        </w:rPr>
        <w:t xml:space="preserve"> and</w:t>
      </w:r>
      <w:r w:rsidR="00706A32">
        <w:rPr>
          <w:rFonts w:ascii="Times New Roman" w:hAnsi="Times New Roman"/>
        </w:rPr>
        <w:t xml:space="preserve"> </w:t>
      </w:r>
      <w:r w:rsidR="00706A32">
        <w:rPr>
          <w:rFonts w:ascii="Times New Roman" w:hAnsi="Times New Roman"/>
          <w:i/>
        </w:rPr>
        <w:t>really</w:t>
      </w:r>
      <w:r w:rsidR="00706A32">
        <w:rPr>
          <w:rFonts w:ascii="Times New Roman" w:hAnsi="Times New Roman"/>
        </w:rPr>
        <w:t xml:space="preserve"> intervene between </w:t>
      </w:r>
      <w:r w:rsidR="00706A32">
        <w:rPr>
          <w:rFonts w:ascii="Times New Roman" w:hAnsi="Times New Roman"/>
          <w:i/>
        </w:rPr>
        <w:t>you</w:t>
      </w:r>
      <w:r w:rsidR="00706A32">
        <w:rPr>
          <w:rFonts w:ascii="Times New Roman" w:hAnsi="Times New Roman"/>
        </w:rPr>
        <w:t xml:space="preserve"> and </w:t>
      </w:r>
      <w:r w:rsidR="00706A32">
        <w:rPr>
          <w:rFonts w:ascii="Times New Roman" w:hAnsi="Times New Roman"/>
          <w:i/>
        </w:rPr>
        <w:t>both</w:t>
      </w:r>
      <w:r w:rsidR="00706A32">
        <w:rPr>
          <w:rFonts w:ascii="Times New Roman" w:hAnsi="Times New Roman"/>
        </w:rPr>
        <w:t xml:space="preserve"> here. </w:t>
      </w:r>
      <w:r w:rsidR="00706A32">
        <w:rPr>
          <w:rFonts w:ascii="Times New Roman" w:hAnsi="Times New Roman"/>
          <w:i/>
        </w:rPr>
        <w:t>both</w:t>
      </w:r>
      <w:r w:rsidR="00706A32">
        <w:rPr>
          <w:rFonts w:ascii="Times New Roman" w:hAnsi="Times New Roman"/>
        </w:rPr>
        <w:t xml:space="preserve"> still ties to </w:t>
      </w:r>
      <w:r w:rsidR="00706A32">
        <w:rPr>
          <w:rFonts w:ascii="Times New Roman" w:hAnsi="Times New Roman"/>
          <w:i/>
        </w:rPr>
        <w:t>you</w:t>
      </w:r>
      <w:r w:rsidR="00706A32">
        <w:rPr>
          <w:rFonts w:ascii="Times New Roman" w:hAnsi="Times New Roman"/>
        </w:rPr>
        <w:t xml:space="preserve"> as a PQ, since that’s the term it serves to quantify.</w:t>
      </w:r>
    </w:p>
    <w:p w14:paraId="2E24680A" w14:textId="69CE1999" w:rsidR="00706A32" w:rsidRPr="00ED142A" w:rsidRDefault="00C11F57" w:rsidP="00706A32">
      <w:pPr>
        <w:pStyle w:val="Heading2"/>
      </w:pPr>
      <w:bookmarkStart w:id="274" w:name="_Toc17967939"/>
      <w:bookmarkStart w:id="275" w:name="_Toc65933353"/>
      <w:r>
        <w:t>CSUBJ, COBJ, CPOBJ</w:t>
      </w:r>
      <w:r w:rsidR="00E57967">
        <w:t>, CPRED</w:t>
      </w:r>
      <w:bookmarkEnd w:id="274"/>
      <w:bookmarkEnd w:id="275"/>
    </w:p>
    <w:p w14:paraId="45B80D8A" w14:textId="7C2608C2" w:rsidR="00706A32" w:rsidRDefault="00706A32" w:rsidP="00706A32">
      <w:pPr>
        <w:rPr>
          <w:rFonts w:ascii="Times New Roman" w:hAnsi="Times New Roman"/>
        </w:rPr>
      </w:pPr>
      <w:r w:rsidRPr="00AC2C75">
        <w:rPr>
          <w:rFonts w:ascii="Times New Roman" w:hAnsi="Times New Roman"/>
          <w:b/>
        </w:rPr>
        <w:t>Clausal SUBJect = CSUBJ, Clausal OBJect = COBJ, Clausal Prepositio</w:t>
      </w:r>
      <w:r w:rsidR="00C11F57">
        <w:rPr>
          <w:rFonts w:ascii="Times New Roman" w:hAnsi="Times New Roman"/>
          <w:b/>
        </w:rPr>
        <w:t>nal OBJect = CPOBJ</w:t>
      </w:r>
      <w:r w:rsidR="00E57967">
        <w:rPr>
          <w:rFonts w:ascii="Times New Roman" w:hAnsi="Times New Roman"/>
          <w:b/>
        </w:rPr>
        <w:t>, and Clausal PRED = CPRED</w:t>
      </w:r>
      <w:r w:rsidR="00C11F57">
        <w:rPr>
          <w:rFonts w:ascii="Times New Roman" w:hAnsi="Times New Roman"/>
          <w:b/>
        </w:rPr>
        <w:t xml:space="preserve"> </w:t>
      </w:r>
      <w:r w:rsidRPr="00AC2C75">
        <w:rPr>
          <w:rFonts w:ascii="Times New Roman" w:hAnsi="Times New Roman"/>
        </w:rPr>
        <w:t xml:space="preserve">are variations on the categories SUBJ, OBJ, </w:t>
      </w:r>
      <w:r w:rsidR="00C11F57">
        <w:rPr>
          <w:rFonts w:ascii="Times New Roman" w:hAnsi="Times New Roman"/>
        </w:rPr>
        <w:t>POBJ</w:t>
      </w:r>
      <w:r w:rsidR="00E57967">
        <w:rPr>
          <w:rFonts w:ascii="Times New Roman" w:hAnsi="Times New Roman"/>
        </w:rPr>
        <w:t>, and PRED</w:t>
      </w:r>
      <w:r w:rsidRPr="00AC2C75">
        <w:rPr>
          <w:rFonts w:ascii="Times New Roman" w:hAnsi="Times New Roman"/>
        </w:rPr>
        <w:t xml:space="preserve">. In each of these cases, the appropriate syntactic role is being performed by an entire verbal clause (which could be either finite or non-finite) rather than a noun phrase. </w:t>
      </w:r>
    </w:p>
    <w:p w14:paraId="22573563" w14:textId="77777777" w:rsidR="00E57967" w:rsidRDefault="00706A32" w:rsidP="00E57967">
      <w:pPr>
        <w:rPr>
          <w:rFonts w:ascii="Times New Roman" w:hAnsi="Times New Roman"/>
        </w:rPr>
      </w:pPr>
      <w:r>
        <w:rPr>
          <w:rFonts w:ascii="Times New Roman" w:hAnsi="Times New Roman"/>
        </w:rPr>
        <w:t xml:space="preserve">   </w:t>
      </w:r>
    </w:p>
    <w:p w14:paraId="5A375C0F" w14:textId="5FC19A00" w:rsidR="00E57967" w:rsidRDefault="00E57967" w:rsidP="00E57967">
      <w:pPr>
        <w:rPr>
          <w:rFonts w:ascii="Times New Roman" w:hAnsi="Times New Roman"/>
        </w:rPr>
      </w:pPr>
      <w:r w:rsidRPr="00E57967">
        <w:rPr>
          <w:rFonts w:ascii="Times New Roman" w:hAnsi="Times New Roman"/>
          <w:b/>
        </w:rPr>
        <w:t>CSUBJ</w:t>
      </w:r>
      <w:r>
        <w:rPr>
          <w:rFonts w:ascii="Times New Roman" w:hAnsi="Times New Roman"/>
        </w:rPr>
        <w:t xml:space="preserve">: </w:t>
      </w:r>
      <w:r w:rsidR="00706A32" w:rsidRPr="00AC2C75">
        <w:rPr>
          <w:rFonts w:ascii="Times New Roman" w:hAnsi="Times New Roman"/>
        </w:rPr>
        <w:t>The main verb of that clause, being the topmost element, is the one that will be identified as CSUBJ, etc. From there, the clause ties to the rest of the sentence exactly as its non-clausal equivalent would. So</w:t>
      </w:r>
      <w:r w:rsidR="00C11F57">
        <w:rPr>
          <w:rFonts w:ascii="Times New Roman" w:hAnsi="Times New Roman"/>
        </w:rPr>
        <w:t>,</w:t>
      </w:r>
      <w:r w:rsidR="00706A32" w:rsidRPr="00AC2C75">
        <w:rPr>
          <w:rFonts w:ascii="Times New Roman" w:hAnsi="Times New Roman"/>
        </w:rPr>
        <w:t xml:space="preserve"> the head of CSUBJ, for example, is the verb for which that clause acts as the subject.</w:t>
      </w:r>
      <w:r>
        <w:rPr>
          <w:rFonts w:ascii="Times New Roman" w:hAnsi="Times New Roman"/>
        </w:rPr>
        <w:t xml:space="preserve"> In this next example,</w:t>
      </w:r>
      <w:r w:rsidRPr="00E57967">
        <w:rPr>
          <w:rFonts w:ascii="Times New Roman" w:hAnsi="Times New Roman"/>
        </w:rPr>
        <w:t xml:space="preserve"> </w:t>
      </w:r>
      <w:r>
        <w:rPr>
          <w:rFonts w:ascii="Times New Roman" w:hAnsi="Times New Roman"/>
        </w:rPr>
        <w:t xml:space="preserve">the entire clause </w:t>
      </w:r>
      <w:r>
        <w:rPr>
          <w:rFonts w:ascii="Times New Roman" w:hAnsi="Times New Roman"/>
          <w:i/>
        </w:rPr>
        <w:t>Leroy getting killed off</w:t>
      </w:r>
      <w:r>
        <w:rPr>
          <w:rFonts w:ascii="Times New Roman" w:hAnsi="Times New Roman"/>
        </w:rPr>
        <w:t xml:space="preserve"> is the subject which is ascribed the quality of being </w:t>
      </w:r>
      <w:r>
        <w:rPr>
          <w:rFonts w:ascii="Times New Roman" w:hAnsi="Times New Roman"/>
          <w:i/>
        </w:rPr>
        <w:t>a terrible ending</w:t>
      </w:r>
      <w:r>
        <w:rPr>
          <w:rFonts w:ascii="Times New Roman" w:hAnsi="Times New Roman"/>
        </w:rPr>
        <w:t xml:space="preserve">. </w:t>
      </w:r>
      <w:proofErr w:type="gramStart"/>
      <w:r>
        <w:rPr>
          <w:rFonts w:ascii="Times New Roman" w:hAnsi="Times New Roman"/>
        </w:rPr>
        <w:t>Thus</w:t>
      </w:r>
      <w:proofErr w:type="gramEnd"/>
      <w:r>
        <w:rPr>
          <w:rFonts w:ascii="Times New Roman" w:hAnsi="Times New Roman"/>
        </w:rPr>
        <w:t xml:space="preserve"> the main verb of that clause, </w:t>
      </w:r>
      <w:r>
        <w:rPr>
          <w:rFonts w:ascii="Times New Roman" w:hAnsi="Times New Roman"/>
          <w:i/>
        </w:rPr>
        <w:t>killed</w:t>
      </w:r>
      <w:r>
        <w:rPr>
          <w:rFonts w:ascii="Times New Roman" w:hAnsi="Times New Roman"/>
        </w:rPr>
        <w:t xml:space="preserve">, is tied as a CSUBJ to </w:t>
      </w:r>
      <w:r>
        <w:rPr>
          <w:rFonts w:ascii="Times New Roman" w:hAnsi="Times New Roman"/>
          <w:i/>
        </w:rPr>
        <w:t>was</w:t>
      </w:r>
      <w:r>
        <w:rPr>
          <w:rFonts w:ascii="Times New Roman" w:hAnsi="Times New Roman"/>
        </w:rPr>
        <w:t>.</w:t>
      </w:r>
    </w:p>
    <w:p w14:paraId="40EC5308" w14:textId="4B140602" w:rsidR="00706A32" w:rsidRPr="00AC2C75" w:rsidRDefault="00706A32" w:rsidP="00706A32">
      <w:pPr>
        <w:rPr>
          <w:rFonts w:ascii="Times New Roman" w:hAnsi="Times New Roman"/>
        </w:rPr>
      </w:pPr>
    </w:p>
    <w:p w14:paraId="019F8956" w14:textId="77777777" w:rsidR="00706A32" w:rsidRDefault="00706A32" w:rsidP="00706A32">
      <w:pPr>
        <w:rPr>
          <w:rFonts w:ascii="Times New Roman" w:hAnsi="Times New Roman"/>
        </w:rPr>
      </w:pPr>
    </w:p>
    <w:p w14:paraId="1E57EF84" w14:textId="77777777" w:rsidR="00706A32" w:rsidRPr="003F1E9C" w:rsidRDefault="00706A32" w:rsidP="00706A32">
      <w:pPr>
        <w:rPr>
          <w:rFonts w:ascii="Times New Roman" w:hAnsi="Times New Roman"/>
        </w:rPr>
      </w:pPr>
      <w:r>
        <w:rPr>
          <w:rFonts w:ascii="Times New Roman" w:hAnsi="Times New Roman"/>
          <w:noProof/>
          <w:lang w:eastAsia="zh-CN"/>
        </w:rPr>
        <w:drawing>
          <wp:inline distT="0" distB="0" distL="0" distR="0" wp14:anchorId="2B14D0F5" wp14:editId="58A118C0">
            <wp:extent cx="5943600" cy="921024"/>
            <wp:effectExtent l="0" t="0" r="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921024"/>
                    </a:xfrm>
                    <a:prstGeom prst="rect">
                      <a:avLst/>
                    </a:prstGeom>
                    <a:noFill/>
                    <a:ln>
                      <a:noFill/>
                    </a:ln>
                  </pic:spPr>
                </pic:pic>
              </a:graphicData>
            </a:graphic>
          </wp:inline>
        </w:drawing>
      </w:r>
    </w:p>
    <w:p w14:paraId="2E8C6E91" w14:textId="77777777" w:rsidR="00706A32" w:rsidRPr="003F1E9C" w:rsidRDefault="00706A32" w:rsidP="00706A32">
      <w:pPr>
        <w:rPr>
          <w:rFonts w:ascii="Arial" w:hAnsi="Arial" w:cs="Arial"/>
          <w:sz w:val="20"/>
          <w:szCs w:val="20"/>
        </w:rPr>
      </w:pPr>
      <w:r w:rsidRPr="003F1E9C">
        <w:rPr>
          <w:rFonts w:ascii="Arial" w:hAnsi="Arial" w:cs="Arial"/>
          <w:sz w:val="20"/>
          <w:szCs w:val="20"/>
        </w:rPr>
        <w:t>*PAR:</w:t>
      </w:r>
      <w:r w:rsidRPr="003F1E9C">
        <w:rPr>
          <w:rFonts w:ascii="Arial" w:hAnsi="Arial" w:cs="Arial"/>
          <w:sz w:val="20"/>
          <w:szCs w:val="20"/>
        </w:rPr>
        <w:tab/>
        <w:t>Leroy getting killed off was a terrible ending.</w:t>
      </w:r>
    </w:p>
    <w:p w14:paraId="5C7A702D" w14:textId="77777777" w:rsidR="00706A32" w:rsidRPr="003F1E9C" w:rsidRDefault="00706A32" w:rsidP="00706A32">
      <w:pPr>
        <w:rPr>
          <w:rFonts w:ascii="Arial" w:hAnsi="Arial" w:cs="Arial"/>
          <w:sz w:val="20"/>
          <w:szCs w:val="20"/>
        </w:rPr>
      </w:pPr>
      <w:r w:rsidRPr="003F1E9C">
        <w:rPr>
          <w:rFonts w:ascii="Arial" w:hAnsi="Arial" w:cs="Arial"/>
          <w:sz w:val="20"/>
          <w:szCs w:val="20"/>
        </w:rPr>
        <w:t>%mor:</w:t>
      </w:r>
      <w:r w:rsidRPr="003F1E9C">
        <w:rPr>
          <w:rFonts w:ascii="Arial" w:hAnsi="Arial" w:cs="Arial"/>
          <w:sz w:val="20"/>
          <w:szCs w:val="20"/>
        </w:rPr>
        <w:tab/>
      </w:r>
      <w:proofErr w:type="gramStart"/>
      <w:r w:rsidRPr="003F1E9C">
        <w:rPr>
          <w:rFonts w:ascii="Arial" w:hAnsi="Arial" w:cs="Arial"/>
          <w:sz w:val="20"/>
          <w:szCs w:val="20"/>
        </w:rPr>
        <w:t>n:prop</w:t>
      </w:r>
      <w:proofErr w:type="gramEnd"/>
      <w:r w:rsidRPr="003F1E9C">
        <w:rPr>
          <w:rFonts w:ascii="Arial" w:hAnsi="Arial" w:cs="Arial"/>
          <w:sz w:val="20"/>
          <w:szCs w:val="20"/>
        </w:rPr>
        <w:t>|Leroy part|get-PRESP part|kill-PASTP prep|off cop|be&amp;PAST&amp;13S art|a adj|terrible n|ending .</w:t>
      </w:r>
    </w:p>
    <w:p w14:paraId="602E5915" w14:textId="77777777" w:rsidR="00706A32" w:rsidRPr="003F1E9C" w:rsidRDefault="00706A32" w:rsidP="00706A32">
      <w:pPr>
        <w:rPr>
          <w:rFonts w:ascii="Arial" w:hAnsi="Arial" w:cs="Arial"/>
          <w:sz w:val="20"/>
          <w:szCs w:val="20"/>
        </w:rPr>
      </w:pPr>
      <w:r w:rsidRPr="003F1E9C">
        <w:rPr>
          <w:rFonts w:ascii="Arial" w:hAnsi="Arial" w:cs="Arial"/>
          <w:sz w:val="20"/>
          <w:szCs w:val="20"/>
        </w:rPr>
        <w:t>%gra:</w:t>
      </w:r>
      <w:r w:rsidRPr="003F1E9C">
        <w:rPr>
          <w:rFonts w:ascii="Arial" w:hAnsi="Arial" w:cs="Arial"/>
          <w:sz w:val="20"/>
          <w:szCs w:val="20"/>
        </w:rPr>
        <w:tab/>
        <w:t>1|3|SUBJ 2|3|AUX 3|5|CSUBJ 4|3|JCT 5|0|ROOT 6|8|DET 7|8|MOD 8|5|PRED 9|5|PUNCT</w:t>
      </w:r>
    </w:p>
    <w:p w14:paraId="6D1C5DFB" w14:textId="7F6029D9" w:rsidR="00706A32" w:rsidRDefault="00706A32" w:rsidP="00706A32">
      <w:pPr>
        <w:rPr>
          <w:rFonts w:ascii="Times New Roman" w:hAnsi="Times New Roman"/>
        </w:rPr>
      </w:pPr>
    </w:p>
    <w:p w14:paraId="52953332" w14:textId="317185B9" w:rsidR="00E57967" w:rsidRDefault="00E57967" w:rsidP="00E57967">
      <w:pPr>
        <w:rPr>
          <w:rFonts w:ascii="Times New Roman" w:hAnsi="Times New Roman"/>
        </w:rPr>
      </w:pPr>
      <w:r w:rsidRPr="00E57967">
        <w:rPr>
          <w:rFonts w:ascii="Times New Roman" w:hAnsi="Times New Roman"/>
          <w:b/>
        </w:rPr>
        <w:t>COBJ</w:t>
      </w:r>
      <w:r>
        <w:rPr>
          <w:rFonts w:ascii="Times New Roman" w:hAnsi="Times New Roman"/>
        </w:rPr>
        <w:t xml:space="preserve">: In this next example, </w:t>
      </w:r>
      <w:r>
        <w:rPr>
          <w:rFonts w:ascii="Times New Roman" w:hAnsi="Times New Roman"/>
          <w:i/>
        </w:rPr>
        <w:t>whoever keeps calling me</w:t>
      </w:r>
      <w:r>
        <w:rPr>
          <w:rFonts w:ascii="Times New Roman" w:hAnsi="Times New Roman"/>
        </w:rPr>
        <w:t xml:space="preserve"> is a clause here acting as the object of </w:t>
      </w:r>
      <w:r>
        <w:rPr>
          <w:rFonts w:ascii="Times New Roman" w:hAnsi="Times New Roman"/>
          <w:i/>
        </w:rPr>
        <w:t>want</w:t>
      </w:r>
      <w:r>
        <w:rPr>
          <w:rFonts w:ascii="Times New Roman" w:hAnsi="Times New Roman"/>
        </w:rPr>
        <w:t xml:space="preserve">. </w:t>
      </w:r>
      <w:proofErr w:type="gramStart"/>
      <w:r>
        <w:rPr>
          <w:rFonts w:ascii="Times New Roman" w:hAnsi="Times New Roman"/>
        </w:rPr>
        <w:t>So</w:t>
      </w:r>
      <w:proofErr w:type="gramEnd"/>
      <w:r>
        <w:rPr>
          <w:rFonts w:ascii="Times New Roman" w:hAnsi="Times New Roman"/>
        </w:rPr>
        <w:t xml:space="preserve"> the main verb of this clause, </w:t>
      </w:r>
      <w:r>
        <w:rPr>
          <w:rFonts w:ascii="Times New Roman" w:hAnsi="Times New Roman"/>
          <w:i/>
        </w:rPr>
        <w:t>keeps</w:t>
      </w:r>
      <w:r>
        <w:rPr>
          <w:rFonts w:ascii="Times New Roman" w:hAnsi="Times New Roman"/>
        </w:rPr>
        <w:t xml:space="preserve">, ties to </w:t>
      </w:r>
      <w:r>
        <w:rPr>
          <w:rFonts w:ascii="Times New Roman" w:hAnsi="Times New Roman"/>
          <w:i/>
        </w:rPr>
        <w:t>want</w:t>
      </w:r>
      <w:r>
        <w:rPr>
          <w:rFonts w:ascii="Times New Roman" w:hAnsi="Times New Roman"/>
        </w:rPr>
        <w:t xml:space="preserve"> as a COBJ.</w:t>
      </w:r>
    </w:p>
    <w:p w14:paraId="7DE5FF47" w14:textId="40D9EFA3" w:rsidR="00706A32" w:rsidRDefault="00706A32" w:rsidP="00706A32">
      <w:pPr>
        <w:rPr>
          <w:rFonts w:ascii="Times New Roman" w:hAnsi="Times New Roman"/>
        </w:rPr>
      </w:pPr>
    </w:p>
    <w:p w14:paraId="6C7F1341" w14:textId="77777777" w:rsidR="00706A32" w:rsidRPr="00CE2805" w:rsidRDefault="00706A32" w:rsidP="00706A32">
      <w:pPr>
        <w:rPr>
          <w:rFonts w:ascii="Times New Roman" w:hAnsi="Times New Roman"/>
        </w:rPr>
      </w:pPr>
      <w:r>
        <w:rPr>
          <w:rFonts w:ascii="Times New Roman" w:hAnsi="Times New Roman"/>
          <w:noProof/>
          <w:lang w:eastAsia="zh-CN"/>
        </w:rPr>
        <w:drawing>
          <wp:inline distT="0" distB="0" distL="0" distR="0" wp14:anchorId="373F5E1C" wp14:editId="150A2247">
            <wp:extent cx="5943600" cy="889806"/>
            <wp:effectExtent l="0" t="0" r="0"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889806"/>
                    </a:xfrm>
                    <a:prstGeom prst="rect">
                      <a:avLst/>
                    </a:prstGeom>
                    <a:noFill/>
                    <a:ln>
                      <a:noFill/>
                    </a:ln>
                  </pic:spPr>
                </pic:pic>
              </a:graphicData>
            </a:graphic>
          </wp:inline>
        </w:drawing>
      </w:r>
    </w:p>
    <w:p w14:paraId="62128CE9" w14:textId="77777777" w:rsidR="00706A32" w:rsidRPr="009E6F53" w:rsidRDefault="00706A32" w:rsidP="00706A32">
      <w:pPr>
        <w:rPr>
          <w:rFonts w:ascii="Arial" w:hAnsi="Arial" w:cs="Arial"/>
          <w:sz w:val="20"/>
          <w:szCs w:val="20"/>
        </w:rPr>
      </w:pPr>
      <w:r w:rsidRPr="009E6F53">
        <w:rPr>
          <w:rFonts w:ascii="Arial" w:hAnsi="Arial" w:cs="Arial"/>
          <w:sz w:val="20"/>
          <w:szCs w:val="20"/>
        </w:rPr>
        <w:t>*PAR:</w:t>
      </w:r>
      <w:r w:rsidRPr="009E6F53">
        <w:rPr>
          <w:rFonts w:ascii="Arial" w:hAnsi="Arial" w:cs="Arial"/>
          <w:sz w:val="20"/>
          <w:szCs w:val="20"/>
        </w:rPr>
        <w:tab/>
        <w:t xml:space="preserve">I want whoever keeps calling me to </w:t>
      </w:r>
      <w:proofErr w:type="gramStart"/>
      <w:r w:rsidRPr="009E6F53">
        <w:rPr>
          <w:rFonts w:ascii="Arial" w:hAnsi="Arial" w:cs="Arial"/>
          <w:sz w:val="20"/>
          <w:szCs w:val="20"/>
        </w:rPr>
        <w:t>stop .</w:t>
      </w:r>
      <w:proofErr w:type="gramEnd"/>
    </w:p>
    <w:p w14:paraId="7CB4C0D9" w14:textId="77777777" w:rsidR="00706A32" w:rsidRPr="009E6F53" w:rsidRDefault="00706A32" w:rsidP="00706A32">
      <w:pPr>
        <w:rPr>
          <w:rFonts w:ascii="Arial" w:hAnsi="Arial" w:cs="Arial"/>
          <w:sz w:val="20"/>
          <w:szCs w:val="20"/>
        </w:rPr>
      </w:pPr>
      <w:r w:rsidRPr="009E6F53">
        <w:rPr>
          <w:rFonts w:ascii="Arial" w:hAnsi="Arial" w:cs="Arial"/>
          <w:sz w:val="20"/>
          <w:szCs w:val="20"/>
        </w:rPr>
        <w:t>%mor:</w:t>
      </w:r>
      <w:r w:rsidRPr="009E6F53">
        <w:rPr>
          <w:rFonts w:ascii="Arial" w:hAnsi="Arial" w:cs="Arial"/>
          <w:sz w:val="20"/>
          <w:szCs w:val="20"/>
        </w:rPr>
        <w:tab/>
      </w:r>
      <w:proofErr w:type="gramStart"/>
      <w:r w:rsidRPr="009E6F53">
        <w:rPr>
          <w:rFonts w:ascii="Arial" w:hAnsi="Arial" w:cs="Arial"/>
          <w:sz w:val="20"/>
          <w:szCs w:val="20"/>
        </w:rPr>
        <w:t>pro:sub</w:t>
      </w:r>
      <w:proofErr w:type="gramEnd"/>
      <w:r w:rsidRPr="009E6F53">
        <w:rPr>
          <w:rFonts w:ascii="Arial" w:hAnsi="Arial" w:cs="Arial"/>
          <w:sz w:val="20"/>
          <w:szCs w:val="20"/>
        </w:rPr>
        <w:t>|I v|want pro:wh|whoever v|keep-3S part|call-PRESP pro:obj|me inf|to v|stop .</w:t>
      </w:r>
    </w:p>
    <w:p w14:paraId="3D574EDA" w14:textId="5047F795" w:rsidR="00706A32" w:rsidRPr="009E6F53" w:rsidRDefault="00706A32" w:rsidP="00706A32">
      <w:pPr>
        <w:rPr>
          <w:rFonts w:ascii="Arial" w:hAnsi="Arial" w:cs="Arial"/>
          <w:sz w:val="20"/>
          <w:szCs w:val="20"/>
        </w:rPr>
      </w:pPr>
      <w:r w:rsidRPr="009E6F53">
        <w:rPr>
          <w:rFonts w:ascii="Arial" w:hAnsi="Arial" w:cs="Arial"/>
          <w:sz w:val="20"/>
          <w:szCs w:val="20"/>
        </w:rPr>
        <w:t>%gra:</w:t>
      </w:r>
      <w:r w:rsidRPr="009E6F53">
        <w:rPr>
          <w:rFonts w:ascii="Arial" w:hAnsi="Arial" w:cs="Arial"/>
          <w:sz w:val="20"/>
          <w:szCs w:val="20"/>
        </w:rPr>
        <w:tab/>
        <w:t xml:space="preserve">1|2|SUBJ 2|0|ROOT 3|4|SUBJ 4|2|COBJ </w:t>
      </w:r>
      <w:r w:rsidR="00C11F57">
        <w:rPr>
          <w:rFonts w:ascii="Arial" w:hAnsi="Arial" w:cs="Arial"/>
          <w:sz w:val="20"/>
          <w:szCs w:val="20"/>
        </w:rPr>
        <w:t>5|4|COMP 6|5|OBJ 7|8|INF 8|2|</w:t>
      </w:r>
      <w:r w:rsidRPr="009E6F53">
        <w:rPr>
          <w:rFonts w:ascii="Arial" w:hAnsi="Arial" w:cs="Arial"/>
          <w:sz w:val="20"/>
          <w:szCs w:val="20"/>
        </w:rPr>
        <w:t>COMP 9|2|PUNCT</w:t>
      </w:r>
    </w:p>
    <w:p w14:paraId="5978CB26" w14:textId="3408E109" w:rsidR="00706A32" w:rsidRDefault="00706A32" w:rsidP="00706A32">
      <w:pPr>
        <w:rPr>
          <w:rFonts w:ascii="Times New Roman" w:hAnsi="Times New Roman"/>
        </w:rPr>
      </w:pPr>
    </w:p>
    <w:p w14:paraId="53ADD535" w14:textId="56B4BB79" w:rsidR="00E57967" w:rsidRDefault="00E57967" w:rsidP="00706A32">
      <w:pPr>
        <w:rPr>
          <w:rFonts w:ascii="Times New Roman" w:hAnsi="Times New Roman"/>
        </w:rPr>
      </w:pPr>
      <w:r w:rsidRPr="00E57967">
        <w:rPr>
          <w:rFonts w:ascii="Times New Roman" w:hAnsi="Times New Roman"/>
          <w:b/>
        </w:rPr>
        <w:t>CPOBJ</w:t>
      </w:r>
      <w:r>
        <w:rPr>
          <w:rFonts w:ascii="Times New Roman" w:hAnsi="Times New Roman"/>
        </w:rPr>
        <w:t xml:space="preserve">:  In this example, the clause </w:t>
      </w:r>
      <w:r>
        <w:rPr>
          <w:rFonts w:ascii="Times New Roman" w:hAnsi="Times New Roman"/>
          <w:i/>
        </w:rPr>
        <w:t>why she did that</w:t>
      </w:r>
      <w:r>
        <w:rPr>
          <w:rFonts w:ascii="Times New Roman" w:hAnsi="Times New Roman"/>
        </w:rPr>
        <w:t xml:space="preserve"> acts as the object of the preposition </w:t>
      </w:r>
      <w:r>
        <w:rPr>
          <w:rFonts w:ascii="Times New Roman" w:hAnsi="Times New Roman"/>
          <w:i/>
        </w:rPr>
        <w:t>on</w:t>
      </w:r>
      <w:r>
        <w:rPr>
          <w:rFonts w:ascii="Times New Roman" w:hAnsi="Times New Roman"/>
        </w:rPr>
        <w:t xml:space="preserve">; </w:t>
      </w:r>
      <w:proofErr w:type="gramStart"/>
      <w:r>
        <w:rPr>
          <w:rFonts w:ascii="Times New Roman" w:hAnsi="Times New Roman"/>
        </w:rPr>
        <w:t>thus</w:t>
      </w:r>
      <w:proofErr w:type="gramEnd"/>
      <w:r>
        <w:rPr>
          <w:rFonts w:ascii="Times New Roman" w:hAnsi="Times New Roman"/>
        </w:rPr>
        <w:t xml:space="preserve"> its main verb </w:t>
      </w:r>
      <w:r>
        <w:rPr>
          <w:rFonts w:ascii="Times New Roman" w:hAnsi="Times New Roman"/>
          <w:i/>
        </w:rPr>
        <w:t>did</w:t>
      </w:r>
      <w:r>
        <w:rPr>
          <w:rFonts w:ascii="Times New Roman" w:hAnsi="Times New Roman"/>
        </w:rPr>
        <w:t xml:space="preserve"> ties to </w:t>
      </w:r>
      <w:r>
        <w:rPr>
          <w:rFonts w:ascii="Times New Roman" w:hAnsi="Times New Roman"/>
          <w:i/>
        </w:rPr>
        <w:t>on</w:t>
      </w:r>
      <w:r>
        <w:rPr>
          <w:rFonts w:ascii="Times New Roman" w:hAnsi="Times New Roman"/>
        </w:rPr>
        <w:t xml:space="preserve"> as a CPOBJ:</w:t>
      </w:r>
    </w:p>
    <w:p w14:paraId="7338535A" w14:textId="77777777" w:rsidR="00E57967" w:rsidRDefault="00E57967" w:rsidP="00706A32">
      <w:pPr>
        <w:rPr>
          <w:rFonts w:ascii="Times New Roman" w:hAnsi="Times New Roman"/>
        </w:rPr>
      </w:pPr>
    </w:p>
    <w:p w14:paraId="0C8D65D2" w14:textId="77777777" w:rsidR="00706A32" w:rsidRPr="00646CA6" w:rsidRDefault="00706A32" w:rsidP="00706A32">
      <w:pPr>
        <w:rPr>
          <w:rFonts w:ascii="Times New Roman" w:hAnsi="Times New Roman"/>
        </w:rPr>
      </w:pPr>
      <w:r>
        <w:rPr>
          <w:rFonts w:ascii="Times New Roman" w:hAnsi="Times New Roman"/>
          <w:noProof/>
          <w:lang w:eastAsia="zh-CN"/>
        </w:rPr>
        <w:drawing>
          <wp:inline distT="0" distB="0" distL="0" distR="0" wp14:anchorId="40D1C9EC" wp14:editId="4B3C2B31">
            <wp:extent cx="5943600" cy="1050342"/>
            <wp:effectExtent l="0" t="0" r="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050342"/>
                    </a:xfrm>
                    <a:prstGeom prst="rect">
                      <a:avLst/>
                    </a:prstGeom>
                    <a:noFill/>
                    <a:ln>
                      <a:noFill/>
                    </a:ln>
                  </pic:spPr>
                </pic:pic>
              </a:graphicData>
            </a:graphic>
          </wp:inline>
        </w:drawing>
      </w:r>
    </w:p>
    <w:p w14:paraId="2787F02C" w14:textId="77777777" w:rsidR="00706A32" w:rsidRPr="00646CA6" w:rsidRDefault="00706A32" w:rsidP="00706A32">
      <w:pPr>
        <w:rPr>
          <w:rFonts w:ascii="Arial" w:hAnsi="Arial" w:cs="Arial"/>
          <w:sz w:val="20"/>
          <w:szCs w:val="20"/>
        </w:rPr>
      </w:pPr>
      <w:r w:rsidRPr="00646CA6">
        <w:rPr>
          <w:rFonts w:ascii="Arial" w:hAnsi="Arial" w:cs="Arial"/>
          <w:sz w:val="20"/>
          <w:szCs w:val="20"/>
        </w:rPr>
        <w:t>*PAR:</w:t>
      </w:r>
      <w:r w:rsidRPr="00646CA6">
        <w:rPr>
          <w:rFonts w:ascii="Arial" w:hAnsi="Arial" w:cs="Arial"/>
          <w:sz w:val="20"/>
          <w:szCs w:val="20"/>
        </w:rPr>
        <w:tab/>
        <w:t xml:space="preserve">I'm not clear on why she did </w:t>
      </w:r>
      <w:proofErr w:type="gramStart"/>
      <w:r w:rsidRPr="00646CA6">
        <w:rPr>
          <w:rFonts w:ascii="Arial" w:hAnsi="Arial" w:cs="Arial"/>
          <w:sz w:val="20"/>
          <w:szCs w:val="20"/>
        </w:rPr>
        <w:t>that .</w:t>
      </w:r>
      <w:proofErr w:type="gramEnd"/>
    </w:p>
    <w:p w14:paraId="25159B62" w14:textId="77777777" w:rsidR="00706A32" w:rsidRPr="00646CA6" w:rsidRDefault="00706A32" w:rsidP="00706A32">
      <w:pPr>
        <w:rPr>
          <w:rFonts w:ascii="Arial" w:hAnsi="Arial" w:cs="Arial"/>
          <w:sz w:val="20"/>
          <w:szCs w:val="20"/>
        </w:rPr>
      </w:pPr>
      <w:r w:rsidRPr="00646CA6">
        <w:rPr>
          <w:rFonts w:ascii="Arial" w:hAnsi="Arial" w:cs="Arial"/>
          <w:sz w:val="20"/>
          <w:szCs w:val="20"/>
        </w:rPr>
        <w:t>%mor:</w:t>
      </w:r>
      <w:r w:rsidRPr="00646CA6">
        <w:rPr>
          <w:rFonts w:ascii="Arial" w:hAnsi="Arial" w:cs="Arial"/>
          <w:sz w:val="20"/>
          <w:szCs w:val="20"/>
        </w:rPr>
        <w:tab/>
      </w:r>
      <w:proofErr w:type="gramStart"/>
      <w:r w:rsidRPr="00646CA6">
        <w:rPr>
          <w:rFonts w:ascii="Arial" w:hAnsi="Arial" w:cs="Arial"/>
          <w:sz w:val="20"/>
          <w:szCs w:val="20"/>
        </w:rPr>
        <w:t>pro:sub</w:t>
      </w:r>
      <w:proofErr w:type="gramEnd"/>
      <w:r w:rsidRPr="00646CA6">
        <w:rPr>
          <w:rFonts w:ascii="Arial" w:hAnsi="Arial" w:cs="Arial"/>
          <w:sz w:val="20"/>
          <w:szCs w:val="20"/>
        </w:rPr>
        <w:t>|I~cop|be&amp;1S neg|not adj|clear prep|on adv:wh|why pro:sub|she v|do-PAST pro:dem|that .</w:t>
      </w:r>
    </w:p>
    <w:p w14:paraId="48F6B872" w14:textId="77777777" w:rsidR="00706A32" w:rsidRPr="00646CA6" w:rsidRDefault="00706A32" w:rsidP="00706A32">
      <w:pPr>
        <w:rPr>
          <w:rFonts w:ascii="Arial" w:hAnsi="Arial" w:cs="Arial"/>
          <w:sz w:val="20"/>
          <w:szCs w:val="20"/>
        </w:rPr>
      </w:pPr>
      <w:r w:rsidRPr="00646CA6">
        <w:rPr>
          <w:rFonts w:ascii="Arial" w:hAnsi="Arial" w:cs="Arial"/>
          <w:sz w:val="20"/>
          <w:szCs w:val="20"/>
        </w:rPr>
        <w:t>%gra:</w:t>
      </w:r>
      <w:r w:rsidRPr="00646CA6">
        <w:rPr>
          <w:rFonts w:ascii="Arial" w:hAnsi="Arial" w:cs="Arial"/>
          <w:sz w:val="20"/>
          <w:szCs w:val="20"/>
        </w:rPr>
        <w:tab/>
        <w:t>1|2|SUBJ 2|0|ROOT 3|2|NEG 4|2|PRED 5|4|JCT 6|8|LINK 7|8|SUBJ 8|5|CPOBJ 9|8|OBJ 10|2|PUNCT</w:t>
      </w:r>
    </w:p>
    <w:p w14:paraId="1F4C4B49" w14:textId="3AC37492" w:rsidR="00706A32" w:rsidRDefault="00706A32" w:rsidP="00706A32">
      <w:pPr>
        <w:rPr>
          <w:rFonts w:ascii="Times New Roman" w:hAnsi="Times New Roman"/>
        </w:rPr>
      </w:pPr>
    </w:p>
    <w:p w14:paraId="0D873B74" w14:textId="3B903B8F" w:rsidR="00E57967" w:rsidRDefault="00E57967" w:rsidP="00E57967">
      <w:pPr>
        <w:rPr>
          <w:rFonts w:ascii="Times New Roman" w:hAnsi="Times New Roman"/>
        </w:rPr>
      </w:pPr>
      <w:r w:rsidRPr="00E57967">
        <w:rPr>
          <w:rFonts w:ascii="Times New Roman" w:hAnsi="Times New Roman"/>
          <w:b/>
        </w:rPr>
        <w:t>CPRED</w:t>
      </w:r>
      <w:r>
        <w:rPr>
          <w:rFonts w:ascii="Times New Roman" w:hAnsi="Times New Roman"/>
          <w:i/>
        </w:rPr>
        <w:t xml:space="preserve">: </w:t>
      </w:r>
      <w:r>
        <w:rPr>
          <w:rFonts w:ascii="Times New Roman" w:hAnsi="Times New Roman"/>
        </w:rPr>
        <w:t xml:space="preserve">In this example, </w:t>
      </w:r>
      <w:r>
        <w:rPr>
          <w:rFonts w:ascii="Times New Roman" w:hAnsi="Times New Roman"/>
          <w:i/>
        </w:rPr>
        <w:t>getting the coin to land just right</w:t>
      </w:r>
      <w:r>
        <w:rPr>
          <w:rFonts w:ascii="Times New Roman" w:hAnsi="Times New Roman"/>
        </w:rPr>
        <w:t xml:space="preserve"> is the predicate to the main verb </w:t>
      </w:r>
      <w:r>
        <w:rPr>
          <w:rFonts w:ascii="Times New Roman" w:hAnsi="Times New Roman"/>
          <w:i/>
        </w:rPr>
        <w:t>be</w:t>
      </w:r>
      <w:r>
        <w:rPr>
          <w:rFonts w:ascii="Times New Roman" w:hAnsi="Times New Roman"/>
        </w:rPr>
        <w:t xml:space="preserve">. Thus, its main verb </w:t>
      </w:r>
      <w:r>
        <w:rPr>
          <w:rFonts w:ascii="Times New Roman" w:hAnsi="Times New Roman"/>
          <w:i/>
        </w:rPr>
        <w:t>getting</w:t>
      </w:r>
      <w:r>
        <w:rPr>
          <w:rFonts w:ascii="Times New Roman" w:hAnsi="Times New Roman"/>
        </w:rPr>
        <w:t xml:space="preserve"> ties to </w:t>
      </w:r>
      <w:r>
        <w:rPr>
          <w:rFonts w:ascii="Times New Roman" w:hAnsi="Times New Roman"/>
          <w:i/>
        </w:rPr>
        <w:t>be</w:t>
      </w:r>
      <w:r>
        <w:rPr>
          <w:rFonts w:ascii="Times New Roman" w:hAnsi="Times New Roman"/>
        </w:rPr>
        <w:t xml:space="preserve"> as a CPRED.</w:t>
      </w:r>
    </w:p>
    <w:p w14:paraId="775BE3E5" w14:textId="77777777" w:rsidR="00E57967" w:rsidRDefault="00E57967" w:rsidP="00706A32">
      <w:pPr>
        <w:rPr>
          <w:rFonts w:ascii="Times New Roman" w:hAnsi="Times New Roman"/>
        </w:rPr>
      </w:pPr>
    </w:p>
    <w:p w14:paraId="4CF0F73A" w14:textId="77777777" w:rsidR="00706A32" w:rsidRDefault="00706A32" w:rsidP="00706A32">
      <w:pPr>
        <w:rPr>
          <w:rFonts w:ascii="Times New Roman" w:hAnsi="Times New Roman"/>
        </w:rPr>
      </w:pPr>
    </w:p>
    <w:p w14:paraId="21555F83" w14:textId="77777777" w:rsidR="00706A32" w:rsidRPr="00FE105E" w:rsidRDefault="00706A32" w:rsidP="00706A32">
      <w:pPr>
        <w:rPr>
          <w:rFonts w:ascii="Times New Roman" w:hAnsi="Times New Roman"/>
        </w:rPr>
      </w:pPr>
      <w:r>
        <w:rPr>
          <w:rFonts w:ascii="Times New Roman" w:hAnsi="Times New Roman"/>
          <w:noProof/>
          <w:lang w:eastAsia="zh-CN"/>
        </w:rPr>
        <w:lastRenderedPageBreak/>
        <w:drawing>
          <wp:inline distT="0" distB="0" distL="0" distR="0" wp14:anchorId="5E51C314" wp14:editId="01B5ACA9">
            <wp:extent cx="5943600" cy="714427"/>
            <wp:effectExtent l="0" t="0" r="0" b="0"/>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14427"/>
                    </a:xfrm>
                    <a:prstGeom prst="rect">
                      <a:avLst/>
                    </a:prstGeom>
                    <a:noFill/>
                    <a:ln>
                      <a:noFill/>
                    </a:ln>
                  </pic:spPr>
                </pic:pic>
              </a:graphicData>
            </a:graphic>
          </wp:inline>
        </w:drawing>
      </w:r>
    </w:p>
    <w:p w14:paraId="633DEFD1" w14:textId="77777777" w:rsidR="00706A32" w:rsidRPr="006854D3" w:rsidRDefault="00706A32" w:rsidP="00706A32">
      <w:pPr>
        <w:rPr>
          <w:rFonts w:ascii="Arial" w:hAnsi="Arial" w:cs="Arial"/>
          <w:sz w:val="20"/>
          <w:szCs w:val="20"/>
        </w:rPr>
      </w:pPr>
      <w:r w:rsidRPr="006854D3">
        <w:rPr>
          <w:rFonts w:ascii="Arial" w:hAnsi="Arial" w:cs="Arial"/>
          <w:sz w:val="20"/>
          <w:szCs w:val="20"/>
        </w:rPr>
        <w:t>*PAR:</w:t>
      </w:r>
      <w:r w:rsidRPr="006854D3">
        <w:rPr>
          <w:rFonts w:ascii="Arial" w:hAnsi="Arial" w:cs="Arial"/>
          <w:sz w:val="20"/>
          <w:szCs w:val="20"/>
        </w:rPr>
        <w:tab/>
        <w:t xml:space="preserve">the trick is getting the coin to land just </w:t>
      </w:r>
      <w:proofErr w:type="gramStart"/>
      <w:r w:rsidRPr="006854D3">
        <w:rPr>
          <w:rFonts w:ascii="Arial" w:hAnsi="Arial" w:cs="Arial"/>
          <w:sz w:val="20"/>
          <w:szCs w:val="20"/>
        </w:rPr>
        <w:t>right .</w:t>
      </w:r>
      <w:proofErr w:type="gramEnd"/>
    </w:p>
    <w:p w14:paraId="5A260CDA" w14:textId="77777777" w:rsidR="00706A32" w:rsidRPr="006854D3" w:rsidRDefault="00706A32" w:rsidP="00706A32">
      <w:pPr>
        <w:rPr>
          <w:rFonts w:ascii="Arial" w:hAnsi="Arial" w:cs="Arial"/>
          <w:sz w:val="20"/>
          <w:szCs w:val="20"/>
        </w:rPr>
      </w:pPr>
      <w:r w:rsidRPr="006854D3">
        <w:rPr>
          <w:rFonts w:ascii="Arial" w:hAnsi="Arial" w:cs="Arial"/>
          <w:sz w:val="20"/>
          <w:szCs w:val="20"/>
        </w:rPr>
        <w:t>%mor:</w:t>
      </w:r>
      <w:r w:rsidRPr="006854D3">
        <w:rPr>
          <w:rFonts w:ascii="Arial" w:hAnsi="Arial" w:cs="Arial"/>
          <w:sz w:val="20"/>
          <w:szCs w:val="20"/>
        </w:rPr>
        <w:tab/>
        <w:t>art|the n|trick cop|be&amp;3S part|get-PRESP art|the n|coin inf|to v|land adv|just adv|</w:t>
      </w:r>
      <w:proofErr w:type="gramStart"/>
      <w:r w:rsidRPr="006854D3">
        <w:rPr>
          <w:rFonts w:ascii="Arial" w:hAnsi="Arial" w:cs="Arial"/>
          <w:sz w:val="20"/>
          <w:szCs w:val="20"/>
        </w:rPr>
        <w:t>right .</w:t>
      </w:r>
      <w:proofErr w:type="gramEnd"/>
    </w:p>
    <w:p w14:paraId="0EB20C36" w14:textId="6D52526B" w:rsidR="00706A32" w:rsidRPr="0029340E" w:rsidRDefault="00706A32" w:rsidP="00706A32">
      <w:pPr>
        <w:rPr>
          <w:rFonts w:ascii="Arial" w:hAnsi="Arial" w:cs="Arial"/>
          <w:sz w:val="20"/>
          <w:szCs w:val="20"/>
        </w:rPr>
      </w:pPr>
      <w:r w:rsidRPr="006854D3">
        <w:rPr>
          <w:rFonts w:ascii="Arial" w:hAnsi="Arial" w:cs="Arial"/>
          <w:sz w:val="20"/>
          <w:szCs w:val="20"/>
        </w:rPr>
        <w:t>%gra:</w:t>
      </w:r>
      <w:r w:rsidR="00C11F57">
        <w:rPr>
          <w:rFonts w:ascii="Arial" w:hAnsi="Arial" w:cs="Arial"/>
          <w:sz w:val="20"/>
          <w:szCs w:val="20"/>
        </w:rPr>
        <w:tab/>
        <w:t>1|2|DET 2|3|SUBJ 3|0|ROOT 4|3|</w:t>
      </w:r>
      <w:r w:rsidRPr="006854D3">
        <w:rPr>
          <w:rFonts w:ascii="Arial" w:hAnsi="Arial" w:cs="Arial"/>
          <w:sz w:val="20"/>
          <w:szCs w:val="20"/>
        </w:rPr>
        <w:t>PR</w:t>
      </w:r>
      <w:r w:rsidR="00C11F57">
        <w:rPr>
          <w:rFonts w:ascii="Arial" w:hAnsi="Arial" w:cs="Arial"/>
          <w:sz w:val="20"/>
          <w:szCs w:val="20"/>
        </w:rPr>
        <w:t>ED 5|6|DET 6|4|OBJ 7|8|INF 8|4|</w:t>
      </w:r>
      <w:r w:rsidRPr="006854D3">
        <w:rPr>
          <w:rFonts w:ascii="Arial" w:hAnsi="Arial" w:cs="Arial"/>
          <w:sz w:val="20"/>
          <w:szCs w:val="20"/>
        </w:rPr>
        <w:t>COMP 9|10|JCT 10|8|JCT 11|3|PUNCT</w:t>
      </w:r>
    </w:p>
    <w:p w14:paraId="01E63928" w14:textId="16EB1D21" w:rsidR="00706A32" w:rsidRPr="00ED142A" w:rsidRDefault="00ED142A" w:rsidP="00706A32">
      <w:pPr>
        <w:pStyle w:val="Heading2"/>
      </w:pPr>
      <w:bookmarkStart w:id="276" w:name="_Toc17967940"/>
      <w:bookmarkStart w:id="277" w:name="_Toc65933354"/>
      <w:r>
        <w:t>CJCT and</w:t>
      </w:r>
      <w:r w:rsidR="00706A32" w:rsidRPr="008F73CE">
        <w:t xml:space="preserve"> XJCT</w:t>
      </w:r>
      <w:bookmarkEnd w:id="276"/>
      <w:bookmarkEnd w:id="277"/>
    </w:p>
    <w:p w14:paraId="33FBEAD3" w14:textId="4467AD7C" w:rsidR="00706A32" w:rsidRDefault="00A623EC" w:rsidP="00706A32">
      <w:pPr>
        <w:rPr>
          <w:rFonts w:ascii="Times New Roman" w:hAnsi="Times New Roman"/>
        </w:rPr>
      </w:pPr>
      <w:r>
        <w:rPr>
          <w:rFonts w:ascii="Times New Roman" w:hAnsi="Times New Roman"/>
          <w:b/>
        </w:rPr>
        <w:t>Clausal con</w:t>
      </w:r>
      <w:r w:rsidR="00706A32" w:rsidRPr="008F73CE">
        <w:rPr>
          <w:rFonts w:ascii="Times New Roman" w:hAnsi="Times New Roman"/>
          <w:b/>
        </w:rPr>
        <w:t xml:space="preserve">JunCT = CJCT </w:t>
      </w:r>
      <w:r w:rsidR="00706A32" w:rsidRPr="008F73CE">
        <w:rPr>
          <w:rFonts w:ascii="Times New Roman" w:hAnsi="Times New Roman"/>
        </w:rPr>
        <w:t xml:space="preserve">identifies a finite clause that functions as an adjunct to a verb, adjective, or adverb. </w:t>
      </w:r>
      <w:r w:rsidR="00F44F64">
        <w:rPr>
          <w:rFonts w:ascii="Times New Roman" w:hAnsi="Times New Roman"/>
        </w:rPr>
        <w:t xml:space="preserve">The most common attachment is for a subordinate clause attached to a main clause. </w:t>
      </w:r>
      <w:r w:rsidR="00706A32" w:rsidRPr="008F73CE">
        <w:rPr>
          <w:rFonts w:ascii="Times New Roman" w:hAnsi="Times New Roman"/>
        </w:rPr>
        <w:t xml:space="preserve">For example, in the sentence </w:t>
      </w:r>
      <w:r w:rsidR="00706A32" w:rsidRPr="008F73CE">
        <w:rPr>
          <w:rFonts w:ascii="Times New Roman" w:hAnsi="Times New Roman"/>
          <w:i/>
        </w:rPr>
        <w:t>you’ll do it</w:t>
      </w:r>
      <w:r w:rsidR="00F44F64">
        <w:rPr>
          <w:rFonts w:ascii="Times New Roman" w:hAnsi="Times New Roman"/>
          <w:i/>
        </w:rPr>
        <w:t>,</w:t>
      </w:r>
      <w:r w:rsidR="00706A32" w:rsidRPr="008F73CE">
        <w:rPr>
          <w:rFonts w:ascii="Times New Roman" w:hAnsi="Times New Roman"/>
          <w:i/>
        </w:rPr>
        <w:t xml:space="preserve"> because I said so</w:t>
      </w:r>
      <w:r w:rsidR="00706A32" w:rsidRPr="008F73CE">
        <w:rPr>
          <w:rFonts w:ascii="Times New Roman" w:hAnsi="Times New Roman"/>
        </w:rPr>
        <w:t xml:space="preserve">, the </w:t>
      </w:r>
      <w:r w:rsidR="00F44F64">
        <w:rPr>
          <w:rFonts w:ascii="Times New Roman" w:hAnsi="Times New Roman"/>
        </w:rPr>
        <w:t>subordinate clause</w:t>
      </w:r>
      <w:r w:rsidR="00706A32" w:rsidRPr="008F73CE">
        <w:rPr>
          <w:rFonts w:ascii="Times New Roman" w:hAnsi="Times New Roman"/>
        </w:rPr>
        <w:t xml:space="preserve"> </w:t>
      </w:r>
      <w:r w:rsidR="00706A32" w:rsidRPr="008F73CE">
        <w:rPr>
          <w:rFonts w:ascii="Times New Roman" w:hAnsi="Times New Roman"/>
          <w:i/>
        </w:rPr>
        <w:t>because I said so</w:t>
      </w:r>
      <w:r>
        <w:rPr>
          <w:rFonts w:ascii="Times New Roman" w:hAnsi="Times New Roman"/>
        </w:rPr>
        <w:t xml:space="preserve"> is a clausal con</w:t>
      </w:r>
      <w:r w:rsidR="00706A32" w:rsidRPr="008F73CE">
        <w:rPr>
          <w:rFonts w:ascii="Times New Roman" w:hAnsi="Times New Roman"/>
        </w:rPr>
        <w:t>junct on the verb</w:t>
      </w:r>
      <w:r w:rsidR="00F44F64">
        <w:rPr>
          <w:rFonts w:ascii="Times New Roman" w:hAnsi="Times New Roman"/>
        </w:rPr>
        <w:t>of the main clause</w:t>
      </w:r>
      <w:r w:rsidR="00706A32" w:rsidRPr="008F73CE">
        <w:rPr>
          <w:rFonts w:ascii="Times New Roman" w:hAnsi="Times New Roman"/>
          <w:i/>
        </w:rPr>
        <w:t xml:space="preserve"> do</w:t>
      </w:r>
      <w:r w:rsidR="00F44F64">
        <w:rPr>
          <w:rFonts w:ascii="Times New Roman" w:hAnsi="Times New Roman"/>
        </w:rPr>
        <w:t>.</w:t>
      </w:r>
      <w:r w:rsidR="00706A32" w:rsidRPr="008F73CE">
        <w:rPr>
          <w:rFonts w:ascii="Times New Roman" w:hAnsi="Times New Roman"/>
        </w:rPr>
        <w:t xml:space="preserve">As with the clausal categories introduced in the previous section, the main verb within the adjoining clause </w:t>
      </w:r>
      <w:r w:rsidR="00706A32">
        <w:rPr>
          <w:rFonts w:ascii="Times New Roman" w:hAnsi="Times New Roman"/>
        </w:rPr>
        <w:t>(</w:t>
      </w:r>
      <w:r w:rsidR="00706A32">
        <w:rPr>
          <w:rFonts w:ascii="Times New Roman" w:hAnsi="Times New Roman"/>
          <w:i/>
        </w:rPr>
        <w:t xml:space="preserve">said </w:t>
      </w:r>
      <w:r w:rsidR="00706A32">
        <w:rPr>
          <w:rFonts w:ascii="Times New Roman" w:hAnsi="Times New Roman"/>
        </w:rPr>
        <w:t xml:space="preserve">in the above example) </w:t>
      </w:r>
      <w:r w:rsidR="00706A32" w:rsidRPr="008F73CE">
        <w:rPr>
          <w:rFonts w:ascii="Times New Roman" w:hAnsi="Times New Roman"/>
        </w:rPr>
        <w:t>is the item that should be tagged CJCT, and its head is the main verb of</w:t>
      </w:r>
      <w:r w:rsidR="00706A32">
        <w:rPr>
          <w:rFonts w:ascii="Times New Roman" w:hAnsi="Times New Roman"/>
        </w:rPr>
        <w:t xml:space="preserve"> the clause to which it adjoins (</w:t>
      </w:r>
      <w:r w:rsidR="00706A32">
        <w:rPr>
          <w:rFonts w:ascii="Times New Roman" w:hAnsi="Times New Roman"/>
          <w:i/>
        </w:rPr>
        <w:t>do</w:t>
      </w:r>
      <w:r w:rsidR="00706A32">
        <w:rPr>
          <w:rFonts w:ascii="Times New Roman" w:hAnsi="Times New Roman"/>
        </w:rPr>
        <w:t>).</w:t>
      </w:r>
      <w:r w:rsidR="00F44F64">
        <w:rPr>
          <w:rFonts w:ascii="Times New Roman" w:hAnsi="Times New Roman"/>
        </w:rPr>
        <w:t xml:space="preserve">  The conjunction </w:t>
      </w:r>
      <w:r w:rsidR="00F44F64" w:rsidRPr="00F44F64">
        <w:rPr>
          <w:rFonts w:ascii="Times New Roman" w:hAnsi="Times New Roman"/>
          <w:i/>
        </w:rPr>
        <w:t>because</w:t>
      </w:r>
      <w:r w:rsidR="00F44F64">
        <w:rPr>
          <w:rFonts w:ascii="Times New Roman" w:hAnsi="Times New Roman"/>
        </w:rPr>
        <w:t xml:space="preserve"> is linked to </w:t>
      </w:r>
      <w:r w:rsidR="00F44F64" w:rsidRPr="00F44F64">
        <w:rPr>
          <w:rFonts w:ascii="Times New Roman" w:hAnsi="Times New Roman"/>
          <w:i/>
        </w:rPr>
        <w:t>said</w:t>
      </w:r>
      <w:r w:rsidR="00F44F64">
        <w:rPr>
          <w:rFonts w:ascii="Times New Roman" w:hAnsi="Times New Roman"/>
        </w:rPr>
        <w:t xml:space="preserve"> through the LINK relation.  Here is another example in which </w:t>
      </w:r>
      <w:r w:rsidR="00F44F64" w:rsidRPr="00F44F64">
        <w:rPr>
          <w:rFonts w:ascii="Times New Roman" w:hAnsi="Times New Roman"/>
          <w:i/>
        </w:rPr>
        <w:t>until we have brought you to the infirmary</w:t>
      </w:r>
      <w:r w:rsidR="00F44F64" w:rsidRPr="00F44F64">
        <w:rPr>
          <w:rFonts w:ascii="Times New Roman" w:hAnsi="Times New Roman"/>
        </w:rPr>
        <w:t xml:space="preserve"> is a finite clausal adjunct, and so its main verb </w:t>
      </w:r>
      <w:r w:rsidR="00F44F64" w:rsidRPr="00F44F64">
        <w:rPr>
          <w:rFonts w:ascii="Times New Roman" w:hAnsi="Times New Roman"/>
          <w:i/>
        </w:rPr>
        <w:t>brought</w:t>
      </w:r>
      <w:r w:rsidR="00F44F64" w:rsidRPr="00F44F64">
        <w:rPr>
          <w:rFonts w:ascii="Times New Roman" w:hAnsi="Times New Roman"/>
        </w:rPr>
        <w:t xml:space="preserve"> ties to </w:t>
      </w:r>
      <w:r w:rsidR="00F44F64" w:rsidRPr="00F44F64">
        <w:rPr>
          <w:rFonts w:ascii="Times New Roman" w:hAnsi="Times New Roman"/>
          <w:i/>
        </w:rPr>
        <w:t>try</w:t>
      </w:r>
      <w:r w:rsidR="00F44F64" w:rsidRPr="00F44F64">
        <w:rPr>
          <w:rFonts w:ascii="Times New Roman" w:hAnsi="Times New Roman"/>
        </w:rPr>
        <w:t xml:space="preserve"> as a CJCT</w:t>
      </w:r>
      <w:r w:rsidR="00F44F64">
        <w:rPr>
          <w:rFonts w:ascii="Times New Roman" w:hAnsi="Times New Roman"/>
        </w:rPr>
        <w:t xml:space="preserve">, and </w:t>
      </w:r>
      <w:r w:rsidR="00F44F64" w:rsidRPr="00F44F64">
        <w:rPr>
          <w:rFonts w:ascii="Times New Roman" w:hAnsi="Times New Roman"/>
          <w:i/>
        </w:rPr>
        <w:t>until</w:t>
      </w:r>
      <w:r w:rsidR="00F44F64" w:rsidRPr="00F44F64">
        <w:rPr>
          <w:rFonts w:ascii="Times New Roman" w:hAnsi="Times New Roman"/>
        </w:rPr>
        <w:t xml:space="preserve"> functions as a LINK introducing the adjoining clause.</w:t>
      </w:r>
    </w:p>
    <w:p w14:paraId="4F286BAA" w14:textId="5CB72D5A" w:rsidR="00F44F64" w:rsidRDefault="00F44F64" w:rsidP="00706A32">
      <w:pPr>
        <w:rPr>
          <w:rFonts w:ascii="Times New Roman" w:hAnsi="Times New Roman"/>
        </w:rPr>
      </w:pPr>
    </w:p>
    <w:p w14:paraId="77EC47A7" w14:textId="77777777" w:rsidR="00F44F64" w:rsidRDefault="00F44F64" w:rsidP="00F44F64">
      <w:pPr>
        <w:rPr>
          <w:rFonts w:ascii="Times New Roman" w:hAnsi="Times New Roman"/>
        </w:rPr>
      </w:pPr>
      <w:r>
        <w:rPr>
          <w:rFonts w:ascii="Times New Roman" w:hAnsi="Times New Roman"/>
          <w:noProof/>
          <w:lang w:eastAsia="zh-CN"/>
        </w:rPr>
        <w:drawing>
          <wp:inline distT="0" distB="0" distL="0" distR="0" wp14:anchorId="4EB869E9" wp14:editId="13C3F314">
            <wp:extent cx="5943600" cy="969687"/>
            <wp:effectExtent l="0" t="0" r="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969687"/>
                    </a:xfrm>
                    <a:prstGeom prst="rect">
                      <a:avLst/>
                    </a:prstGeom>
                    <a:noFill/>
                    <a:ln>
                      <a:noFill/>
                    </a:ln>
                  </pic:spPr>
                </pic:pic>
              </a:graphicData>
            </a:graphic>
          </wp:inline>
        </w:drawing>
      </w:r>
    </w:p>
    <w:p w14:paraId="3E85D278" w14:textId="77777777" w:rsidR="00F44F64" w:rsidRDefault="00F44F64" w:rsidP="00F44F64">
      <w:pPr>
        <w:rPr>
          <w:rFonts w:ascii="Times New Roman" w:hAnsi="Times New Roman"/>
        </w:rPr>
      </w:pPr>
    </w:p>
    <w:p w14:paraId="2EE828BA" w14:textId="77777777" w:rsidR="00F44F64" w:rsidRPr="00DC513C" w:rsidRDefault="00F44F64" w:rsidP="00F44F64">
      <w:pPr>
        <w:rPr>
          <w:rFonts w:ascii="Arial" w:hAnsi="Arial" w:cs="Arial"/>
          <w:sz w:val="20"/>
          <w:szCs w:val="20"/>
        </w:rPr>
      </w:pPr>
      <w:r w:rsidRPr="00DC513C">
        <w:rPr>
          <w:rFonts w:ascii="Arial" w:hAnsi="Arial" w:cs="Arial"/>
          <w:sz w:val="20"/>
          <w:szCs w:val="20"/>
        </w:rPr>
        <w:t>*PAR:</w:t>
      </w:r>
      <w:r w:rsidRPr="00DC513C">
        <w:rPr>
          <w:rFonts w:ascii="Arial" w:hAnsi="Arial" w:cs="Arial"/>
          <w:sz w:val="20"/>
          <w:szCs w:val="20"/>
        </w:rPr>
        <w:tab/>
        <w:t xml:space="preserve">try not to move until we've brought you to the </w:t>
      </w:r>
      <w:proofErr w:type="gramStart"/>
      <w:r w:rsidRPr="00DC513C">
        <w:rPr>
          <w:rFonts w:ascii="Arial" w:hAnsi="Arial" w:cs="Arial"/>
          <w:sz w:val="20"/>
          <w:szCs w:val="20"/>
        </w:rPr>
        <w:t>infirmary .</w:t>
      </w:r>
      <w:proofErr w:type="gramEnd"/>
    </w:p>
    <w:p w14:paraId="1B6F26F6" w14:textId="77777777" w:rsidR="00F44F64" w:rsidRPr="00DC513C" w:rsidRDefault="00F44F64" w:rsidP="00F44F64">
      <w:pPr>
        <w:rPr>
          <w:rFonts w:ascii="Arial" w:hAnsi="Arial" w:cs="Arial"/>
          <w:sz w:val="20"/>
          <w:szCs w:val="20"/>
        </w:rPr>
      </w:pPr>
      <w:r w:rsidRPr="00DC513C">
        <w:rPr>
          <w:rFonts w:ascii="Arial" w:hAnsi="Arial" w:cs="Arial"/>
          <w:sz w:val="20"/>
          <w:szCs w:val="20"/>
        </w:rPr>
        <w:t>%mor:</w:t>
      </w:r>
      <w:r w:rsidRPr="00DC513C">
        <w:rPr>
          <w:rFonts w:ascii="Arial" w:hAnsi="Arial" w:cs="Arial"/>
          <w:sz w:val="20"/>
          <w:szCs w:val="20"/>
        </w:rPr>
        <w:tab/>
        <w:t xml:space="preserve">v|try neg|not inf|to v|move conj|until </w:t>
      </w:r>
      <w:proofErr w:type="gramStart"/>
      <w:r w:rsidRPr="00DC513C">
        <w:rPr>
          <w:rFonts w:ascii="Arial" w:hAnsi="Arial" w:cs="Arial"/>
          <w:sz w:val="20"/>
          <w:szCs w:val="20"/>
        </w:rPr>
        <w:t>pro:sub</w:t>
      </w:r>
      <w:proofErr w:type="gramEnd"/>
      <w:r w:rsidRPr="00DC513C">
        <w:rPr>
          <w:rFonts w:ascii="Arial" w:hAnsi="Arial" w:cs="Arial"/>
          <w:sz w:val="20"/>
          <w:szCs w:val="20"/>
        </w:rPr>
        <w:t>|we~aux|have part|brought-PASTP pro:obj|you prep|to art|the n|infirmary .</w:t>
      </w:r>
    </w:p>
    <w:p w14:paraId="12367879" w14:textId="77777777" w:rsidR="00F44F64" w:rsidRPr="00DC513C" w:rsidRDefault="00F44F64" w:rsidP="00F44F64">
      <w:pPr>
        <w:rPr>
          <w:rFonts w:ascii="Arial" w:hAnsi="Arial" w:cs="Arial"/>
          <w:sz w:val="20"/>
          <w:szCs w:val="20"/>
        </w:rPr>
      </w:pPr>
      <w:r w:rsidRPr="00DC513C">
        <w:rPr>
          <w:rFonts w:ascii="Arial" w:hAnsi="Arial" w:cs="Arial"/>
          <w:sz w:val="20"/>
          <w:szCs w:val="20"/>
        </w:rPr>
        <w:t>%gra:</w:t>
      </w:r>
      <w:r w:rsidRPr="00DC513C">
        <w:rPr>
          <w:rFonts w:ascii="Arial" w:hAnsi="Arial" w:cs="Arial"/>
          <w:sz w:val="20"/>
          <w:szCs w:val="20"/>
        </w:rPr>
        <w:tab/>
        <w:t>1|0|ROOT 2</w:t>
      </w:r>
      <w:r>
        <w:rPr>
          <w:rFonts w:ascii="Arial" w:hAnsi="Arial" w:cs="Arial"/>
          <w:sz w:val="20"/>
          <w:szCs w:val="20"/>
        </w:rPr>
        <w:t>|4|NEG 3|4|INF 4|1|</w:t>
      </w:r>
      <w:r w:rsidRPr="00DC513C">
        <w:rPr>
          <w:rFonts w:ascii="Arial" w:hAnsi="Arial" w:cs="Arial"/>
          <w:sz w:val="20"/>
          <w:szCs w:val="20"/>
        </w:rPr>
        <w:t>COMP 5|8|LINK 6|8|SUBJ 7|8|AUX 8|1|CJCT 9|8|OBJ 10|8|JCT 11|12|DET 12|10|POBJ 13|1|PUNCT</w:t>
      </w:r>
    </w:p>
    <w:p w14:paraId="24A09EAA" w14:textId="769FB532" w:rsidR="00F44F64" w:rsidRDefault="00F44F64" w:rsidP="00F44F64">
      <w:pPr>
        <w:rPr>
          <w:rFonts w:ascii="Times New Roman" w:hAnsi="Times New Roman"/>
          <w:b/>
        </w:rPr>
      </w:pPr>
    </w:p>
    <w:p w14:paraId="60469E36" w14:textId="2DCB808E" w:rsidR="00F44F64" w:rsidRDefault="00F44F64" w:rsidP="00F44F64">
      <w:pPr>
        <w:rPr>
          <w:rFonts w:ascii="Times New Roman" w:hAnsi="Times New Roman"/>
        </w:rPr>
      </w:pPr>
      <w:r w:rsidRPr="008F73CE">
        <w:rPr>
          <w:rFonts w:ascii="Times New Roman" w:hAnsi="Times New Roman"/>
          <w:b/>
        </w:rPr>
        <w:t xml:space="preserve">XadJunCT = XJCT </w:t>
      </w:r>
      <w:r w:rsidRPr="008F73CE">
        <w:rPr>
          <w:rFonts w:ascii="Times New Roman" w:hAnsi="Times New Roman"/>
        </w:rPr>
        <w:t xml:space="preserve">identifies a non-finite clause (that is, generally, one headed by an infinitive verb or participle) that otherwise behaves like a CJCT, as in </w:t>
      </w:r>
      <w:r w:rsidRPr="008F73CE">
        <w:rPr>
          <w:rFonts w:ascii="Times New Roman" w:hAnsi="Times New Roman"/>
          <w:i/>
        </w:rPr>
        <w:t xml:space="preserve">to build a ship, first </w:t>
      </w:r>
      <w:r>
        <w:rPr>
          <w:rFonts w:ascii="Times New Roman" w:hAnsi="Times New Roman"/>
          <w:i/>
        </w:rPr>
        <w:t>gather</w:t>
      </w:r>
      <w:r w:rsidRPr="008F73CE">
        <w:rPr>
          <w:rFonts w:ascii="Times New Roman" w:hAnsi="Times New Roman"/>
          <w:i/>
        </w:rPr>
        <w:t xml:space="preserve"> some wood</w:t>
      </w:r>
      <w:r w:rsidRPr="008F73CE">
        <w:rPr>
          <w:rFonts w:ascii="Times New Roman" w:hAnsi="Times New Roman"/>
        </w:rPr>
        <w:t>. Again, the main verb in the adjoining clause (</w:t>
      </w:r>
      <w:r w:rsidRPr="008F73CE">
        <w:rPr>
          <w:rFonts w:ascii="Times New Roman" w:hAnsi="Times New Roman"/>
          <w:i/>
        </w:rPr>
        <w:t>build</w:t>
      </w:r>
      <w:r w:rsidRPr="008F73CE">
        <w:rPr>
          <w:rFonts w:ascii="Times New Roman" w:hAnsi="Times New Roman"/>
        </w:rPr>
        <w:t xml:space="preserve"> in the example) is tagged as XJCT and its head is the main verb of the clause to which it adjoins (</w:t>
      </w:r>
      <w:r>
        <w:rPr>
          <w:rFonts w:ascii="Times New Roman" w:hAnsi="Times New Roman"/>
          <w:i/>
        </w:rPr>
        <w:t>gather</w:t>
      </w:r>
      <w:r w:rsidRPr="008F73CE">
        <w:rPr>
          <w:rFonts w:ascii="Times New Roman" w:hAnsi="Times New Roman"/>
        </w:rPr>
        <w:t>).</w:t>
      </w:r>
      <w:r>
        <w:rPr>
          <w:rFonts w:ascii="Times New Roman" w:hAnsi="Times New Roman"/>
        </w:rPr>
        <w:t xml:space="preserve">  In the following example, </w:t>
      </w:r>
      <w:r w:rsidRPr="00F44F64">
        <w:rPr>
          <w:rFonts w:ascii="Times New Roman" w:hAnsi="Times New Roman"/>
          <w:i/>
        </w:rPr>
        <w:t xml:space="preserve">visiting museums and galleries </w:t>
      </w:r>
      <w:r w:rsidRPr="00F44F64">
        <w:rPr>
          <w:rFonts w:ascii="Times New Roman" w:hAnsi="Times New Roman"/>
        </w:rPr>
        <w:t xml:space="preserve">is a non-finite clausal adjunct whose main verb ties to </w:t>
      </w:r>
      <w:r w:rsidRPr="00F44F64">
        <w:rPr>
          <w:rFonts w:ascii="Times New Roman" w:hAnsi="Times New Roman"/>
          <w:i/>
        </w:rPr>
        <w:t>spend</w:t>
      </w:r>
      <w:r>
        <w:rPr>
          <w:rFonts w:ascii="Times New Roman" w:hAnsi="Times New Roman"/>
        </w:rPr>
        <w:t xml:space="preserve"> as an XJCT.</w:t>
      </w:r>
    </w:p>
    <w:p w14:paraId="2A6DAC58" w14:textId="0C7DB1AD" w:rsidR="00706A32" w:rsidRDefault="00706A32" w:rsidP="00706A32">
      <w:pPr>
        <w:rPr>
          <w:rFonts w:ascii="Times New Roman" w:hAnsi="Times New Roman"/>
        </w:rPr>
      </w:pPr>
    </w:p>
    <w:p w14:paraId="3553C6C7"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22D971CE" wp14:editId="0AEFB724">
            <wp:extent cx="5943600" cy="778238"/>
            <wp:effectExtent l="0" t="0" r="0" b="9525"/>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78238"/>
                    </a:xfrm>
                    <a:prstGeom prst="rect">
                      <a:avLst/>
                    </a:prstGeom>
                    <a:noFill/>
                    <a:ln>
                      <a:noFill/>
                    </a:ln>
                  </pic:spPr>
                </pic:pic>
              </a:graphicData>
            </a:graphic>
          </wp:inline>
        </w:drawing>
      </w:r>
    </w:p>
    <w:p w14:paraId="69FD8C7E" w14:textId="77777777" w:rsidR="00706A32" w:rsidRPr="00B06E09" w:rsidRDefault="00706A32" w:rsidP="00706A32">
      <w:pPr>
        <w:rPr>
          <w:rFonts w:ascii="Arial" w:hAnsi="Arial" w:cs="Arial"/>
          <w:sz w:val="20"/>
          <w:szCs w:val="20"/>
        </w:rPr>
      </w:pPr>
      <w:r w:rsidRPr="00B06E09">
        <w:rPr>
          <w:rFonts w:ascii="Arial" w:hAnsi="Arial" w:cs="Arial"/>
          <w:sz w:val="20"/>
          <w:szCs w:val="20"/>
        </w:rPr>
        <w:t>*PAR:</w:t>
      </w:r>
      <w:r w:rsidRPr="00B06E09">
        <w:rPr>
          <w:rFonts w:ascii="Arial" w:hAnsi="Arial" w:cs="Arial"/>
          <w:sz w:val="20"/>
          <w:szCs w:val="20"/>
        </w:rPr>
        <w:tab/>
        <w:t xml:space="preserve">we spent the whole day visiting museums and </w:t>
      </w:r>
      <w:proofErr w:type="gramStart"/>
      <w:r w:rsidRPr="00B06E09">
        <w:rPr>
          <w:rFonts w:ascii="Arial" w:hAnsi="Arial" w:cs="Arial"/>
          <w:sz w:val="20"/>
          <w:szCs w:val="20"/>
        </w:rPr>
        <w:t>galleries .</w:t>
      </w:r>
      <w:proofErr w:type="gramEnd"/>
    </w:p>
    <w:p w14:paraId="3F03B390" w14:textId="77777777" w:rsidR="00706A32" w:rsidRPr="00B06E09" w:rsidRDefault="00706A32" w:rsidP="00706A32">
      <w:pPr>
        <w:rPr>
          <w:rFonts w:ascii="Arial" w:hAnsi="Arial" w:cs="Arial"/>
          <w:sz w:val="20"/>
          <w:szCs w:val="20"/>
        </w:rPr>
      </w:pPr>
      <w:r w:rsidRPr="00B06E09">
        <w:rPr>
          <w:rFonts w:ascii="Arial" w:hAnsi="Arial" w:cs="Arial"/>
          <w:sz w:val="20"/>
          <w:szCs w:val="20"/>
        </w:rPr>
        <w:t>%mor:</w:t>
      </w:r>
      <w:r w:rsidRPr="00B06E09">
        <w:rPr>
          <w:rFonts w:ascii="Arial" w:hAnsi="Arial" w:cs="Arial"/>
          <w:sz w:val="20"/>
          <w:szCs w:val="20"/>
        </w:rPr>
        <w:tab/>
      </w:r>
      <w:proofErr w:type="gramStart"/>
      <w:r w:rsidRPr="00B06E09">
        <w:rPr>
          <w:rFonts w:ascii="Arial" w:hAnsi="Arial" w:cs="Arial"/>
          <w:sz w:val="20"/>
          <w:szCs w:val="20"/>
        </w:rPr>
        <w:t>pro:sub</w:t>
      </w:r>
      <w:proofErr w:type="gramEnd"/>
      <w:r w:rsidRPr="00B06E09">
        <w:rPr>
          <w:rFonts w:ascii="Arial" w:hAnsi="Arial" w:cs="Arial"/>
          <w:sz w:val="20"/>
          <w:szCs w:val="20"/>
        </w:rPr>
        <w:t xml:space="preserve">|we v|spend-PAST art|the adj|whole n|day part|visit-PRESP n|museum-PL </w:t>
      </w:r>
      <w:r w:rsidRPr="00B06E09">
        <w:rPr>
          <w:rFonts w:ascii="Arial" w:hAnsi="Arial" w:cs="Arial"/>
          <w:sz w:val="20"/>
          <w:szCs w:val="20"/>
        </w:rPr>
        <w:lastRenderedPageBreak/>
        <w:t>conj|and n|gallery-PL .</w:t>
      </w:r>
    </w:p>
    <w:p w14:paraId="5250C95C" w14:textId="4B7E702A" w:rsidR="00706A32" w:rsidRPr="00F44F64" w:rsidRDefault="00706A32" w:rsidP="00706A32">
      <w:pPr>
        <w:rPr>
          <w:rFonts w:ascii="Arial" w:hAnsi="Arial" w:cs="Arial"/>
          <w:sz w:val="20"/>
          <w:szCs w:val="20"/>
        </w:rPr>
      </w:pPr>
      <w:r w:rsidRPr="00B06E09">
        <w:rPr>
          <w:rFonts w:ascii="Arial" w:hAnsi="Arial" w:cs="Arial"/>
          <w:sz w:val="20"/>
          <w:szCs w:val="20"/>
        </w:rPr>
        <w:t>%gra:</w:t>
      </w:r>
      <w:r w:rsidRPr="00B06E09">
        <w:rPr>
          <w:rFonts w:ascii="Arial" w:hAnsi="Arial" w:cs="Arial"/>
          <w:sz w:val="20"/>
          <w:szCs w:val="20"/>
        </w:rPr>
        <w:tab/>
        <w:t>1|2|SUBJ 2|0|ROOT 3|5|DET 4|5|MOD 5|2|OBJ 6|2|XJCT 7|6|OBJ 8|7|CONJ 9|8|COORD 10|2|PUNCT</w:t>
      </w:r>
    </w:p>
    <w:p w14:paraId="59EBED39" w14:textId="3FF85118" w:rsidR="00706A32" w:rsidRPr="00ED142A" w:rsidRDefault="00ED142A" w:rsidP="00706A32">
      <w:pPr>
        <w:pStyle w:val="Heading2"/>
      </w:pPr>
      <w:bookmarkStart w:id="278" w:name="_Toc17967941"/>
      <w:bookmarkStart w:id="279" w:name="_Toc65933355"/>
      <w:r>
        <w:t>CMOD and</w:t>
      </w:r>
      <w:r w:rsidR="00706A32" w:rsidRPr="005450CB">
        <w:t xml:space="preserve"> XMOD</w:t>
      </w:r>
      <w:bookmarkEnd w:id="278"/>
      <w:bookmarkEnd w:id="279"/>
    </w:p>
    <w:p w14:paraId="758AB89A" w14:textId="77777777" w:rsidR="00722244" w:rsidRDefault="00706A32" w:rsidP="00706A32">
      <w:pPr>
        <w:rPr>
          <w:rFonts w:ascii="Times New Roman" w:hAnsi="Times New Roman"/>
        </w:rPr>
      </w:pPr>
      <w:r w:rsidRPr="00795358">
        <w:rPr>
          <w:rFonts w:ascii="Times New Roman" w:hAnsi="Times New Roman"/>
          <w:b/>
        </w:rPr>
        <w:t xml:space="preserve">Clausal MODifier = CMOD </w:t>
      </w:r>
      <w:r w:rsidRPr="00795358">
        <w:rPr>
          <w:rFonts w:ascii="Times New Roman" w:hAnsi="Times New Roman"/>
        </w:rPr>
        <w:t xml:space="preserve">identifies a finite clause that modifies a noun, as in </w:t>
      </w:r>
      <w:r w:rsidR="00722244">
        <w:rPr>
          <w:rFonts w:ascii="Times New Roman" w:hAnsi="Times New Roman"/>
          <w:i/>
        </w:rPr>
        <w:t>the</w:t>
      </w:r>
      <w:r w:rsidRPr="00795358">
        <w:rPr>
          <w:rFonts w:ascii="Times New Roman" w:hAnsi="Times New Roman"/>
          <w:i/>
        </w:rPr>
        <w:t xml:space="preserve"> boy </w:t>
      </w:r>
      <w:r w:rsidR="00722244">
        <w:rPr>
          <w:rFonts w:ascii="Times New Roman" w:hAnsi="Times New Roman"/>
          <w:i/>
        </w:rPr>
        <w:t xml:space="preserve">(that) </w:t>
      </w:r>
      <w:r w:rsidRPr="00795358">
        <w:rPr>
          <w:rFonts w:ascii="Times New Roman" w:hAnsi="Times New Roman"/>
          <w:i/>
        </w:rPr>
        <w:t>Tricia took to prom</w:t>
      </w:r>
      <w:r w:rsidRPr="00795358">
        <w:rPr>
          <w:rFonts w:ascii="Times New Roman" w:hAnsi="Times New Roman"/>
        </w:rPr>
        <w:t xml:space="preserve">. </w:t>
      </w:r>
      <w:r>
        <w:rPr>
          <w:rFonts w:ascii="Times New Roman" w:hAnsi="Times New Roman"/>
        </w:rPr>
        <w:t>CMOD also sometimes modifies an adjective or adverb, if that adjective/adverb takes a complement (</w:t>
      </w:r>
      <w:r>
        <w:rPr>
          <w:rFonts w:ascii="Times New Roman" w:hAnsi="Times New Roman"/>
          <w:i/>
        </w:rPr>
        <w:t>we’re happy that you made it</w:t>
      </w:r>
      <w:r>
        <w:rPr>
          <w:rFonts w:ascii="Times New Roman" w:hAnsi="Times New Roman"/>
        </w:rPr>
        <w:t>) or participates in a resultative expression (</w:t>
      </w:r>
      <w:r>
        <w:rPr>
          <w:rFonts w:ascii="Times New Roman" w:hAnsi="Times New Roman"/>
          <w:i/>
        </w:rPr>
        <w:t>so quietly I couldn’t hear them</w:t>
      </w:r>
      <w:r>
        <w:rPr>
          <w:rFonts w:ascii="Times New Roman" w:hAnsi="Times New Roman"/>
        </w:rPr>
        <w:t>).</w:t>
      </w:r>
      <w:r w:rsidR="00722244">
        <w:rPr>
          <w:rFonts w:ascii="Times New Roman" w:hAnsi="Times New Roman"/>
        </w:rPr>
        <w:t xml:space="preserve"> </w:t>
      </w:r>
      <w:r>
        <w:rPr>
          <w:rFonts w:ascii="Times New Roman" w:hAnsi="Times New Roman"/>
        </w:rPr>
        <w:t>CMOD functions much like CJCT and XJCT: the main verb within the modifier clause is the item tagged CMOD, and its head is the noun, adjective, or adverb it modifies.</w:t>
      </w:r>
    </w:p>
    <w:p w14:paraId="0285AAF9" w14:textId="27C0DD9A" w:rsidR="00722244" w:rsidRPr="00722244" w:rsidRDefault="00722244" w:rsidP="00722244">
      <w:pPr>
        <w:rPr>
          <w:rFonts w:ascii="Times New Roman" w:hAnsi="Times New Roman"/>
        </w:rPr>
      </w:pPr>
      <w:r>
        <w:rPr>
          <w:rFonts w:ascii="Times New Roman" w:hAnsi="Times New Roman"/>
        </w:rPr>
        <w:t xml:space="preserve">  In the following example, </w:t>
      </w:r>
      <w:r w:rsidRPr="00722244">
        <w:rPr>
          <w:rFonts w:ascii="Times New Roman" w:hAnsi="Times New Roman"/>
        </w:rPr>
        <w:t xml:space="preserve">the clausal adjunct </w:t>
      </w:r>
      <w:r w:rsidRPr="00722244">
        <w:rPr>
          <w:rFonts w:ascii="Times New Roman" w:hAnsi="Times New Roman"/>
          <w:i/>
        </w:rPr>
        <w:t>I wore for the race</w:t>
      </w:r>
      <w:r w:rsidRPr="00722244">
        <w:rPr>
          <w:rFonts w:ascii="Times New Roman" w:hAnsi="Times New Roman"/>
        </w:rPr>
        <w:t xml:space="preserve"> does not modify</w:t>
      </w:r>
      <w:r w:rsidR="00BE272C">
        <w:rPr>
          <w:rFonts w:ascii="Times New Roman" w:hAnsi="Times New Roman"/>
        </w:rPr>
        <w:t xml:space="preserve"> the main verb</w:t>
      </w:r>
      <w:r w:rsidRPr="00722244">
        <w:rPr>
          <w:rFonts w:ascii="Times New Roman" w:hAnsi="Times New Roman"/>
        </w:rPr>
        <w:t xml:space="preserve"> </w:t>
      </w:r>
      <w:r w:rsidRPr="00722244">
        <w:rPr>
          <w:rFonts w:ascii="Times New Roman" w:hAnsi="Times New Roman"/>
          <w:i/>
        </w:rPr>
        <w:t>throwing,</w:t>
      </w:r>
      <w:r w:rsidR="00BE272C">
        <w:rPr>
          <w:rFonts w:ascii="Times New Roman" w:hAnsi="Times New Roman"/>
          <w:i/>
        </w:rPr>
        <w:t xml:space="preserve"> </w:t>
      </w:r>
      <w:r w:rsidRPr="00722244">
        <w:rPr>
          <w:rFonts w:ascii="Times New Roman" w:hAnsi="Times New Roman"/>
        </w:rPr>
        <w:t xml:space="preserve">but rather </w:t>
      </w:r>
      <w:r w:rsidRPr="00722244">
        <w:rPr>
          <w:rFonts w:ascii="Times New Roman" w:hAnsi="Times New Roman"/>
          <w:i/>
        </w:rPr>
        <w:t>shoes</w:t>
      </w:r>
      <w:r w:rsidRPr="00722244">
        <w:rPr>
          <w:rFonts w:ascii="Times New Roman" w:hAnsi="Times New Roman"/>
        </w:rPr>
        <w:t xml:space="preserve"> – this clause specifies a particular pair of the speaker’s shoes. </w:t>
      </w:r>
      <w:proofErr w:type="gramStart"/>
      <w:r w:rsidRPr="00722244">
        <w:rPr>
          <w:rFonts w:ascii="Times New Roman" w:hAnsi="Times New Roman"/>
        </w:rPr>
        <w:t>Therefore</w:t>
      </w:r>
      <w:proofErr w:type="gramEnd"/>
      <w:r w:rsidRPr="00722244">
        <w:rPr>
          <w:rFonts w:ascii="Times New Roman" w:hAnsi="Times New Roman"/>
        </w:rPr>
        <w:t xml:space="preserve"> </w:t>
      </w:r>
      <w:r w:rsidRPr="00722244">
        <w:rPr>
          <w:rFonts w:ascii="Times New Roman" w:hAnsi="Times New Roman"/>
          <w:i/>
        </w:rPr>
        <w:t>wore</w:t>
      </w:r>
      <w:r w:rsidRPr="00722244">
        <w:rPr>
          <w:rFonts w:ascii="Times New Roman" w:hAnsi="Times New Roman"/>
        </w:rPr>
        <w:t xml:space="preserve"> ties to </w:t>
      </w:r>
      <w:r w:rsidRPr="00722244">
        <w:rPr>
          <w:rFonts w:ascii="Times New Roman" w:hAnsi="Times New Roman"/>
          <w:i/>
        </w:rPr>
        <w:t>shoes</w:t>
      </w:r>
      <w:r w:rsidRPr="00722244">
        <w:rPr>
          <w:rFonts w:ascii="Times New Roman" w:hAnsi="Times New Roman"/>
        </w:rPr>
        <w:t xml:space="preserve"> as a CMOD rather than tying to </w:t>
      </w:r>
      <w:r w:rsidRPr="00722244">
        <w:rPr>
          <w:rFonts w:ascii="Times New Roman" w:hAnsi="Times New Roman"/>
          <w:i/>
        </w:rPr>
        <w:t>throwing</w:t>
      </w:r>
      <w:r w:rsidRPr="00722244">
        <w:rPr>
          <w:rFonts w:ascii="Times New Roman" w:hAnsi="Times New Roman"/>
        </w:rPr>
        <w:t xml:space="preserve"> as a CJCT.</w:t>
      </w:r>
    </w:p>
    <w:p w14:paraId="3B6524FA" w14:textId="67DF7483" w:rsidR="00706A32" w:rsidRDefault="00706A32" w:rsidP="00706A32">
      <w:pPr>
        <w:rPr>
          <w:rFonts w:ascii="Times New Roman" w:hAnsi="Times New Roman"/>
        </w:rPr>
      </w:pPr>
      <w:r>
        <w:rPr>
          <w:rFonts w:ascii="Times New Roman" w:hAnsi="Times New Roman"/>
        </w:rPr>
        <w:t xml:space="preserve"> </w:t>
      </w:r>
    </w:p>
    <w:p w14:paraId="410EC9BA" w14:textId="77777777" w:rsidR="00722244" w:rsidRDefault="00722244" w:rsidP="00722244">
      <w:pPr>
        <w:rPr>
          <w:rFonts w:ascii="Times New Roman" w:hAnsi="Times New Roman"/>
        </w:rPr>
      </w:pPr>
      <w:r>
        <w:rPr>
          <w:rFonts w:ascii="Times New Roman" w:hAnsi="Times New Roman"/>
          <w:noProof/>
          <w:lang w:eastAsia="zh-CN"/>
        </w:rPr>
        <w:drawing>
          <wp:inline distT="0" distB="0" distL="0" distR="0" wp14:anchorId="356D29ED" wp14:editId="37EE2651">
            <wp:extent cx="5943600" cy="726089"/>
            <wp:effectExtent l="0" t="0" r="0" b="10795"/>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26089"/>
                    </a:xfrm>
                    <a:prstGeom prst="rect">
                      <a:avLst/>
                    </a:prstGeom>
                    <a:noFill/>
                    <a:ln>
                      <a:noFill/>
                    </a:ln>
                  </pic:spPr>
                </pic:pic>
              </a:graphicData>
            </a:graphic>
          </wp:inline>
        </w:drawing>
      </w:r>
    </w:p>
    <w:p w14:paraId="6F5DB0FF" w14:textId="77777777" w:rsidR="00722244" w:rsidRPr="0027484B" w:rsidRDefault="00722244" w:rsidP="00722244">
      <w:pPr>
        <w:rPr>
          <w:rFonts w:ascii="Arial" w:hAnsi="Arial" w:cs="Arial"/>
          <w:sz w:val="20"/>
          <w:szCs w:val="20"/>
        </w:rPr>
      </w:pPr>
      <w:r w:rsidRPr="0027484B">
        <w:rPr>
          <w:rFonts w:ascii="Arial" w:hAnsi="Arial" w:cs="Arial"/>
          <w:sz w:val="20"/>
          <w:szCs w:val="20"/>
        </w:rPr>
        <w:t>*PAR:</w:t>
      </w:r>
      <w:r w:rsidRPr="0027484B">
        <w:rPr>
          <w:rFonts w:ascii="Arial" w:hAnsi="Arial" w:cs="Arial"/>
          <w:sz w:val="20"/>
          <w:szCs w:val="20"/>
        </w:rPr>
        <w:tab/>
        <w:t xml:space="preserve">I'm throwing away the shoes I wore for the </w:t>
      </w:r>
      <w:proofErr w:type="gramStart"/>
      <w:r w:rsidRPr="0027484B">
        <w:rPr>
          <w:rFonts w:ascii="Arial" w:hAnsi="Arial" w:cs="Arial"/>
          <w:sz w:val="20"/>
          <w:szCs w:val="20"/>
        </w:rPr>
        <w:t>race .</w:t>
      </w:r>
      <w:proofErr w:type="gramEnd"/>
    </w:p>
    <w:p w14:paraId="785C0AF6" w14:textId="77777777" w:rsidR="00722244" w:rsidRPr="0027484B" w:rsidRDefault="00722244" w:rsidP="00722244">
      <w:pPr>
        <w:rPr>
          <w:rFonts w:ascii="Arial" w:hAnsi="Arial" w:cs="Arial"/>
          <w:sz w:val="20"/>
          <w:szCs w:val="20"/>
        </w:rPr>
      </w:pPr>
      <w:r w:rsidRPr="0027484B">
        <w:rPr>
          <w:rFonts w:ascii="Arial" w:hAnsi="Arial" w:cs="Arial"/>
          <w:sz w:val="20"/>
          <w:szCs w:val="20"/>
        </w:rPr>
        <w:t>%mor:</w:t>
      </w:r>
      <w:r w:rsidRPr="0027484B">
        <w:rPr>
          <w:rFonts w:ascii="Arial" w:hAnsi="Arial" w:cs="Arial"/>
          <w:sz w:val="20"/>
          <w:szCs w:val="20"/>
        </w:rPr>
        <w:tab/>
      </w:r>
      <w:proofErr w:type="gramStart"/>
      <w:r w:rsidRPr="0027484B">
        <w:rPr>
          <w:rFonts w:ascii="Arial" w:hAnsi="Arial" w:cs="Arial"/>
          <w:sz w:val="20"/>
          <w:szCs w:val="20"/>
        </w:rPr>
        <w:t>pro:sub</w:t>
      </w:r>
      <w:proofErr w:type="gramEnd"/>
      <w:r w:rsidRPr="0027484B">
        <w:rPr>
          <w:rFonts w:ascii="Arial" w:hAnsi="Arial" w:cs="Arial"/>
          <w:sz w:val="20"/>
          <w:szCs w:val="20"/>
        </w:rPr>
        <w:t>|I~aux|be&amp;1S part|throw-PRESP prep|away art|the n|shoe-PL pro:sub|I v|wear-PAST prep|for art|the n|race .</w:t>
      </w:r>
    </w:p>
    <w:p w14:paraId="5DFCA9E6" w14:textId="36553C25" w:rsidR="00722244" w:rsidRDefault="00722244" w:rsidP="00706A32">
      <w:pPr>
        <w:rPr>
          <w:rFonts w:ascii="Arial" w:hAnsi="Arial" w:cs="Arial"/>
          <w:sz w:val="20"/>
          <w:szCs w:val="20"/>
        </w:rPr>
      </w:pPr>
      <w:r w:rsidRPr="0027484B">
        <w:rPr>
          <w:rFonts w:ascii="Arial" w:hAnsi="Arial" w:cs="Arial"/>
          <w:sz w:val="20"/>
          <w:szCs w:val="20"/>
        </w:rPr>
        <w:t>%gra:</w:t>
      </w:r>
      <w:r w:rsidRPr="0027484B">
        <w:rPr>
          <w:rFonts w:ascii="Arial" w:hAnsi="Arial" w:cs="Arial"/>
          <w:sz w:val="20"/>
          <w:szCs w:val="20"/>
        </w:rPr>
        <w:tab/>
        <w:t>1|3|SUBJ 2|3|AUX 3|0|ROOT 4|3|JCT 5|6|DET 6|4|POBJ 7|8|SUBJ 8|6|CMOD 9|8|JCT 10|11|DET 11|9|POBJ 12|3|PUNCT</w:t>
      </w:r>
    </w:p>
    <w:p w14:paraId="066C83CA" w14:textId="77777777" w:rsidR="00BE272C" w:rsidRDefault="00BE272C" w:rsidP="00BE272C">
      <w:pPr>
        <w:rPr>
          <w:rFonts w:ascii="Times New Roman" w:hAnsi="Times New Roman"/>
        </w:rPr>
      </w:pPr>
    </w:p>
    <w:p w14:paraId="0C088838" w14:textId="77777777" w:rsidR="00BE272C" w:rsidRDefault="00BE272C" w:rsidP="00BE272C">
      <w:pPr>
        <w:rPr>
          <w:rFonts w:ascii="Times New Roman" w:hAnsi="Times New Roman"/>
        </w:rPr>
      </w:pPr>
      <w:r>
        <w:rPr>
          <w:rFonts w:ascii="Times New Roman" w:hAnsi="Times New Roman"/>
          <w:noProof/>
          <w:lang w:eastAsia="zh-CN"/>
        </w:rPr>
        <w:drawing>
          <wp:inline distT="0" distB="0" distL="0" distR="0" wp14:anchorId="3CC9F84C" wp14:editId="2B474E68">
            <wp:extent cx="5935345" cy="1024255"/>
            <wp:effectExtent l="0" t="0" r="8255" b="0"/>
            <wp:docPr id="1" name="Picture 1" descr="Tuffet:Users:mac:Desktop:wip:graspsamples:theyweresohungr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ffet:Users:mac:Desktop:wip:graspsamples:theyweresohungry.tif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345" cy="1024255"/>
                    </a:xfrm>
                    <a:prstGeom prst="rect">
                      <a:avLst/>
                    </a:prstGeom>
                    <a:noFill/>
                    <a:ln>
                      <a:noFill/>
                    </a:ln>
                  </pic:spPr>
                </pic:pic>
              </a:graphicData>
            </a:graphic>
          </wp:inline>
        </w:drawing>
      </w:r>
    </w:p>
    <w:p w14:paraId="3E5E89C9" w14:textId="77777777" w:rsidR="00BE272C" w:rsidRPr="00300B0F" w:rsidRDefault="00BE272C" w:rsidP="00BE272C">
      <w:pPr>
        <w:rPr>
          <w:rFonts w:ascii="Arial" w:hAnsi="Arial" w:cs="Arial"/>
          <w:sz w:val="20"/>
          <w:szCs w:val="20"/>
        </w:rPr>
      </w:pPr>
      <w:r w:rsidRPr="00300B0F">
        <w:rPr>
          <w:rFonts w:ascii="Arial" w:hAnsi="Arial" w:cs="Arial"/>
          <w:sz w:val="20"/>
          <w:szCs w:val="20"/>
        </w:rPr>
        <w:t>*PAR:</w:t>
      </w:r>
      <w:r w:rsidRPr="00300B0F">
        <w:rPr>
          <w:rFonts w:ascii="Arial" w:hAnsi="Arial" w:cs="Arial"/>
          <w:sz w:val="20"/>
          <w:szCs w:val="20"/>
        </w:rPr>
        <w:tab/>
        <w:t xml:space="preserve">they were so hungry that they couldn't </w:t>
      </w:r>
      <w:proofErr w:type="gramStart"/>
      <w:r w:rsidRPr="00300B0F">
        <w:rPr>
          <w:rFonts w:ascii="Arial" w:hAnsi="Arial" w:cs="Arial"/>
          <w:sz w:val="20"/>
          <w:szCs w:val="20"/>
        </w:rPr>
        <w:t>sleep .</w:t>
      </w:r>
      <w:proofErr w:type="gramEnd"/>
    </w:p>
    <w:p w14:paraId="4BD8BBC3" w14:textId="77777777" w:rsidR="00BE272C" w:rsidRPr="00300B0F" w:rsidRDefault="00BE272C" w:rsidP="00BE272C">
      <w:pPr>
        <w:rPr>
          <w:rFonts w:ascii="Arial" w:hAnsi="Arial" w:cs="Arial"/>
          <w:sz w:val="20"/>
          <w:szCs w:val="20"/>
        </w:rPr>
      </w:pPr>
      <w:r w:rsidRPr="00300B0F">
        <w:rPr>
          <w:rFonts w:ascii="Arial" w:hAnsi="Arial" w:cs="Arial"/>
          <w:sz w:val="20"/>
          <w:szCs w:val="20"/>
        </w:rPr>
        <w:t>%mor:</w:t>
      </w:r>
      <w:r w:rsidRPr="00300B0F">
        <w:rPr>
          <w:rFonts w:ascii="Arial" w:hAnsi="Arial" w:cs="Arial"/>
          <w:sz w:val="20"/>
          <w:szCs w:val="20"/>
        </w:rPr>
        <w:tab/>
      </w:r>
      <w:proofErr w:type="gramStart"/>
      <w:r w:rsidRPr="00300B0F">
        <w:rPr>
          <w:rFonts w:ascii="Arial" w:hAnsi="Arial" w:cs="Arial"/>
          <w:sz w:val="20"/>
          <w:szCs w:val="20"/>
        </w:rPr>
        <w:t>pro:sub</w:t>
      </w:r>
      <w:proofErr w:type="gramEnd"/>
      <w:r w:rsidRPr="00300B0F">
        <w:rPr>
          <w:rFonts w:ascii="Arial" w:hAnsi="Arial" w:cs="Arial"/>
          <w:sz w:val="20"/>
          <w:szCs w:val="20"/>
        </w:rPr>
        <w:t>|they cop|be&amp;PAST adv|so adj|hungry rel|that pro:sub|they mod|could~neg|not v|sleep .</w:t>
      </w:r>
    </w:p>
    <w:p w14:paraId="54A7F637" w14:textId="77777777" w:rsidR="00BE272C" w:rsidRPr="00300B0F" w:rsidRDefault="00BE272C" w:rsidP="00BE272C">
      <w:pPr>
        <w:rPr>
          <w:rFonts w:ascii="Arial" w:hAnsi="Arial" w:cs="Arial"/>
          <w:sz w:val="20"/>
          <w:szCs w:val="20"/>
        </w:rPr>
      </w:pPr>
      <w:r w:rsidRPr="00300B0F">
        <w:rPr>
          <w:rFonts w:ascii="Arial" w:hAnsi="Arial" w:cs="Arial"/>
          <w:sz w:val="20"/>
          <w:szCs w:val="20"/>
        </w:rPr>
        <w:t>%gra:</w:t>
      </w:r>
      <w:r w:rsidRPr="00300B0F">
        <w:rPr>
          <w:rFonts w:ascii="Arial" w:hAnsi="Arial" w:cs="Arial"/>
          <w:sz w:val="20"/>
          <w:szCs w:val="20"/>
        </w:rPr>
        <w:tab/>
        <w:t>1|2|SUBJ 2|0|ROOT 3|4|JCT 4|2|PRED 5|9|LINK 6|9|SUBJ 7|9|AUX 8|7|NEG 9|4|CMOD 10|2|PUNCT</w:t>
      </w:r>
    </w:p>
    <w:p w14:paraId="4A9D75AB" w14:textId="77777777" w:rsidR="00BE272C" w:rsidRDefault="00BE272C" w:rsidP="00BE272C">
      <w:pPr>
        <w:rPr>
          <w:rFonts w:ascii="Times New Roman" w:hAnsi="Times New Roman"/>
        </w:rPr>
      </w:pPr>
    </w:p>
    <w:p w14:paraId="15B80B39" w14:textId="7D10AC87" w:rsidR="00BE272C" w:rsidRPr="00ED142A" w:rsidRDefault="00BE272C" w:rsidP="00BE272C">
      <w:pPr>
        <w:rPr>
          <w:rFonts w:ascii="Times New Roman" w:hAnsi="Times New Roman"/>
        </w:rPr>
      </w:pPr>
      <w:r>
        <w:rPr>
          <w:rFonts w:ascii="Times New Roman" w:hAnsi="Times New Roman"/>
        </w:rPr>
        <w:t xml:space="preserve">CMOD can also modify an adjective, as in this example: </w:t>
      </w:r>
    </w:p>
    <w:p w14:paraId="7EF13433" w14:textId="03B7B0B9" w:rsidR="00BE272C" w:rsidRDefault="00BE272C" w:rsidP="00706A32">
      <w:pPr>
        <w:rPr>
          <w:rFonts w:ascii="Arial" w:hAnsi="Arial" w:cs="Arial"/>
          <w:sz w:val="20"/>
          <w:szCs w:val="20"/>
        </w:rPr>
      </w:pPr>
    </w:p>
    <w:p w14:paraId="14EF455D" w14:textId="77777777" w:rsidR="00BE272C" w:rsidRDefault="00BE272C" w:rsidP="00BE272C">
      <w:pPr>
        <w:rPr>
          <w:rFonts w:ascii="Times New Roman" w:hAnsi="Times New Roman"/>
        </w:rPr>
      </w:pPr>
    </w:p>
    <w:p w14:paraId="3A44CB1D" w14:textId="77777777" w:rsidR="00BE272C" w:rsidRDefault="00BE272C" w:rsidP="00BE272C">
      <w:pPr>
        <w:rPr>
          <w:rFonts w:ascii="Times New Roman" w:hAnsi="Times New Roman"/>
        </w:rPr>
      </w:pPr>
      <w:r>
        <w:rPr>
          <w:rFonts w:ascii="Times New Roman" w:hAnsi="Times New Roman"/>
          <w:noProof/>
          <w:lang w:eastAsia="zh-CN"/>
        </w:rPr>
        <w:drawing>
          <wp:inline distT="0" distB="0" distL="0" distR="0" wp14:anchorId="2FEEA864" wp14:editId="71BED014">
            <wp:extent cx="5935345" cy="1024255"/>
            <wp:effectExtent l="0" t="0" r="8255" b="0"/>
            <wp:docPr id="45" name="Picture 45" descr="Tuffet:Users:mac:Desktop:wip:graspsamples:theyweresohungr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ffet:Users:mac:Desktop:wip:graspsamples:theyweresohungry.tif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345" cy="1024255"/>
                    </a:xfrm>
                    <a:prstGeom prst="rect">
                      <a:avLst/>
                    </a:prstGeom>
                    <a:noFill/>
                    <a:ln>
                      <a:noFill/>
                    </a:ln>
                  </pic:spPr>
                </pic:pic>
              </a:graphicData>
            </a:graphic>
          </wp:inline>
        </w:drawing>
      </w:r>
    </w:p>
    <w:p w14:paraId="7C30F890" w14:textId="77777777" w:rsidR="00BE272C" w:rsidRPr="00300B0F" w:rsidRDefault="00BE272C" w:rsidP="00BE272C">
      <w:pPr>
        <w:rPr>
          <w:rFonts w:ascii="Arial" w:hAnsi="Arial" w:cs="Arial"/>
          <w:sz w:val="20"/>
          <w:szCs w:val="20"/>
        </w:rPr>
      </w:pPr>
      <w:r w:rsidRPr="00300B0F">
        <w:rPr>
          <w:rFonts w:ascii="Arial" w:hAnsi="Arial" w:cs="Arial"/>
          <w:sz w:val="20"/>
          <w:szCs w:val="20"/>
        </w:rPr>
        <w:t>*PAR:</w:t>
      </w:r>
      <w:r w:rsidRPr="00300B0F">
        <w:rPr>
          <w:rFonts w:ascii="Arial" w:hAnsi="Arial" w:cs="Arial"/>
          <w:sz w:val="20"/>
          <w:szCs w:val="20"/>
        </w:rPr>
        <w:tab/>
        <w:t xml:space="preserve">they were so hungry that they couldn't </w:t>
      </w:r>
      <w:proofErr w:type="gramStart"/>
      <w:r w:rsidRPr="00300B0F">
        <w:rPr>
          <w:rFonts w:ascii="Arial" w:hAnsi="Arial" w:cs="Arial"/>
          <w:sz w:val="20"/>
          <w:szCs w:val="20"/>
        </w:rPr>
        <w:t>sleep .</w:t>
      </w:r>
      <w:proofErr w:type="gramEnd"/>
    </w:p>
    <w:p w14:paraId="7DBCB521" w14:textId="77777777" w:rsidR="00BE272C" w:rsidRPr="00300B0F" w:rsidRDefault="00BE272C" w:rsidP="00BE272C">
      <w:pPr>
        <w:rPr>
          <w:rFonts w:ascii="Arial" w:hAnsi="Arial" w:cs="Arial"/>
          <w:sz w:val="20"/>
          <w:szCs w:val="20"/>
        </w:rPr>
      </w:pPr>
      <w:r w:rsidRPr="00300B0F">
        <w:rPr>
          <w:rFonts w:ascii="Arial" w:hAnsi="Arial" w:cs="Arial"/>
          <w:sz w:val="20"/>
          <w:szCs w:val="20"/>
        </w:rPr>
        <w:t>%mor:</w:t>
      </w:r>
      <w:r w:rsidRPr="00300B0F">
        <w:rPr>
          <w:rFonts w:ascii="Arial" w:hAnsi="Arial" w:cs="Arial"/>
          <w:sz w:val="20"/>
          <w:szCs w:val="20"/>
        </w:rPr>
        <w:tab/>
      </w:r>
      <w:proofErr w:type="gramStart"/>
      <w:r w:rsidRPr="00300B0F">
        <w:rPr>
          <w:rFonts w:ascii="Arial" w:hAnsi="Arial" w:cs="Arial"/>
          <w:sz w:val="20"/>
          <w:szCs w:val="20"/>
        </w:rPr>
        <w:t>pro:sub</w:t>
      </w:r>
      <w:proofErr w:type="gramEnd"/>
      <w:r w:rsidRPr="00300B0F">
        <w:rPr>
          <w:rFonts w:ascii="Arial" w:hAnsi="Arial" w:cs="Arial"/>
          <w:sz w:val="20"/>
          <w:szCs w:val="20"/>
        </w:rPr>
        <w:t xml:space="preserve">|they cop|be&amp;PAST adv|so adj|hungry rel|that pro:sub|they mod|could~neg|not </w:t>
      </w:r>
      <w:r w:rsidRPr="00300B0F">
        <w:rPr>
          <w:rFonts w:ascii="Arial" w:hAnsi="Arial" w:cs="Arial"/>
          <w:sz w:val="20"/>
          <w:szCs w:val="20"/>
        </w:rPr>
        <w:lastRenderedPageBreak/>
        <w:t>v|sleep .</w:t>
      </w:r>
    </w:p>
    <w:p w14:paraId="06B1AC5A" w14:textId="6BCCB714" w:rsidR="00BE272C" w:rsidRPr="00BE272C" w:rsidRDefault="00BE272C" w:rsidP="00706A32">
      <w:pPr>
        <w:rPr>
          <w:rFonts w:ascii="Arial" w:hAnsi="Arial" w:cs="Arial"/>
          <w:sz w:val="20"/>
          <w:szCs w:val="20"/>
        </w:rPr>
      </w:pPr>
      <w:r w:rsidRPr="00300B0F">
        <w:rPr>
          <w:rFonts w:ascii="Arial" w:hAnsi="Arial" w:cs="Arial"/>
          <w:sz w:val="20"/>
          <w:szCs w:val="20"/>
        </w:rPr>
        <w:t>%gra:</w:t>
      </w:r>
      <w:r w:rsidRPr="00300B0F">
        <w:rPr>
          <w:rFonts w:ascii="Arial" w:hAnsi="Arial" w:cs="Arial"/>
          <w:sz w:val="20"/>
          <w:szCs w:val="20"/>
        </w:rPr>
        <w:tab/>
        <w:t>1|2|SUBJ 2|0|ROOT 3|4|JCT 4|2|PRED 5|9|LINK 6|9|SUBJ 7|9|AUX 8|7|NEG 9|4|CMOD 10|2|PUNCT</w:t>
      </w:r>
    </w:p>
    <w:p w14:paraId="32486DCD" w14:textId="77777777" w:rsidR="00706A32" w:rsidRDefault="00706A32" w:rsidP="00706A32">
      <w:pPr>
        <w:rPr>
          <w:rFonts w:ascii="Times New Roman" w:hAnsi="Times New Roman"/>
          <w:b/>
        </w:rPr>
      </w:pPr>
    </w:p>
    <w:p w14:paraId="1FA9294A" w14:textId="77777777" w:rsidR="00706A32" w:rsidRPr="00EF02A0" w:rsidRDefault="00706A32" w:rsidP="00706A32">
      <w:pPr>
        <w:rPr>
          <w:rFonts w:ascii="Times New Roman" w:hAnsi="Times New Roman"/>
        </w:rPr>
      </w:pPr>
      <w:r w:rsidRPr="00795358">
        <w:rPr>
          <w:rFonts w:ascii="Times New Roman" w:hAnsi="Times New Roman"/>
          <w:b/>
        </w:rPr>
        <w:t xml:space="preserve">XMODifier </w:t>
      </w:r>
      <w:r w:rsidRPr="00795358">
        <w:rPr>
          <w:rFonts w:ascii="Times New Roman" w:hAnsi="Times New Roman"/>
        </w:rPr>
        <w:t xml:space="preserve">identifies a non-finite clause that otherwise behaves like a CMOD, as in </w:t>
      </w:r>
      <w:r w:rsidRPr="00795358">
        <w:rPr>
          <w:rFonts w:ascii="Times New Roman" w:hAnsi="Times New Roman"/>
          <w:i/>
        </w:rPr>
        <w:t>the person running the store</w:t>
      </w:r>
      <w:r>
        <w:rPr>
          <w:rFonts w:ascii="Times New Roman" w:hAnsi="Times New Roman"/>
        </w:rPr>
        <w:t xml:space="preserve">; </w:t>
      </w:r>
      <w:r w:rsidRPr="00795358">
        <w:rPr>
          <w:rFonts w:ascii="Times New Roman" w:hAnsi="Times New Roman"/>
          <w:i/>
        </w:rPr>
        <w:t>a good day to take a walk</w:t>
      </w:r>
      <w:r>
        <w:rPr>
          <w:rFonts w:ascii="Times New Roman" w:hAnsi="Times New Roman"/>
        </w:rPr>
        <w:t xml:space="preserve">; </w:t>
      </w:r>
      <w:r>
        <w:rPr>
          <w:rFonts w:ascii="Times New Roman" w:hAnsi="Times New Roman"/>
          <w:i/>
        </w:rPr>
        <w:t>she’s eager to teach them</w:t>
      </w:r>
      <w:r>
        <w:rPr>
          <w:rFonts w:ascii="Times New Roman" w:hAnsi="Times New Roman"/>
        </w:rPr>
        <w:t>.</w:t>
      </w:r>
    </w:p>
    <w:p w14:paraId="37A1D13A" w14:textId="78426159" w:rsidR="00706A32" w:rsidRPr="00795358" w:rsidRDefault="00706A32" w:rsidP="00706A32">
      <w:pPr>
        <w:rPr>
          <w:rFonts w:ascii="Times New Roman" w:hAnsi="Times New Roman"/>
        </w:rPr>
      </w:pPr>
      <w:r>
        <w:rPr>
          <w:rFonts w:ascii="Times New Roman" w:hAnsi="Times New Roman"/>
        </w:rPr>
        <w:t xml:space="preserve">   O</w:t>
      </w:r>
      <w:r w:rsidRPr="00795358">
        <w:rPr>
          <w:rFonts w:ascii="Times New Roman" w:hAnsi="Times New Roman"/>
        </w:rPr>
        <w:t xml:space="preserve">nce again, the main verb within the modifying clause is the one tagged XMOD, and its </w:t>
      </w:r>
      <w:r>
        <w:rPr>
          <w:rFonts w:ascii="Times New Roman" w:hAnsi="Times New Roman"/>
        </w:rPr>
        <w:t>head is the noun, adjective, or adverb it modifies.</w:t>
      </w:r>
      <w:r w:rsidR="00BE272C">
        <w:rPr>
          <w:rFonts w:ascii="Times New Roman" w:hAnsi="Times New Roman"/>
        </w:rPr>
        <w:t xml:space="preserve">  In this example, the head is </w:t>
      </w:r>
      <w:r w:rsidR="00BE272C" w:rsidRPr="00BE272C">
        <w:rPr>
          <w:rFonts w:ascii="Times New Roman" w:hAnsi="Times New Roman"/>
          <w:i/>
        </w:rPr>
        <w:t>one</w:t>
      </w:r>
      <w:r w:rsidR="00BE272C">
        <w:rPr>
          <w:rFonts w:ascii="Times New Roman" w:hAnsi="Times New Roman"/>
        </w:rPr>
        <w:t>.</w:t>
      </w:r>
    </w:p>
    <w:p w14:paraId="55E473A3" w14:textId="77777777" w:rsidR="00706A32" w:rsidRDefault="00706A32" w:rsidP="00706A32">
      <w:pPr>
        <w:rPr>
          <w:rFonts w:ascii="Times New Roman" w:hAnsi="Times New Roman"/>
        </w:rPr>
      </w:pPr>
    </w:p>
    <w:p w14:paraId="02B78A4C" w14:textId="77777777" w:rsidR="00706A32" w:rsidRDefault="00706A32" w:rsidP="00706A32">
      <w:pPr>
        <w:rPr>
          <w:rFonts w:ascii="Times New Roman" w:hAnsi="Times New Roman"/>
        </w:rPr>
      </w:pPr>
    </w:p>
    <w:p w14:paraId="3FA5B67E"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690D78A4" wp14:editId="44DA165A">
            <wp:extent cx="5943600" cy="799798"/>
            <wp:effectExtent l="0" t="0" r="0"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99798"/>
                    </a:xfrm>
                    <a:prstGeom prst="rect">
                      <a:avLst/>
                    </a:prstGeom>
                    <a:noFill/>
                    <a:ln>
                      <a:noFill/>
                    </a:ln>
                  </pic:spPr>
                </pic:pic>
              </a:graphicData>
            </a:graphic>
          </wp:inline>
        </w:drawing>
      </w:r>
    </w:p>
    <w:p w14:paraId="5356D591" w14:textId="77777777" w:rsidR="00706A32" w:rsidRPr="009212B9" w:rsidRDefault="00706A32" w:rsidP="00706A32">
      <w:pPr>
        <w:rPr>
          <w:rFonts w:ascii="Arial" w:hAnsi="Arial" w:cs="Arial"/>
          <w:sz w:val="20"/>
          <w:szCs w:val="20"/>
        </w:rPr>
      </w:pPr>
      <w:r w:rsidRPr="009212B9">
        <w:rPr>
          <w:rFonts w:ascii="Arial" w:hAnsi="Arial" w:cs="Arial"/>
          <w:sz w:val="20"/>
          <w:szCs w:val="20"/>
        </w:rPr>
        <w:t>*PAR:</w:t>
      </w:r>
      <w:r w:rsidRPr="009212B9">
        <w:rPr>
          <w:rFonts w:ascii="Arial" w:hAnsi="Arial" w:cs="Arial"/>
          <w:sz w:val="20"/>
          <w:szCs w:val="20"/>
        </w:rPr>
        <w:tab/>
        <w:t xml:space="preserve">Isabelle is the one to ask about computer </w:t>
      </w:r>
      <w:proofErr w:type="gramStart"/>
      <w:r w:rsidRPr="009212B9">
        <w:rPr>
          <w:rFonts w:ascii="Arial" w:hAnsi="Arial" w:cs="Arial"/>
          <w:sz w:val="20"/>
          <w:szCs w:val="20"/>
        </w:rPr>
        <w:t>problems .</w:t>
      </w:r>
      <w:proofErr w:type="gramEnd"/>
    </w:p>
    <w:p w14:paraId="454BF4B1" w14:textId="77777777" w:rsidR="00706A32" w:rsidRPr="009212B9" w:rsidRDefault="00706A32" w:rsidP="00706A32">
      <w:pPr>
        <w:rPr>
          <w:rFonts w:ascii="Arial" w:hAnsi="Arial" w:cs="Arial"/>
          <w:sz w:val="20"/>
          <w:szCs w:val="20"/>
        </w:rPr>
      </w:pPr>
      <w:r w:rsidRPr="009212B9">
        <w:rPr>
          <w:rFonts w:ascii="Arial" w:hAnsi="Arial" w:cs="Arial"/>
          <w:sz w:val="20"/>
          <w:szCs w:val="20"/>
        </w:rPr>
        <w:t>%mor:</w:t>
      </w:r>
      <w:r w:rsidRPr="009212B9">
        <w:rPr>
          <w:rFonts w:ascii="Arial" w:hAnsi="Arial" w:cs="Arial"/>
          <w:sz w:val="20"/>
          <w:szCs w:val="20"/>
        </w:rPr>
        <w:tab/>
      </w:r>
      <w:proofErr w:type="gramStart"/>
      <w:r w:rsidRPr="009212B9">
        <w:rPr>
          <w:rFonts w:ascii="Arial" w:hAnsi="Arial" w:cs="Arial"/>
          <w:sz w:val="20"/>
          <w:szCs w:val="20"/>
        </w:rPr>
        <w:t>n:prop</w:t>
      </w:r>
      <w:proofErr w:type="gramEnd"/>
      <w:r w:rsidRPr="009212B9">
        <w:rPr>
          <w:rFonts w:ascii="Arial" w:hAnsi="Arial" w:cs="Arial"/>
          <w:sz w:val="20"/>
          <w:szCs w:val="20"/>
        </w:rPr>
        <w:t>|Isabelle cop|be&amp;3S art|the n|one inf|to v|ask prep|about n|computer n|problem-PL .</w:t>
      </w:r>
    </w:p>
    <w:p w14:paraId="573038B7" w14:textId="5BF29CB6" w:rsidR="00706A32" w:rsidRPr="00BE272C" w:rsidRDefault="00706A32" w:rsidP="00706A32">
      <w:pPr>
        <w:rPr>
          <w:rFonts w:ascii="Arial" w:hAnsi="Arial" w:cs="Arial"/>
          <w:sz w:val="20"/>
          <w:szCs w:val="20"/>
        </w:rPr>
      </w:pPr>
      <w:r w:rsidRPr="009212B9">
        <w:rPr>
          <w:rFonts w:ascii="Arial" w:hAnsi="Arial" w:cs="Arial"/>
          <w:sz w:val="20"/>
          <w:szCs w:val="20"/>
        </w:rPr>
        <w:t>%gra:</w:t>
      </w:r>
      <w:r w:rsidRPr="009212B9">
        <w:rPr>
          <w:rFonts w:ascii="Arial" w:hAnsi="Arial" w:cs="Arial"/>
          <w:sz w:val="20"/>
          <w:szCs w:val="20"/>
        </w:rPr>
        <w:tab/>
        <w:t>1|2|SUBJ 2|0|ROOT 3|4|DET 4|2|PRED 5|6|INF 6|4|XMOD 7|6|JCT 8|9|MOD 9|7|POBJ 10|2|PUNCT</w:t>
      </w:r>
    </w:p>
    <w:p w14:paraId="244E1691" w14:textId="3510FF6A" w:rsidR="00706A32" w:rsidRPr="00ED142A" w:rsidRDefault="00706A32" w:rsidP="00706A32">
      <w:pPr>
        <w:pStyle w:val="Heading2"/>
      </w:pPr>
      <w:bookmarkStart w:id="280" w:name="_Toc17967942"/>
      <w:bookmarkStart w:id="281" w:name="_Toc65933356"/>
      <w:r w:rsidRPr="006709CA">
        <w:t xml:space="preserve">BEG, BEGP, </w:t>
      </w:r>
      <w:r>
        <w:t>END, ENDP</w:t>
      </w:r>
      <w:bookmarkEnd w:id="280"/>
      <w:bookmarkEnd w:id="281"/>
    </w:p>
    <w:p w14:paraId="62C46F39" w14:textId="77777777" w:rsidR="00706A32" w:rsidRDefault="00706A32" w:rsidP="00706A32">
      <w:pPr>
        <w:rPr>
          <w:rFonts w:ascii="Times New Roman" w:hAnsi="Times New Roman"/>
        </w:rPr>
      </w:pPr>
      <w:r w:rsidRPr="00DC222C">
        <w:rPr>
          <w:rFonts w:ascii="Times New Roman" w:hAnsi="Times New Roman"/>
          <w:b/>
        </w:rPr>
        <w:t xml:space="preserve">BEGinning </w:t>
      </w:r>
      <w:r w:rsidRPr="00DC222C">
        <w:rPr>
          <w:rFonts w:ascii="Times New Roman" w:hAnsi="Times New Roman"/>
        </w:rPr>
        <w:t xml:space="preserve">identifies a clause-external element occurring at the beginning of an utterance. This might be, for example, an interjection like </w:t>
      </w:r>
      <w:r w:rsidRPr="00DC222C">
        <w:rPr>
          <w:rFonts w:ascii="Times New Roman" w:hAnsi="Times New Roman"/>
          <w:i/>
        </w:rPr>
        <w:t>hey</w:t>
      </w:r>
      <w:r w:rsidRPr="00DC222C">
        <w:rPr>
          <w:rFonts w:ascii="Times New Roman" w:hAnsi="Times New Roman"/>
        </w:rPr>
        <w:t xml:space="preserve"> or </w:t>
      </w:r>
      <w:r w:rsidRPr="00DC222C">
        <w:rPr>
          <w:rFonts w:ascii="Times New Roman" w:hAnsi="Times New Roman"/>
          <w:i/>
        </w:rPr>
        <w:t>okay</w:t>
      </w:r>
      <w:r w:rsidRPr="00DC222C">
        <w:rPr>
          <w:rFonts w:ascii="Times New Roman" w:hAnsi="Times New Roman"/>
        </w:rPr>
        <w:t>, or a vocative like the addressee’s name.</w:t>
      </w:r>
    </w:p>
    <w:p w14:paraId="24EBC08A" w14:textId="77777777" w:rsidR="00706A32" w:rsidRPr="00DC222C" w:rsidRDefault="00706A32" w:rsidP="00706A32">
      <w:pPr>
        <w:rPr>
          <w:rFonts w:ascii="Times New Roman" w:hAnsi="Times New Roman"/>
        </w:rPr>
      </w:pPr>
      <w:r w:rsidRPr="00DC222C">
        <w:rPr>
          <w:rFonts w:ascii="Times New Roman" w:hAnsi="Times New Roman"/>
        </w:rPr>
        <w:t xml:space="preserve"> </w:t>
      </w:r>
      <w:r>
        <w:rPr>
          <w:rFonts w:ascii="Times New Roman" w:hAnsi="Times New Roman"/>
        </w:rPr>
        <w:t xml:space="preserve">  </w:t>
      </w:r>
      <w:r w:rsidRPr="00DC222C">
        <w:rPr>
          <w:rFonts w:ascii="Times New Roman" w:hAnsi="Times New Roman"/>
        </w:rPr>
        <w:t>The head of BEG is 0, the LeftWall.</w:t>
      </w:r>
    </w:p>
    <w:p w14:paraId="03463804" w14:textId="77777777" w:rsidR="00706A32" w:rsidRDefault="00706A32" w:rsidP="00706A32">
      <w:pPr>
        <w:rPr>
          <w:rFonts w:ascii="Times New Roman" w:hAnsi="Times New Roman"/>
          <w:b/>
        </w:rPr>
      </w:pPr>
    </w:p>
    <w:p w14:paraId="37DFA8AD" w14:textId="77777777" w:rsidR="00706A32" w:rsidRDefault="00706A32" w:rsidP="00706A32">
      <w:pPr>
        <w:rPr>
          <w:rFonts w:ascii="Times New Roman" w:hAnsi="Times New Roman"/>
        </w:rPr>
      </w:pPr>
      <w:r w:rsidRPr="00DC222C">
        <w:rPr>
          <w:rFonts w:ascii="Times New Roman" w:hAnsi="Times New Roman"/>
          <w:b/>
        </w:rPr>
        <w:t xml:space="preserve">BEGinning Punctuation = BEGP </w:t>
      </w:r>
      <w:r w:rsidRPr="00DC222C">
        <w:rPr>
          <w:rFonts w:ascii="Times New Roman" w:hAnsi="Times New Roman"/>
        </w:rPr>
        <w:t>identifies the double dagger ‡ which is employed to partition off a BEG element from the rest of the sentence for the purposes of MOR. The double dag</w:t>
      </w:r>
      <w:r>
        <w:rPr>
          <w:rFonts w:ascii="Times New Roman" w:hAnsi="Times New Roman"/>
        </w:rPr>
        <w:t>ger should always follow a BEG.</w:t>
      </w:r>
    </w:p>
    <w:p w14:paraId="1A56C9AC" w14:textId="77777777" w:rsidR="00706A32" w:rsidRDefault="00706A32" w:rsidP="00706A32">
      <w:pPr>
        <w:rPr>
          <w:rFonts w:ascii="Times New Roman" w:hAnsi="Times New Roman"/>
        </w:rPr>
      </w:pPr>
      <w:r>
        <w:rPr>
          <w:rFonts w:ascii="Times New Roman" w:hAnsi="Times New Roman"/>
        </w:rPr>
        <w:t xml:space="preserve">   </w:t>
      </w:r>
      <w:r w:rsidRPr="00DC222C">
        <w:rPr>
          <w:rFonts w:ascii="Times New Roman" w:hAnsi="Times New Roman"/>
        </w:rPr>
        <w:t>The head of BEGP is the BEG it follows.</w:t>
      </w:r>
    </w:p>
    <w:p w14:paraId="0E838748" w14:textId="603334BF" w:rsidR="00706A32" w:rsidRDefault="00706A32" w:rsidP="00706A32">
      <w:pPr>
        <w:rPr>
          <w:rFonts w:ascii="Times New Roman" w:hAnsi="Times New Roman"/>
        </w:rPr>
      </w:pPr>
    </w:p>
    <w:p w14:paraId="087C7BE9" w14:textId="341B4D14" w:rsidR="0078217A" w:rsidRPr="0078217A" w:rsidRDefault="0078217A" w:rsidP="0078217A">
      <w:pPr>
        <w:rPr>
          <w:rFonts w:ascii="Times New Roman" w:hAnsi="Times New Roman"/>
        </w:rPr>
      </w:pPr>
      <w:r>
        <w:rPr>
          <w:rFonts w:ascii="Times New Roman" w:hAnsi="Times New Roman"/>
        </w:rPr>
        <w:t>Here is an example of BEG and BEGP in which the</w:t>
      </w:r>
      <w:r w:rsidRPr="0078217A">
        <w:rPr>
          <w:rFonts w:ascii="Times New Roman" w:hAnsi="Times New Roman"/>
        </w:rPr>
        <w:t xml:space="preserve"> BEG </w:t>
      </w:r>
      <w:r w:rsidRPr="0078217A">
        <w:rPr>
          <w:rFonts w:ascii="Times New Roman" w:hAnsi="Times New Roman"/>
          <w:i/>
        </w:rPr>
        <w:t>okay</w:t>
      </w:r>
      <w:r w:rsidRPr="0078217A">
        <w:rPr>
          <w:rFonts w:ascii="Times New Roman" w:hAnsi="Times New Roman"/>
        </w:rPr>
        <w:t xml:space="preserve"> ties directly to 0, while the BEGP ties to </w:t>
      </w:r>
      <w:r w:rsidRPr="0078217A">
        <w:rPr>
          <w:rFonts w:ascii="Times New Roman" w:hAnsi="Times New Roman"/>
          <w:i/>
        </w:rPr>
        <w:t>okay</w:t>
      </w:r>
      <w:r w:rsidRPr="0078217A">
        <w:rPr>
          <w:rFonts w:ascii="Times New Roman" w:hAnsi="Times New Roman"/>
        </w:rPr>
        <w:t>.</w:t>
      </w:r>
    </w:p>
    <w:p w14:paraId="277B6180" w14:textId="56189798" w:rsidR="0078217A" w:rsidRDefault="0078217A" w:rsidP="00706A32">
      <w:pPr>
        <w:rPr>
          <w:rFonts w:ascii="Times New Roman" w:hAnsi="Times New Roman"/>
        </w:rPr>
      </w:pPr>
    </w:p>
    <w:p w14:paraId="43091E9E" w14:textId="77777777" w:rsidR="0078217A" w:rsidRDefault="0078217A" w:rsidP="0078217A">
      <w:pPr>
        <w:rPr>
          <w:rFonts w:ascii="Times New Roman" w:hAnsi="Times New Roman"/>
          <w:i/>
        </w:rPr>
      </w:pPr>
    </w:p>
    <w:p w14:paraId="4FE8787A" w14:textId="77777777" w:rsidR="0078217A" w:rsidRDefault="0078217A" w:rsidP="0078217A">
      <w:pPr>
        <w:rPr>
          <w:rFonts w:ascii="Times New Roman" w:hAnsi="Times New Roman"/>
        </w:rPr>
      </w:pPr>
      <w:r>
        <w:rPr>
          <w:rFonts w:ascii="Times New Roman" w:hAnsi="Times New Roman"/>
          <w:noProof/>
          <w:lang w:eastAsia="zh-CN"/>
        </w:rPr>
        <w:drawing>
          <wp:inline distT="0" distB="0" distL="0" distR="0" wp14:anchorId="29ADAE27" wp14:editId="06FEE949">
            <wp:extent cx="5943600" cy="621836"/>
            <wp:effectExtent l="0" t="0" r="0"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621836"/>
                    </a:xfrm>
                    <a:prstGeom prst="rect">
                      <a:avLst/>
                    </a:prstGeom>
                    <a:noFill/>
                    <a:ln>
                      <a:noFill/>
                    </a:ln>
                  </pic:spPr>
                </pic:pic>
              </a:graphicData>
            </a:graphic>
          </wp:inline>
        </w:drawing>
      </w:r>
    </w:p>
    <w:p w14:paraId="2462BB6F" w14:textId="77777777" w:rsidR="0078217A" w:rsidRPr="00E67A42" w:rsidRDefault="0078217A" w:rsidP="0078217A">
      <w:pPr>
        <w:rPr>
          <w:rFonts w:ascii="Arial" w:hAnsi="Arial" w:cs="Arial"/>
          <w:sz w:val="20"/>
          <w:szCs w:val="20"/>
        </w:rPr>
      </w:pPr>
      <w:r w:rsidRPr="00E67A42">
        <w:rPr>
          <w:rFonts w:ascii="Arial" w:hAnsi="Arial" w:cs="Arial"/>
          <w:sz w:val="20"/>
          <w:szCs w:val="20"/>
        </w:rPr>
        <w:t>*PAR:</w:t>
      </w:r>
      <w:r w:rsidRPr="00E67A42">
        <w:rPr>
          <w:rFonts w:ascii="Arial" w:hAnsi="Arial" w:cs="Arial"/>
          <w:sz w:val="20"/>
          <w:szCs w:val="20"/>
        </w:rPr>
        <w:tab/>
        <w:t xml:space="preserve">okay ‡ here's the floor she's trying to rent </w:t>
      </w:r>
      <w:proofErr w:type="gramStart"/>
      <w:r w:rsidRPr="00E67A42">
        <w:rPr>
          <w:rFonts w:ascii="Arial" w:hAnsi="Arial" w:cs="Arial"/>
          <w:sz w:val="20"/>
          <w:szCs w:val="20"/>
        </w:rPr>
        <w:t>out .</w:t>
      </w:r>
      <w:proofErr w:type="gramEnd"/>
    </w:p>
    <w:p w14:paraId="7ABD665D" w14:textId="77777777" w:rsidR="0078217A" w:rsidRPr="00E67A42" w:rsidRDefault="0078217A" w:rsidP="0078217A">
      <w:pPr>
        <w:rPr>
          <w:rFonts w:ascii="Arial" w:hAnsi="Arial" w:cs="Arial"/>
          <w:sz w:val="20"/>
          <w:szCs w:val="20"/>
        </w:rPr>
      </w:pPr>
      <w:r w:rsidRPr="00E67A42">
        <w:rPr>
          <w:rFonts w:ascii="Arial" w:hAnsi="Arial" w:cs="Arial"/>
          <w:sz w:val="20"/>
          <w:szCs w:val="20"/>
        </w:rPr>
        <w:t>%mor:</w:t>
      </w:r>
      <w:r w:rsidRPr="00E67A42">
        <w:rPr>
          <w:rFonts w:ascii="Arial" w:hAnsi="Arial" w:cs="Arial"/>
          <w:sz w:val="20"/>
          <w:szCs w:val="20"/>
        </w:rPr>
        <w:tab/>
        <w:t xml:space="preserve">co|okay beg|beg </w:t>
      </w:r>
      <w:proofErr w:type="gramStart"/>
      <w:r w:rsidRPr="00E67A42">
        <w:rPr>
          <w:rFonts w:ascii="Arial" w:hAnsi="Arial" w:cs="Arial"/>
          <w:sz w:val="20"/>
          <w:szCs w:val="20"/>
        </w:rPr>
        <w:t>pro:exist</w:t>
      </w:r>
      <w:proofErr w:type="gramEnd"/>
      <w:r w:rsidRPr="00E67A42">
        <w:rPr>
          <w:rFonts w:ascii="Arial" w:hAnsi="Arial" w:cs="Arial"/>
          <w:sz w:val="20"/>
          <w:szCs w:val="20"/>
        </w:rPr>
        <w:t>|here~cop|be&amp;3S art|the n|floor pro:sub|she~aux|be&amp;3S part|try-PRESP inf|to v|rent prep|out .</w:t>
      </w:r>
    </w:p>
    <w:p w14:paraId="4F0D0435" w14:textId="77777777" w:rsidR="0078217A" w:rsidRPr="00E67A42" w:rsidRDefault="0078217A" w:rsidP="0078217A">
      <w:pPr>
        <w:rPr>
          <w:rFonts w:ascii="Arial" w:hAnsi="Arial" w:cs="Arial"/>
          <w:sz w:val="20"/>
          <w:szCs w:val="20"/>
        </w:rPr>
      </w:pPr>
      <w:r w:rsidRPr="00E67A42">
        <w:rPr>
          <w:rFonts w:ascii="Arial" w:hAnsi="Arial" w:cs="Arial"/>
          <w:sz w:val="20"/>
          <w:szCs w:val="20"/>
        </w:rPr>
        <w:t>%gra:</w:t>
      </w:r>
      <w:r w:rsidRPr="00E67A42">
        <w:rPr>
          <w:rFonts w:ascii="Arial" w:hAnsi="Arial" w:cs="Arial"/>
          <w:sz w:val="20"/>
          <w:szCs w:val="20"/>
        </w:rPr>
        <w:tab/>
        <w:t>1|0|BEG 2|1|BEGP 3|4|JCT 4|0|ROOT 5|6|DET 6|4|PRED 7|9|SUBJ 8</w:t>
      </w:r>
      <w:r>
        <w:rPr>
          <w:rFonts w:ascii="Arial" w:hAnsi="Arial" w:cs="Arial"/>
          <w:sz w:val="20"/>
          <w:szCs w:val="20"/>
        </w:rPr>
        <w:t>|9|AUX 9|6|CMOD 10|11|INF 11|9|</w:t>
      </w:r>
      <w:r w:rsidRPr="00E67A42">
        <w:rPr>
          <w:rFonts w:ascii="Arial" w:hAnsi="Arial" w:cs="Arial"/>
          <w:sz w:val="20"/>
          <w:szCs w:val="20"/>
        </w:rPr>
        <w:t>COMP 12|11|JCT 13|4|PUNCT</w:t>
      </w:r>
    </w:p>
    <w:p w14:paraId="221B94AC" w14:textId="7B6D3895" w:rsidR="0078217A" w:rsidRPr="00DC222C" w:rsidRDefault="0078217A" w:rsidP="00706A32">
      <w:pPr>
        <w:rPr>
          <w:rFonts w:ascii="Times New Roman" w:hAnsi="Times New Roman"/>
        </w:rPr>
      </w:pPr>
    </w:p>
    <w:p w14:paraId="27E0C3E3" w14:textId="02891C58" w:rsidR="00706A32" w:rsidRPr="00DC222C" w:rsidRDefault="00706A32" w:rsidP="00706A32">
      <w:pPr>
        <w:rPr>
          <w:rFonts w:ascii="Times New Roman" w:hAnsi="Times New Roman"/>
        </w:rPr>
      </w:pPr>
      <w:r w:rsidRPr="00DC222C">
        <w:rPr>
          <w:rFonts w:ascii="Times New Roman" w:hAnsi="Times New Roman"/>
          <w:b/>
        </w:rPr>
        <w:t xml:space="preserve">END </w:t>
      </w:r>
      <w:r w:rsidRPr="00DC222C">
        <w:rPr>
          <w:rFonts w:ascii="Times New Roman" w:hAnsi="Times New Roman"/>
        </w:rPr>
        <w:t xml:space="preserve">identifies a clause-external element occuring at the end of an utterance. This includes interjections, vocatives, and other elements similar to those that can act as BEGs. However, it doesn’t include tag questions like </w:t>
      </w:r>
      <w:r w:rsidRPr="00DC222C">
        <w:rPr>
          <w:rFonts w:ascii="Times New Roman" w:hAnsi="Times New Roman"/>
          <w:i/>
        </w:rPr>
        <w:t>…don’t you?</w:t>
      </w:r>
      <w:r w:rsidR="0078217A">
        <w:rPr>
          <w:rFonts w:ascii="Times New Roman" w:hAnsi="Times New Roman"/>
        </w:rPr>
        <w:t xml:space="preserve">  Whereas</w:t>
      </w:r>
      <w:r w:rsidRPr="00DC222C">
        <w:rPr>
          <w:rFonts w:ascii="Times New Roman" w:hAnsi="Times New Roman"/>
        </w:rPr>
        <w:t xml:space="preserve"> the head of </w:t>
      </w:r>
      <w:r w:rsidRPr="00DC222C">
        <w:rPr>
          <w:rFonts w:ascii="Times New Roman" w:hAnsi="Times New Roman"/>
        </w:rPr>
        <w:lastRenderedPageBreak/>
        <w:t>BEG is 0, the head of END is the ROOT.</w:t>
      </w:r>
    </w:p>
    <w:p w14:paraId="74C7ACE9" w14:textId="77777777" w:rsidR="00706A32" w:rsidRDefault="00706A32" w:rsidP="00706A32">
      <w:pPr>
        <w:rPr>
          <w:rFonts w:ascii="Times New Roman" w:hAnsi="Times New Roman"/>
          <w:b/>
        </w:rPr>
      </w:pPr>
    </w:p>
    <w:p w14:paraId="37EB8D22" w14:textId="77777777" w:rsidR="0078217A" w:rsidRDefault="00706A32" w:rsidP="0078217A">
      <w:pPr>
        <w:rPr>
          <w:rFonts w:ascii="Times New Roman" w:hAnsi="Times New Roman"/>
        </w:rPr>
      </w:pPr>
      <w:r w:rsidRPr="00337710">
        <w:rPr>
          <w:rFonts w:ascii="Times New Roman" w:hAnsi="Times New Roman"/>
          <w:b/>
        </w:rPr>
        <w:t xml:space="preserve">END Punctuation = ENDP </w:t>
      </w:r>
      <w:r w:rsidRPr="00337710">
        <w:rPr>
          <w:rFonts w:ascii="Times New Roman" w:hAnsi="Times New Roman"/>
        </w:rPr>
        <w:t>identifies the double comma „ which is employed to partition off an END element much like the double dagger. The double comma should always precede an END</w:t>
      </w:r>
      <w:r w:rsidR="0078217A">
        <w:rPr>
          <w:rFonts w:ascii="Times New Roman" w:hAnsi="Times New Roman"/>
        </w:rPr>
        <w:t xml:space="preserve"> or a TAG</w:t>
      </w:r>
      <w:r>
        <w:rPr>
          <w:rFonts w:ascii="Times New Roman" w:hAnsi="Times New Roman"/>
        </w:rPr>
        <w:t>.</w:t>
      </w:r>
      <w:r w:rsidR="0078217A">
        <w:rPr>
          <w:rFonts w:ascii="Times New Roman" w:hAnsi="Times New Roman"/>
        </w:rPr>
        <w:t xml:space="preserve"> </w:t>
      </w:r>
      <w:r w:rsidRPr="00337710">
        <w:rPr>
          <w:rFonts w:ascii="Times New Roman" w:hAnsi="Times New Roman"/>
        </w:rPr>
        <w:t>The head of ENDP is the END it precedes.</w:t>
      </w:r>
      <w:r w:rsidR="0078217A">
        <w:rPr>
          <w:rFonts w:ascii="Times New Roman" w:hAnsi="Times New Roman"/>
        </w:rPr>
        <w:t xml:space="preserve">  </w:t>
      </w:r>
    </w:p>
    <w:p w14:paraId="1BCC5145" w14:textId="77777777" w:rsidR="0078217A" w:rsidRDefault="0078217A" w:rsidP="0078217A">
      <w:pPr>
        <w:rPr>
          <w:rFonts w:ascii="Times New Roman" w:hAnsi="Times New Roman"/>
        </w:rPr>
      </w:pPr>
    </w:p>
    <w:p w14:paraId="4A021849" w14:textId="101E20EF" w:rsidR="0078217A" w:rsidRDefault="0078217A" w:rsidP="0078217A">
      <w:pPr>
        <w:rPr>
          <w:rFonts w:ascii="Times New Roman" w:hAnsi="Times New Roman"/>
        </w:rPr>
      </w:pPr>
      <w:r>
        <w:rPr>
          <w:rFonts w:ascii="Times New Roman" w:hAnsi="Times New Roman"/>
        </w:rPr>
        <w:t xml:space="preserve">Here is an example of END and ENDP in which the END here </w:t>
      </w:r>
      <w:r>
        <w:rPr>
          <w:rFonts w:ascii="Times New Roman" w:hAnsi="Times New Roman"/>
          <w:i/>
        </w:rPr>
        <w:t>Hugh</w:t>
      </w:r>
      <w:r>
        <w:rPr>
          <w:rFonts w:ascii="Times New Roman" w:hAnsi="Times New Roman"/>
        </w:rPr>
        <w:t xml:space="preserve"> ties to the ROOT </w:t>
      </w:r>
      <w:r>
        <w:rPr>
          <w:rFonts w:ascii="Times New Roman" w:hAnsi="Times New Roman"/>
          <w:i/>
        </w:rPr>
        <w:t>want</w:t>
      </w:r>
      <w:r>
        <w:rPr>
          <w:rFonts w:ascii="Times New Roman" w:hAnsi="Times New Roman"/>
        </w:rPr>
        <w:t xml:space="preserve"> (then the ENDP ties to </w:t>
      </w:r>
      <w:r>
        <w:rPr>
          <w:rFonts w:ascii="Times New Roman" w:hAnsi="Times New Roman"/>
          <w:i/>
        </w:rPr>
        <w:t>Hugh</w:t>
      </w:r>
      <w:r>
        <w:rPr>
          <w:rFonts w:ascii="Times New Roman" w:hAnsi="Times New Roman"/>
        </w:rPr>
        <w:t>) and the ENDP ties to END.</w:t>
      </w:r>
    </w:p>
    <w:p w14:paraId="03E02984" w14:textId="44B0B44F" w:rsidR="00706A32" w:rsidRPr="00337710" w:rsidRDefault="00706A32" w:rsidP="00706A32">
      <w:pPr>
        <w:rPr>
          <w:rFonts w:ascii="Times New Roman" w:hAnsi="Times New Roman"/>
        </w:rPr>
      </w:pPr>
    </w:p>
    <w:p w14:paraId="70C260EE" w14:textId="77777777" w:rsidR="00706A32" w:rsidRDefault="00706A32" w:rsidP="00706A32">
      <w:pPr>
        <w:rPr>
          <w:rFonts w:ascii="Times New Roman" w:hAnsi="Times New Roman"/>
        </w:rPr>
      </w:pPr>
    </w:p>
    <w:p w14:paraId="12B46995" w14:textId="77777777" w:rsidR="00706A32" w:rsidRPr="00B877CA" w:rsidRDefault="00706A32" w:rsidP="00706A32">
      <w:pPr>
        <w:rPr>
          <w:rFonts w:ascii="Times New Roman" w:hAnsi="Times New Roman"/>
        </w:rPr>
      </w:pPr>
      <w:r>
        <w:rPr>
          <w:rFonts w:ascii="Times New Roman" w:hAnsi="Times New Roman"/>
          <w:noProof/>
          <w:lang w:eastAsia="zh-CN"/>
        </w:rPr>
        <w:drawing>
          <wp:inline distT="0" distB="0" distL="0" distR="0" wp14:anchorId="697507CF" wp14:editId="49B972CE">
            <wp:extent cx="5943600" cy="775546"/>
            <wp:effectExtent l="0" t="0" r="0" b="12065"/>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75546"/>
                    </a:xfrm>
                    <a:prstGeom prst="rect">
                      <a:avLst/>
                    </a:prstGeom>
                    <a:noFill/>
                    <a:ln>
                      <a:noFill/>
                    </a:ln>
                  </pic:spPr>
                </pic:pic>
              </a:graphicData>
            </a:graphic>
          </wp:inline>
        </w:drawing>
      </w:r>
    </w:p>
    <w:p w14:paraId="2E432E08" w14:textId="77777777" w:rsidR="00706A32" w:rsidRPr="009A1F6D" w:rsidRDefault="00706A32" w:rsidP="00706A32">
      <w:pPr>
        <w:rPr>
          <w:rFonts w:ascii="Arial" w:hAnsi="Arial" w:cs="Arial"/>
          <w:sz w:val="20"/>
          <w:szCs w:val="20"/>
        </w:rPr>
      </w:pPr>
      <w:r w:rsidRPr="009A1F6D">
        <w:rPr>
          <w:rFonts w:ascii="Arial" w:hAnsi="Arial" w:cs="Arial"/>
          <w:sz w:val="20"/>
          <w:szCs w:val="20"/>
        </w:rPr>
        <w:t>*PAR:</w:t>
      </w:r>
      <w:r w:rsidRPr="009A1F6D">
        <w:rPr>
          <w:rFonts w:ascii="Arial" w:hAnsi="Arial" w:cs="Arial"/>
          <w:sz w:val="20"/>
          <w:szCs w:val="20"/>
        </w:rPr>
        <w:tab/>
        <w:t xml:space="preserve">you'll probably want to keep an eye on that „ </w:t>
      </w:r>
      <w:proofErr w:type="gramStart"/>
      <w:r w:rsidRPr="009A1F6D">
        <w:rPr>
          <w:rFonts w:ascii="Arial" w:hAnsi="Arial" w:cs="Arial"/>
          <w:sz w:val="20"/>
          <w:szCs w:val="20"/>
        </w:rPr>
        <w:t>Hugh .</w:t>
      </w:r>
      <w:proofErr w:type="gramEnd"/>
    </w:p>
    <w:p w14:paraId="6249A585" w14:textId="77777777" w:rsidR="00706A32" w:rsidRPr="009A1F6D" w:rsidRDefault="00706A32" w:rsidP="00706A32">
      <w:pPr>
        <w:rPr>
          <w:rFonts w:ascii="Arial" w:hAnsi="Arial" w:cs="Arial"/>
          <w:sz w:val="20"/>
          <w:szCs w:val="20"/>
        </w:rPr>
      </w:pPr>
      <w:r w:rsidRPr="009A1F6D">
        <w:rPr>
          <w:rFonts w:ascii="Arial" w:hAnsi="Arial" w:cs="Arial"/>
          <w:sz w:val="20"/>
          <w:szCs w:val="20"/>
        </w:rPr>
        <w:t>%mor:</w:t>
      </w:r>
      <w:r w:rsidRPr="009A1F6D">
        <w:rPr>
          <w:rFonts w:ascii="Arial" w:hAnsi="Arial" w:cs="Arial"/>
          <w:sz w:val="20"/>
          <w:szCs w:val="20"/>
        </w:rPr>
        <w:tab/>
      </w:r>
      <w:proofErr w:type="gramStart"/>
      <w:r w:rsidRPr="009A1F6D">
        <w:rPr>
          <w:rFonts w:ascii="Arial" w:hAnsi="Arial" w:cs="Arial"/>
          <w:sz w:val="20"/>
          <w:szCs w:val="20"/>
        </w:rPr>
        <w:t>pro:sub</w:t>
      </w:r>
      <w:proofErr w:type="gramEnd"/>
      <w:r w:rsidRPr="009A1F6D">
        <w:rPr>
          <w:rFonts w:ascii="Arial" w:hAnsi="Arial" w:cs="Arial"/>
          <w:sz w:val="20"/>
          <w:szCs w:val="20"/>
        </w:rPr>
        <w:t>|you~mod|will adv|probable&amp;dadj-LY v|want inf|to v|keep art|an n|eye prep|on pro:dem|that end|end n:prop|Hugh .</w:t>
      </w:r>
    </w:p>
    <w:p w14:paraId="7EC1267A" w14:textId="743E53A7" w:rsidR="00706A32" w:rsidRPr="0078217A" w:rsidRDefault="00706A32" w:rsidP="00706A32">
      <w:pPr>
        <w:rPr>
          <w:rFonts w:ascii="Arial" w:hAnsi="Arial" w:cs="Arial"/>
          <w:sz w:val="20"/>
          <w:szCs w:val="20"/>
        </w:rPr>
      </w:pPr>
      <w:r w:rsidRPr="009A1F6D">
        <w:rPr>
          <w:rFonts w:ascii="Arial" w:hAnsi="Arial" w:cs="Arial"/>
          <w:sz w:val="20"/>
          <w:szCs w:val="20"/>
        </w:rPr>
        <w:t>%gra:</w:t>
      </w:r>
      <w:r w:rsidRPr="009A1F6D">
        <w:rPr>
          <w:rFonts w:ascii="Arial" w:hAnsi="Arial" w:cs="Arial"/>
          <w:sz w:val="20"/>
          <w:szCs w:val="20"/>
        </w:rPr>
        <w:tab/>
        <w:t>1|4|SUBJ 2|4|AU</w:t>
      </w:r>
      <w:r w:rsidR="00C11F57">
        <w:rPr>
          <w:rFonts w:ascii="Arial" w:hAnsi="Arial" w:cs="Arial"/>
          <w:sz w:val="20"/>
          <w:szCs w:val="20"/>
        </w:rPr>
        <w:t>X 3|4|JCT 4|0|ROOT 5|6|INF 6|4|</w:t>
      </w:r>
      <w:r w:rsidRPr="009A1F6D">
        <w:rPr>
          <w:rFonts w:ascii="Arial" w:hAnsi="Arial" w:cs="Arial"/>
          <w:sz w:val="20"/>
          <w:szCs w:val="20"/>
        </w:rPr>
        <w:t>COMP 7|8|DET 8|6|OBJ 9|8|NJCT 10|9|POBJ 11|12|ENDP 12|4|END 13|4|PUNCT</w:t>
      </w:r>
    </w:p>
    <w:p w14:paraId="6F6D5470" w14:textId="5A3BC81E" w:rsidR="00706A32" w:rsidRPr="00ED142A" w:rsidRDefault="00ED142A" w:rsidP="00706A32">
      <w:pPr>
        <w:pStyle w:val="Heading2"/>
      </w:pPr>
      <w:bookmarkStart w:id="282" w:name="_Toc17967943"/>
      <w:bookmarkStart w:id="283" w:name="_Toc65933357"/>
      <w:r>
        <w:t>COM and</w:t>
      </w:r>
      <w:r w:rsidR="00706A32" w:rsidRPr="00326FC3">
        <w:t xml:space="preserve"> TAG</w:t>
      </w:r>
      <w:bookmarkEnd w:id="282"/>
      <w:bookmarkEnd w:id="283"/>
    </w:p>
    <w:p w14:paraId="789872E2" w14:textId="77777777" w:rsidR="00BC75D9" w:rsidRDefault="00706A32" w:rsidP="00706A32">
      <w:pPr>
        <w:rPr>
          <w:rFonts w:ascii="Times New Roman" w:hAnsi="Times New Roman"/>
        </w:rPr>
      </w:pPr>
      <w:r w:rsidRPr="00337710">
        <w:rPr>
          <w:rFonts w:ascii="Times New Roman" w:hAnsi="Times New Roman"/>
          <w:b/>
        </w:rPr>
        <w:t xml:space="preserve">COMmunicator </w:t>
      </w:r>
      <w:r w:rsidRPr="00337710">
        <w:rPr>
          <w:rFonts w:ascii="Times New Roman" w:hAnsi="Times New Roman"/>
        </w:rPr>
        <w:t>identifies any clause-external element occuring medially rather than initially or finally. Depending on the transcriber, such an element might be partitioned off with commas (</w:t>
      </w:r>
      <w:r w:rsidRPr="00337710">
        <w:rPr>
          <w:rFonts w:ascii="Times New Roman" w:hAnsi="Times New Roman"/>
          <w:i/>
        </w:rPr>
        <w:t>I walked into the courtroom, right, and here’s this guy telling me…</w:t>
      </w:r>
      <w:r w:rsidRPr="00337710">
        <w:rPr>
          <w:rFonts w:ascii="Times New Roman" w:hAnsi="Times New Roman"/>
        </w:rPr>
        <w:t>), or it might not be partitioned at all (</w:t>
      </w:r>
      <w:r w:rsidRPr="00337710">
        <w:rPr>
          <w:rFonts w:ascii="Times New Roman" w:hAnsi="Times New Roman"/>
          <w:i/>
        </w:rPr>
        <w:t>I know you don’t like it Li but it’s the best solution we’ve got</w:t>
      </w:r>
      <w:r>
        <w:rPr>
          <w:rFonts w:ascii="Times New Roman" w:hAnsi="Times New Roman"/>
        </w:rPr>
        <w:t>).</w:t>
      </w:r>
      <w:r w:rsidR="00BC75D9">
        <w:rPr>
          <w:rFonts w:ascii="Times New Roman" w:hAnsi="Times New Roman"/>
        </w:rPr>
        <w:t xml:space="preserve">  </w:t>
      </w:r>
      <w:r w:rsidRPr="00337710">
        <w:rPr>
          <w:rFonts w:ascii="Times New Roman" w:hAnsi="Times New Roman"/>
        </w:rPr>
        <w:t>Like END, and unlike BEG, the head of COM is the ROOT.</w:t>
      </w:r>
      <w:r w:rsidR="00BC75D9">
        <w:rPr>
          <w:rFonts w:ascii="Times New Roman" w:hAnsi="Times New Roman"/>
        </w:rPr>
        <w:t xml:space="preserve">  </w:t>
      </w:r>
    </w:p>
    <w:p w14:paraId="36E3AD0E" w14:textId="77777777" w:rsidR="00BC75D9" w:rsidRDefault="00BC75D9" w:rsidP="00706A32">
      <w:pPr>
        <w:rPr>
          <w:rFonts w:ascii="Times New Roman" w:hAnsi="Times New Roman"/>
        </w:rPr>
      </w:pPr>
    </w:p>
    <w:p w14:paraId="3FE20021" w14:textId="0B7C3400" w:rsidR="00706A32" w:rsidRDefault="00BC75D9" w:rsidP="00706A32">
      <w:pPr>
        <w:rPr>
          <w:rFonts w:ascii="Times New Roman" w:hAnsi="Times New Roman"/>
        </w:rPr>
      </w:pPr>
      <w:r>
        <w:rPr>
          <w:rFonts w:ascii="Times New Roman" w:hAnsi="Times New Roman"/>
        </w:rPr>
        <w:t>Here is an example:</w:t>
      </w:r>
    </w:p>
    <w:p w14:paraId="21CCE686" w14:textId="77777777" w:rsidR="00BC75D9" w:rsidRDefault="00BC75D9" w:rsidP="00BC75D9">
      <w:pPr>
        <w:rPr>
          <w:rFonts w:ascii="Times New Roman" w:hAnsi="Times New Roman"/>
        </w:rPr>
      </w:pPr>
    </w:p>
    <w:p w14:paraId="4CB45CE6" w14:textId="77777777" w:rsidR="00BC75D9" w:rsidRPr="0019128C" w:rsidRDefault="00BC75D9" w:rsidP="00BC75D9">
      <w:pPr>
        <w:rPr>
          <w:rFonts w:ascii="Times New Roman" w:hAnsi="Times New Roman"/>
        </w:rPr>
      </w:pPr>
      <w:r>
        <w:rPr>
          <w:rFonts w:ascii="Times New Roman" w:hAnsi="Times New Roman"/>
          <w:noProof/>
          <w:lang w:eastAsia="zh-CN"/>
        </w:rPr>
        <w:drawing>
          <wp:inline distT="0" distB="0" distL="0" distR="0" wp14:anchorId="1783800E" wp14:editId="2AD461D8">
            <wp:extent cx="5943600" cy="1140828"/>
            <wp:effectExtent l="0" t="0" r="0" b="254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140828"/>
                    </a:xfrm>
                    <a:prstGeom prst="rect">
                      <a:avLst/>
                    </a:prstGeom>
                    <a:noFill/>
                    <a:ln>
                      <a:noFill/>
                    </a:ln>
                  </pic:spPr>
                </pic:pic>
              </a:graphicData>
            </a:graphic>
          </wp:inline>
        </w:drawing>
      </w:r>
    </w:p>
    <w:p w14:paraId="3E5CC290" w14:textId="77777777" w:rsidR="00BC75D9" w:rsidRPr="0019128C" w:rsidRDefault="00BC75D9" w:rsidP="00BC75D9">
      <w:pPr>
        <w:rPr>
          <w:rFonts w:ascii="Arial" w:hAnsi="Arial" w:cs="Arial"/>
          <w:sz w:val="20"/>
          <w:szCs w:val="20"/>
        </w:rPr>
      </w:pPr>
      <w:r w:rsidRPr="0019128C">
        <w:rPr>
          <w:rFonts w:ascii="Arial" w:hAnsi="Arial" w:cs="Arial"/>
          <w:sz w:val="20"/>
          <w:szCs w:val="20"/>
        </w:rPr>
        <w:t>*PAR:</w:t>
      </w:r>
      <w:r w:rsidRPr="0019128C">
        <w:rPr>
          <w:rFonts w:ascii="Arial" w:hAnsi="Arial" w:cs="Arial"/>
          <w:sz w:val="20"/>
          <w:szCs w:val="20"/>
        </w:rPr>
        <w:tab/>
        <w:t xml:space="preserve">I think it's </w:t>
      </w:r>
      <w:proofErr w:type="gramStart"/>
      <w:r w:rsidRPr="0019128C">
        <w:rPr>
          <w:rFonts w:ascii="Arial" w:hAnsi="Arial" w:cs="Arial"/>
          <w:sz w:val="20"/>
          <w:szCs w:val="20"/>
        </w:rPr>
        <w:t>possible ,</w:t>
      </w:r>
      <w:proofErr w:type="gramEnd"/>
      <w:r w:rsidRPr="0019128C">
        <w:rPr>
          <w:rFonts w:ascii="Arial" w:hAnsi="Arial" w:cs="Arial"/>
          <w:sz w:val="20"/>
          <w:szCs w:val="20"/>
        </w:rPr>
        <w:t xml:space="preserve"> sure , but who can say ?</w:t>
      </w:r>
    </w:p>
    <w:p w14:paraId="07A0F472" w14:textId="77777777" w:rsidR="00BC75D9" w:rsidRPr="0019128C" w:rsidRDefault="00BC75D9" w:rsidP="00BC75D9">
      <w:pPr>
        <w:rPr>
          <w:rFonts w:ascii="Arial" w:hAnsi="Arial" w:cs="Arial"/>
          <w:sz w:val="20"/>
          <w:szCs w:val="20"/>
        </w:rPr>
      </w:pPr>
      <w:r w:rsidRPr="0019128C">
        <w:rPr>
          <w:rFonts w:ascii="Arial" w:hAnsi="Arial" w:cs="Arial"/>
          <w:sz w:val="20"/>
          <w:szCs w:val="20"/>
        </w:rPr>
        <w:t>%mor:</w:t>
      </w:r>
      <w:r w:rsidRPr="0019128C">
        <w:rPr>
          <w:rFonts w:ascii="Arial" w:hAnsi="Arial" w:cs="Arial"/>
          <w:sz w:val="20"/>
          <w:szCs w:val="20"/>
        </w:rPr>
        <w:tab/>
      </w:r>
      <w:proofErr w:type="gramStart"/>
      <w:r w:rsidRPr="0019128C">
        <w:rPr>
          <w:rFonts w:ascii="Arial" w:hAnsi="Arial" w:cs="Arial"/>
          <w:sz w:val="20"/>
          <w:szCs w:val="20"/>
        </w:rPr>
        <w:t>pro:sub</w:t>
      </w:r>
      <w:proofErr w:type="gramEnd"/>
      <w:r w:rsidRPr="0019128C">
        <w:rPr>
          <w:rFonts w:ascii="Arial" w:hAnsi="Arial" w:cs="Arial"/>
          <w:sz w:val="20"/>
          <w:szCs w:val="20"/>
        </w:rPr>
        <w:t>|I v|think pro|it~cop|be&amp;3S adj|possible cm|cm co|sure cm|cm conj|but pro:wh|who mod|can v|say ?</w:t>
      </w:r>
    </w:p>
    <w:p w14:paraId="44CE5CA1" w14:textId="77777777" w:rsidR="00BC75D9" w:rsidRPr="0019128C" w:rsidRDefault="00BC75D9" w:rsidP="00BC75D9">
      <w:pPr>
        <w:rPr>
          <w:rFonts w:ascii="Arial" w:hAnsi="Arial" w:cs="Arial"/>
          <w:sz w:val="20"/>
          <w:szCs w:val="20"/>
        </w:rPr>
      </w:pPr>
      <w:r w:rsidRPr="0019128C">
        <w:rPr>
          <w:rFonts w:ascii="Arial" w:hAnsi="Arial" w:cs="Arial"/>
          <w:sz w:val="20"/>
          <w:szCs w:val="20"/>
        </w:rPr>
        <w:t>%gra:</w:t>
      </w:r>
      <w:r w:rsidRPr="0019128C">
        <w:rPr>
          <w:rFonts w:ascii="Arial" w:hAnsi="Arial" w:cs="Arial"/>
          <w:sz w:val="20"/>
          <w:szCs w:val="20"/>
        </w:rPr>
        <w:tab/>
        <w:t>1|2|SUBJ 2|0|ROOT 3|4|SUBJ 4|2|COMP 5|4|PRED 6|2|LP 7|2|COM 8|2|LP 9|12|LINK 10|12|SUBJ 11|12|AUX 12|2|CJCT 13|2|PUNCT</w:t>
      </w:r>
    </w:p>
    <w:p w14:paraId="3BC47490" w14:textId="77777777" w:rsidR="00BC75D9" w:rsidRDefault="00BC75D9" w:rsidP="00BC75D9">
      <w:pPr>
        <w:rPr>
          <w:rFonts w:ascii="Times New Roman" w:hAnsi="Times New Roman"/>
        </w:rPr>
      </w:pPr>
    </w:p>
    <w:p w14:paraId="2546A24B" w14:textId="20DB6E37" w:rsidR="00BC75D9" w:rsidRDefault="00BC75D9" w:rsidP="00706A32">
      <w:pPr>
        <w:rPr>
          <w:rFonts w:ascii="Times New Roman" w:hAnsi="Times New Roman"/>
        </w:rPr>
      </w:pPr>
      <w:r>
        <w:rPr>
          <w:rFonts w:ascii="Times New Roman" w:hAnsi="Times New Roman"/>
        </w:rPr>
        <w:t xml:space="preserve">Both of the commas used to partition off </w:t>
      </w:r>
      <w:r w:rsidRPr="00BC75D9">
        <w:rPr>
          <w:rFonts w:ascii="Times New Roman" w:hAnsi="Times New Roman"/>
          <w:i/>
        </w:rPr>
        <w:t>sure</w:t>
      </w:r>
      <w:r>
        <w:rPr>
          <w:rFonts w:ascii="Times New Roman" w:hAnsi="Times New Roman"/>
        </w:rPr>
        <w:t xml:space="preserve"> are also tied to the ROOT (since they’re not delineating items in a list, but rather entire clauses).</w:t>
      </w:r>
    </w:p>
    <w:p w14:paraId="5C2BD857" w14:textId="77777777" w:rsidR="00706A32" w:rsidRDefault="00706A32" w:rsidP="00706A32">
      <w:pPr>
        <w:rPr>
          <w:rFonts w:ascii="Times New Roman" w:hAnsi="Times New Roman"/>
        </w:rPr>
      </w:pPr>
    </w:p>
    <w:p w14:paraId="30CE2E12" w14:textId="018BE92F" w:rsidR="00706A32" w:rsidRDefault="00706A32" w:rsidP="00706A32">
      <w:pPr>
        <w:rPr>
          <w:rFonts w:ascii="Times New Roman" w:hAnsi="Times New Roman"/>
        </w:rPr>
      </w:pPr>
      <w:r w:rsidRPr="000C060A">
        <w:rPr>
          <w:rFonts w:ascii="Times New Roman" w:hAnsi="Times New Roman"/>
          <w:b/>
        </w:rPr>
        <w:t xml:space="preserve">TAG </w:t>
      </w:r>
      <w:r w:rsidRPr="000C060A">
        <w:rPr>
          <w:rFonts w:ascii="Times New Roman" w:hAnsi="Times New Roman"/>
        </w:rPr>
        <w:t>identifies the verb of a tag question at the end of a sentence (</w:t>
      </w:r>
      <w:r w:rsidRPr="000C060A">
        <w:rPr>
          <w:rFonts w:ascii="Times New Roman" w:hAnsi="Times New Roman"/>
          <w:i/>
        </w:rPr>
        <w:t>…doesn’t it?</w:t>
      </w:r>
      <w:r w:rsidRPr="000C060A">
        <w:rPr>
          <w:rFonts w:ascii="Times New Roman" w:hAnsi="Times New Roman"/>
        </w:rPr>
        <w:t xml:space="preserve">). As mentioned in the previous section, this is not considered an END, but has a category of its </w:t>
      </w:r>
      <w:r w:rsidRPr="000C060A">
        <w:rPr>
          <w:rFonts w:ascii="Times New Roman" w:hAnsi="Times New Roman"/>
        </w:rPr>
        <w:lastRenderedPageBreak/>
        <w:t xml:space="preserve">own since it takes a more complex set of syntactic interactions. However, </w:t>
      </w:r>
      <w:r>
        <w:rPr>
          <w:rFonts w:ascii="Times New Roman" w:hAnsi="Times New Roman"/>
        </w:rPr>
        <w:t>as with</w:t>
      </w:r>
      <w:r w:rsidRPr="000C060A">
        <w:rPr>
          <w:rFonts w:ascii="Times New Roman" w:hAnsi="Times New Roman"/>
        </w:rPr>
        <w:t xml:space="preserve"> END, there may be a double comma preceding the tag verb; if so, tie it to the tag verb as an ENDP.</w:t>
      </w:r>
      <w:r w:rsidR="00DC6DA4">
        <w:rPr>
          <w:rFonts w:ascii="Times New Roman" w:hAnsi="Times New Roman"/>
        </w:rPr>
        <w:t xml:space="preserve"> </w:t>
      </w:r>
      <w:r w:rsidRPr="000C060A">
        <w:rPr>
          <w:rFonts w:ascii="Times New Roman" w:hAnsi="Times New Roman"/>
        </w:rPr>
        <w:t>The head of TAG, like END, is the ROOT.</w:t>
      </w:r>
    </w:p>
    <w:p w14:paraId="6F7D7036" w14:textId="3A46B40A" w:rsidR="00DC6DA4" w:rsidRDefault="00DC6DA4" w:rsidP="00706A32">
      <w:pPr>
        <w:rPr>
          <w:rFonts w:ascii="Times New Roman" w:hAnsi="Times New Roman"/>
        </w:rPr>
      </w:pPr>
    </w:p>
    <w:p w14:paraId="484D6A2B" w14:textId="0E30EB04" w:rsidR="00DC6DA4" w:rsidRPr="00DC6DA4" w:rsidRDefault="00DC6DA4" w:rsidP="00DC6DA4">
      <w:pPr>
        <w:rPr>
          <w:rFonts w:ascii="Times New Roman" w:hAnsi="Times New Roman"/>
        </w:rPr>
      </w:pPr>
      <w:r>
        <w:rPr>
          <w:rFonts w:ascii="Times New Roman" w:hAnsi="Times New Roman"/>
        </w:rPr>
        <w:t xml:space="preserve">Here is an example of </w:t>
      </w:r>
      <w:r w:rsidRPr="00DC6DA4">
        <w:rPr>
          <w:rFonts w:ascii="Times New Roman" w:hAnsi="Times New Roman"/>
        </w:rPr>
        <w:t xml:space="preserve">TAG in action. The tag verb, </w:t>
      </w:r>
      <w:r w:rsidRPr="00DC6DA4">
        <w:rPr>
          <w:rFonts w:ascii="Times New Roman" w:hAnsi="Times New Roman"/>
          <w:i/>
        </w:rPr>
        <w:t>have</w:t>
      </w:r>
      <w:r w:rsidRPr="00DC6DA4">
        <w:rPr>
          <w:rFonts w:ascii="Times New Roman" w:hAnsi="Times New Roman"/>
        </w:rPr>
        <w:t xml:space="preserve">, ties to the ROOT </w:t>
      </w:r>
      <w:r w:rsidRPr="00DC6DA4">
        <w:rPr>
          <w:rFonts w:ascii="Times New Roman" w:hAnsi="Times New Roman"/>
          <w:i/>
        </w:rPr>
        <w:t>toured</w:t>
      </w:r>
      <w:r w:rsidRPr="00DC6DA4">
        <w:rPr>
          <w:rFonts w:ascii="Times New Roman" w:hAnsi="Times New Roman"/>
        </w:rPr>
        <w:t xml:space="preserve">. That tag verb takes its own NEG </w:t>
      </w:r>
      <w:r w:rsidRPr="00DC6DA4">
        <w:rPr>
          <w:rFonts w:ascii="Times New Roman" w:hAnsi="Times New Roman"/>
          <w:i/>
        </w:rPr>
        <w:t>not</w:t>
      </w:r>
      <w:r w:rsidRPr="00DC6DA4">
        <w:rPr>
          <w:rFonts w:ascii="Times New Roman" w:hAnsi="Times New Roman"/>
        </w:rPr>
        <w:t xml:space="preserve"> and even its own SUBJ </w:t>
      </w:r>
      <w:r w:rsidRPr="00DC6DA4">
        <w:rPr>
          <w:rFonts w:ascii="Times New Roman" w:hAnsi="Times New Roman"/>
          <w:i/>
        </w:rPr>
        <w:t>you</w:t>
      </w:r>
      <w:r w:rsidRPr="00DC6DA4">
        <w:rPr>
          <w:rFonts w:ascii="Times New Roman" w:hAnsi="Times New Roman"/>
        </w:rPr>
        <w:t>, so it’s more complex than an END. However, just as if it were an END, the double comma ties to it as an ENDP.</w:t>
      </w:r>
      <w:r>
        <w:rPr>
          <w:rFonts w:ascii="Times New Roman" w:hAnsi="Times New Roman"/>
        </w:rPr>
        <w:t xml:space="preserve"> </w:t>
      </w:r>
      <w:r w:rsidRPr="00DC6DA4">
        <w:rPr>
          <w:rFonts w:ascii="Times New Roman" w:hAnsi="Times New Roman"/>
        </w:rPr>
        <w:t xml:space="preserve">PUNCT still ties to the ROOT, </w:t>
      </w:r>
      <w:r>
        <w:rPr>
          <w:rFonts w:ascii="Times New Roman" w:hAnsi="Times New Roman"/>
        </w:rPr>
        <w:t>because</w:t>
      </w:r>
      <w:r w:rsidRPr="00DC6DA4">
        <w:rPr>
          <w:rFonts w:ascii="Times New Roman" w:hAnsi="Times New Roman"/>
        </w:rPr>
        <w:t xml:space="preserve"> we want to tie PUNCT consistently to the ROOT in all cases.</w:t>
      </w:r>
    </w:p>
    <w:p w14:paraId="4575C2B8" w14:textId="3CE9DBF8" w:rsidR="00DC6DA4" w:rsidRPr="000C060A" w:rsidRDefault="00DC6DA4" w:rsidP="00706A32">
      <w:pPr>
        <w:rPr>
          <w:rFonts w:ascii="Times New Roman" w:hAnsi="Times New Roman"/>
        </w:rPr>
      </w:pPr>
    </w:p>
    <w:p w14:paraId="7B51A5EA" w14:textId="77777777" w:rsidR="00706A32" w:rsidRDefault="00706A32" w:rsidP="00706A32">
      <w:pPr>
        <w:rPr>
          <w:rFonts w:ascii="Times New Roman" w:hAnsi="Times New Roman"/>
        </w:rPr>
      </w:pPr>
    </w:p>
    <w:p w14:paraId="1F57E837" w14:textId="77777777" w:rsidR="00706A32" w:rsidRDefault="00706A32" w:rsidP="00706A32">
      <w:pPr>
        <w:rPr>
          <w:rFonts w:ascii="Times New Roman" w:hAnsi="Times New Roman"/>
        </w:rPr>
      </w:pPr>
      <w:r>
        <w:rPr>
          <w:rFonts w:ascii="Times New Roman" w:hAnsi="Times New Roman"/>
          <w:noProof/>
          <w:lang w:eastAsia="zh-CN"/>
        </w:rPr>
        <w:drawing>
          <wp:inline distT="0" distB="0" distL="0" distR="0" wp14:anchorId="01C2C586" wp14:editId="28205509">
            <wp:extent cx="5943600" cy="783698"/>
            <wp:effectExtent l="0" t="0" r="0" b="381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783698"/>
                    </a:xfrm>
                    <a:prstGeom prst="rect">
                      <a:avLst/>
                    </a:prstGeom>
                    <a:noFill/>
                    <a:ln>
                      <a:noFill/>
                    </a:ln>
                  </pic:spPr>
                </pic:pic>
              </a:graphicData>
            </a:graphic>
          </wp:inline>
        </w:drawing>
      </w:r>
    </w:p>
    <w:p w14:paraId="152FE2C7" w14:textId="77777777" w:rsidR="005D3733" w:rsidRDefault="005D3733" w:rsidP="00706A32">
      <w:pPr>
        <w:rPr>
          <w:rFonts w:ascii="Arial" w:hAnsi="Arial" w:cs="Arial"/>
          <w:sz w:val="20"/>
          <w:szCs w:val="20"/>
        </w:rPr>
      </w:pPr>
    </w:p>
    <w:p w14:paraId="0A744D17" w14:textId="750D2ACD" w:rsidR="00706A32" w:rsidRPr="009E0569" w:rsidRDefault="00706A32" w:rsidP="00706A32">
      <w:pPr>
        <w:rPr>
          <w:rFonts w:ascii="Arial" w:hAnsi="Arial" w:cs="Arial"/>
          <w:sz w:val="20"/>
          <w:szCs w:val="20"/>
        </w:rPr>
      </w:pPr>
      <w:r w:rsidRPr="009E0569">
        <w:rPr>
          <w:rFonts w:ascii="Arial" w:hAnsi="Arial" w:cs="Arial"/>
          <w:sz w:val="20"/>
          <w:szCs w:val="20"/>
        </w:rPr>
        <w:t>*PAR:</w:t>
      </w:r>
      <w:r w:rsidRPr="009E0569">
        <w:rPr>
          <w:rFonts w:ascii="Arial" w:hAnsi="Arial" w:cs="Arial"/>
          <w:sz w:val="20"/>
          <w:szCs w:val="20"/>
        </w:rPr>
        <w:tab/>
        <w:t xml:space="preserve">you've toured just about everywhere „ haven't </w:t>
      </w:r>
      <w:proofErr w:type="gramStart"/>
      <w:r w:rsidRPr="009E0569">
        <w:rPr>
          <w:rFonts w:ascii="Arial" w:hAnsi="Arial" w:cs="Arial"/>
          <w:sz w:val="20"/>
          <w:szCs w:val="20"/>
        </w:rPr>
        <w:t>you ?</w:t>
      </w:r>
      <w:proofErr w:type="gramEnd"/>
    </w:p>
    <w:p w14:paraId="2ABE2D4B" w14:textId="77777777" w:rsidR="00706A32" w:rsidRPr="009E0569" w:rsidRDefault="00706A32" w:rsidP="00706A32">
      <w:pPr>
        <w:rPr>
          <w:rFonts w:ascii="Arial" w:hAnsi="Arial" w:cs="Arial"/>
          <w:sz w:val="20"/>
          <w:szCs w:val="20"/>
        </w:rPr>
      </w:pPr>
      <w:r w:rsidRPr="009E0569">
        <w:rPr>
          <w:rFonts w:ascii="Arial" w:hAnsi="Arial" w:cs="Arial"/>
          <w:sz w:val="20"/>
          <w:szCs w:val="20"/>
        </w:rPr>
        <w:t>%mor:</w:t>
      </w:r>
      <w:r w:rsidRPr="009E0569">
        <w:rPr>
          <w:rFonts w:ascii="Arial" w:hAnsi="Arial" w:cs="Arial"/>
          <w:sz w:val="20"/>
          <w:szCs w:val="20"/>
        </w:rPr>
        <w:tab/>
      </w:r>
      <w:proofErr w:type="gramStart"/>
      <w:r w:rsidRPr="009E0569">
        <w:rPr>
          <w:rFonts w:ascii="Arial" w:hAnsi="Arial" w:cs="Arial"/>
          <w:sz w:val="20"/>
          <w:szCs w:val="20"/>
        </w:rPr>
        <w:t>pro:sub</w:t>
      </w:r>
      <w:proofErr w:type="gramEnd"/>
      <w:r w:rsidRPr="009E0569">
        <w:rPr>
          <w:rFonts w:ascii="Arial" w:hAnsi="Arial" w:cs="Arial"/>
          <w:sz w:val="20"/>
          <w:szCs w:val="20"/>
        </w:rPr>
        <w:t>|you~aux|have part|tour-PASTP adv|just adv|about adv|everywhere end|end aux|have~neg|not pro:sub|you ?</w:t>
      </w:r>
    </w:p>
    <w:p w14:paraId="0EDED803" w14:textId="7EDB7F23" w:rsidR="00706A32" w:rsidRPr="00DC6DA4" w:rsidRDefault="00706A32" w:rsidP="00706A32">
      <w:pPr>
        <w:rPr>
          <w:rFonts w:ascii="Arial" w:hAnsi="Arial" w:cs="Arial"/>
          <w:sz w:val="20"/>
          <w:szCs w:val="20"/>
        </w:rPr>
      </w:pPr>
      <w:r w:rsidRPr="009E0569">
        <w:rPr>
          <w:rFonts w:ascii="Arial" w:hAnsi="Arial" w:cs="Arial"/>
          <w:sz w:val="20"/>
          <w:szCs w:val="20"/>
        </w:rPr>
        <w:t>%gra:</w:t>
      </w:r>
      <w:r w:rsidRPr="009E0569">
        <w:rPr>
          <w:rFonts w:ascii="Arial" w:hAnsi="Arial" w:cs="Arial"/>
          <w:sz w:val="20"/>
          <w:szCs w:val="20"/>
        </w:rPr>
        <w:tab/>
        <w:t>1|3|SUBJ 2|3|AUX 3|0|ROOT 4|5|JCT 5|6|JCT 6|3|JCT 7|8|ENDP 8|3|TAG 9|8|NEG 10|8|SUBJ 11|3|PUNCT</w:t>
      </w:r>
    </w:p>
    <w:p w14:paraId="132C1167" w14:textId="64250925" w:rsidR="00706A32" w:rsidRPr="00ED142A" w:rsidRDefault="00706A32" w:rsidP="00706A32">
      <w:pPr>
        <w:pStyle w:val="Heading2"/>
      </w:pPr>
      <w:bookmarkStart w:id="284" w:name="_Toc17967944"/>
      <w:bookmarkStart w:id="285" w:name="_Toc65933358"/>
      <w:r w:rsidRPr="001072FE">
        <w:t>SRL, APP</w:t>
      </w:r>
      <w:bookmarkEnd w:id="284"/>
      <w:bookmarkEnd w:id="285"/>
    </w:p>
    <w:p w14:paraId="1CA445B5" w14:textId="5D017D6D" w:rsidR="00706A32" w:rsidRDefault="00706A32" w:rsidP="00706A32">
      <w:pPr>
        <w:rPr>
          <w:rFonts w:ascii="Times New Roman" w:hAnsi="Times New Roman"/>
        </w:rPr>
      </w:pPr>
      <w:r w:rsidRPr="00C54CA3">
        <w:rPr>
          <w:rFonts w:ascii="Times New Roman" w:hAnsi="Times New Roman"/>
          <w:b/>
        </w:rPr>
        <w:t xml:space="preserve">SeRiaL </w:t>
      </w:r>
      <w:r w:rsidRPr="00C54CA3">
        <w:rPr>
          <w:rFonts w:ascii="Times New Roman" w:hAnsi="Times New Roman"/>
        </w:rPr>
        <w:t xml:space="preserve">identifies serial verbs, such as </w:t>
      </w:r>
      <w:r w:rsidRPr="00C54CA3">
        <w:rPr>
          <w:rFonts w:ascii="Times New Roman" w:hAnsi="Times New Roman"/>
          <w:i/>
        </w:rPr>
        <w:t>come play</w:t>
      </w:r>
      <w:r w:rsidRPr="00C54CA3">
        <w:rPr>
          <w:rFonts w:ascii="Times New Roman" w:hAnsi="Times New Roman"/>
        </w:rPr>
        <w:t xml:space="preserve"> and </w:t>
      </w:r>
      <w:r w:rsidRPr="00C54CA3">
        <w:rPr>
          <w:rFonts w:ascii="Times New Roman" w:hAnsi="Times New Roman"/>
          <w:i/>
        </w:rPr>
        <w:t>go see</w:t>
      </w:r>
      <w:r w:rsidRPr="00C54CA3">
        <w:rPr>
          <w:rFonts w:ascii="Times New Roman" w:hAnsi="Times New Roman"/>
        </w:rPr>
        <w:t>. In each of these pairs, the second verb is treated as the head and the first ver</w:t>
      </w:r>
      <w:r w:rsidR="00C11F57">
        <w:rPr>
          <w:rFonts w:ascii="Times New Roman" w:hAnsi="Times New Roman"/>
        </w:rPr>
        <w:t>b is treated as the dependent. T</w:t>
      </w:r>
      <w:r w:rsidRPr="00C54CA3">
        <w:rPr>
          <w:rFonts w:ascii="Times New Roman" w:hAnsi="Times New Roman"/>
        </w:rPr>
        <w:t>hus</w:t>
      </w:r>
      <w:r w:rsidR="00C11F57">
        <w:rPr>
          <w:rFonts w:ascii="Times New Roman" w:hAnsi="Times New Roman"/>
        </w:rPr>
        <w:t>,</w:t>
      </w:r>
      <w:r w:rsidRPr="00C54CA3">
        <w:rPr>
          <w:rFonts w:ascii="Times New Roman" w:hAnsi="Times New Roman"/>
        </w:rPr>
        <w:t xml:space="preserve"> the first verb is tagged </w:t>
      </w:r>
      <w:proofErr w:type="gramStart"/>
      <w:r w:rsidRPr="00C54CA3">
        <w:rPr>
          <w:rFonts w:ascii="Times New Roman" w:hAnsi="Times New Roman"/>
        </w:rPr>
        <w:t>SRL</w:t>
      </w:r>
      <w:proofErr w:type="gramEnd"/>
      <w:r w:rsidRPr="00C54CA3">
        <w:rPr>
          <w:rFonts w:ascii="Times New Roman" w:hAnsi="Times New Roman"/>
        </w:rPr>
        <w:t xml:space="preserve"> and</w:t>
      </w:r>
      <w:r>
        <w:rPr>
          <w:rFonts w:ascii="Times New Roman" w:hAnsi="Times New Roman"/>
        </w:rPr>
        <w:t xml:space="preserve"> its head is the second verb.</w:t>
      </w:r>
    </w:p>
    <w:p w14:paraId="6512E773" w14:textId="3080CECF" w:rsidR="00706A32" w:rsidRDefault="00706A32" w:rsidP="00706A32">
      <w:pPr>
        <w:rPr>
          <w:rFonts w:ascii="Times New Roman" w:hAnsi="Times New Roman"/>
        </w:rPr>
      </w:pPr>
      <w:r>
        <w:rPr>
          <w:rFonts w:ascii="Times New Roman" w:hAnsi="Times New Roman"/>
        </w:rPr>
        <w:t xml:space="preserve">   </w:t>
      </w:r>
      <w:r w:rsidRPr="00C54CA3">
        <w:rPr>
          <w:rFonts w:ascii="Times New Roman" w:hAnsi="Times New Roman"/>
        </w:rPr>
        <w:t xml:space="preserve">Generally serial verb pairs are both bare verbs, but there’s at least one exception: </w:t>
      </w:r>
      <w:r w:rsidRPr="00C54CA3">
        <w:rPr>
          <w:rFonts w:ascii="Times New Roman" w:hAnsi="Times New Roman"/>
          <w:i/>
        </w:rPr>
        <w:t>get</w:t>
      </w:r>
      <w:r w:rsidRPr="00C54CA3">
        <w:rPr>
          <w:rFonts w:ascii="Times New Roman" w:hAnsi="Times New Roman"/>
        </w:rPr>
        <w:t xml:space="preserve"> in the sense of </w:t>
      </w:r>
      <w:r w:rsidRPr="00C54CA3">
        <w:rPr>
          <w:rFonts w:ascii="Times New Roman" w:hAnsi="Times New Roman"/>
          <w:i/>
        </w:rPr>
        <w:t>get going</w:t>
      </w:r>
      <w:r w:rsidRPr="00C54CA3">
        <w:rPr>
          <w:rFonts w:ascii="Times New Roman" w:hAnsi="Times New Roman"/>
        </w:rPr>
        <w:t xml:space="preserve"> or another </w:t>
      </w:r>
      <w:r w:rsidRPr="00C54CA3">
        <w:rPr>
          <w:rFonts w:ascii="Times New Roman" w:hAnsi="Times New Roman"/>
          <w:i/>
        </w:rPr>
        <w:t>get X-ing</w:t>
      </w:r>
      <w:r w:rsidRPr="00C54CA3">
        <w:rPr>
          <w:rFonts w:ascii="Times New Roman" w:hAnsi="Times New Roman"/>
        </w:rPr>
        <w:t xml:space="preserve">. Notice that the second verb doesn’t seem to relate to </w:t>
      </w:r>
      <w:r w:rsidRPr="00C54CA3">
        <w:rPr>
          <w:rFonts w:ascii="Times New Roman" w:hAnsi="Times New Roman"/>
          <w:i/>
        </w:rPr>
        <w:t>get</w:t>
      </w:r>
      <w:r w:rsidRPr="00C54CA3">
        <w:rPr>
          <w:rFonts w:ascii="Times New Roman" w:hAnsi="Times New Roman"/>
        </w:rPr>
        <w:t xml:space="preserve"> as an object or complement, so the function of </w:t>
      </w:r>
      <w:r w:rsidRPr="00C54CA3">
        <w:rPr>
          <w:rFonts w:ascii="Times New Roman" w:hAnsi="Times New Roman"/>
          <w:i/>
        </w:rPr>
        <w:t xml:space="preserve">get </w:t>
      </w:r>
      <w:r w:rsidRPr="00C54CA3">
        <w:rPr>
          <w:rFonts w:ascii="Times New Roman" w:hAnsi="Times New Roman"/>
        </w:rPr>
        <w:t xml:space="preserve">appears more serial. (Contrast the more transparent </w:t>
      </w:r>
      <w:r w:rsidRPr="00C54CA3">
        <w:rPr>
          <w:rFonts w:ascii="Times New Roman" w:hAnsi="Times New Roman"/>
          <w:i/>
        </w:rPr>
        <w:t>start packing</w:t>
      </w:r>
      <w:r w:rsidRPr="00C54CA3">
        <w:rPr>
          <w:rFonts w:ascii="Times New Roman" w:hAnsi="Times New Roman"/>
        </w:rPr>
        <w:t xml:space="preserve">, </w:t>
      </w:r>
      <w:r w:rsidRPr="00C54CA3">
        <w:rPr>
          <w:rFonts w:ascii="Times New Roman" w:hAnsi="Times New Roman"/>
          <w:i/>
        </w:rPr>
        <w:t>try spinning</w:t>
      </w:r>
      <w:r w:rsidRPr="00C54CA3">
        <w:rPr>
          <w:rFonts w:ascii="Times New Roman" w:hAnsi="Times New Roman"/>
        </w:rPr>
        <w:t>, etc., where t</w:t>
      </w:r>
      <w:r w:rsidR="00C11F57">
        <w:rPr>
          <w:rFonts w:ascii="Times New Roman" w:hAnsi="Times New Roman"/>
        </w:rPr>
        <w:t xml:space="preserve">he second verb would tie as </w:t>
      </w:r>
      <w:proofErr w:type="gramStart"/>
      <w:r w:rsidR="00C11F57">
        <w:rPr>
          <w:rFonts w:ascii="Times New Roman" w:hAnsi="Times New Roman"/>
        </w:rPr>
        <w:t>an</w:t>
      </w:r>
      <w:proofErr w:type="gramEnd"/>
      <w:r w:rsidR="00C11F57">
        <w:rPr>
          <w:rFonts w:ascii="Times New Roman" w:hAnsi="Times New Roman"/>
        </w:rPr>
        <w:t xml:space="preserve"> </w:t>
      </w:r>
      <w:r w:rsidRPr="00C54CA3">
        <w:rPr>
          <w:rFonts w:ascii="Times New Roman" w:hAnsi="Times New Roman"/>
        </w:rPr>
        <w:t>COMP to the first verb.)</w:t>
      </w:r>
      <w:r w:rsidR="00DC6DA4">
        <w:rPr>
          <w:rFonts w:ascii="Times New Roman" w:hAnsi="Times New Roman"/>
        </w:rPr>
        <w:t xml:space="preserve">  Here is an example in which </w:t>
      </w:r>
      <w:r w:rsidR="00DC6DA4">
        <w:rPr>
          <w:rFonts w:ascii="Times New Roman" w:hAnsi="Times New Roman"/>
          <w:i/>
        </w:rPr>
        <w:t xml:space="preserve">go </w:t>
      </w:r>
      <w:r w:rsidR="00DC6DA4">
        <w:rPr>
          <w:rFonts w:ascii="Times New Roman" w:hAnsi="Times New Roman"/>
        </w:rPr>
        <w:t xml:space="preserve">ties to </w:t>
      </w:r>
      <w:r w:rsidR="00DC6DA4">
        <w:rPr>
          <w:rFonts w:ascii="Times New Roman" w:hAnsi="Times New Roman"/>
          <w:i/>
        </w:rPr>
        <w:t>check</w:t>
      </w:r>
      <w:r w:rsidR="00DC6DA4">
        <w:rPr>
          <w:rFonts w:ascii="Times New Roman" w:hAnsi="Times New Roman"/>
        </w:rPr>
        <w:t xml:space="preserve"> as </w:t>
      </w:r>
      <w:proofErr w:type="gramStart"/>
      <w:r w:rsidR="00DC6DA4">
        <w:rPr>
          <w:rFonts w:ascii="Times New Roman" w:hAnsi="Times New Roman"/>
        </w:rPr>
        <w:t>a</w:t>
      </w:r>
      <w:proofErr w:type="gramEnd"/>
      <w:r w:rsidR="00DC6DA4">
        <w:rPr>
          <w:rFonts w:ascii="Times New Roman" w:hAnsi="Times New Roman"/>
        </w:rPr>
        <w:t xml:space="preserve"> SRL.</w:t>
      </w:r>
    </w:p>
    <w:p w14:paraId="0A62EC6B" w14:textId="10148A55" w:rsidR="00DC6DA4" w:rsidRDefault="00DC6DA4" w:rsidP="00706A32">
      <w:pPr>
        <w:rPr>
          <w:rFonts w:ascii="Times New Roman" w:hAnsi="Times New Roman"/>
        </w:rPr>
      </w:pPr>
    </w:p>
    <w:p w14:paraId="62E72495" w14:textId="2F45D3BA" w:rsidR="005D3733" w:rsidRPr="005D3733" w:rsidRDefault="00DC6DA4" w:rsidP="00DC6DA4">
      <w:pPr>
        <w:rPr>
          <w:rFonts w:ascii="Times New Roman" w:hAnsi="Times New Roman"/>
        </w:rPr>
      </w:pPr>
      <w:r>
        <w:rPr>
          <w:rFonts w:ascii="Times New Roman" w:hAnsi="Times New Roman"/>
          <w:noProof/>
          <w:lang w:eastAsia="zh-CN"/>
        </w:rPr>
        <w:drawing>
          <wp:inline distT="0" distB="0" distL="0" distR="0" wp14:anchorId="1487F606" wp14:editId="3EF60F2F">
            <wp:extent cx="5943600" cy="1020618"/>
            <wp:effectExtent l="0" t="0" r="0" b="0"/>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020618"/>
                    </a:xfrm>
                    <a:prstGeom prst="rect">
                      <a:avLst/>
                    </a:prstGeom>
                    <a:noFill/>
                    <a:ln>
                      <a:noFill/>
                    </a:ln>
                  </pic:spPr>
                </pic:pic>
              </a:graphicData>
            </a:graphic>
          </wp:inline>
        </w:drawing>
      </w:r>
    </w:p>
    <w:p w14:paraId="197F4E14" w14:textId="691B99C6" w:rsidR="00DC6DA4" w:rsidRPr="003F4DC6" w:rsidRDefault="00DC6DA4" w:rsidP="00DC6DA4">
      <w:pPr>
        <w:rPr>
          <w:rFonts w:ascii="Arial" w:hAnsi="Arial" w:cs="Arial"/>
          <w:sz w:val="20"/>
          <w:szCs w:val="20"/>
        </w:rPr>
      </w:pPr>
      <w:r w:rsidRPr="003F4DC6">
        <w:rPr>
          <w:rFonts w:ascii="Arial" w:hAnsi="Arial" w:cs="Arial"/>
          <w:sz w:val="20"/>
          <w:szCs w:val="20"/>
        </w:rPr>
        <w:t>*PAR:</w:t>
      </w:r>
      <w:r w:rsidRPr="003F4DC6">
        <w:rPr>
          <w:rFonts w:ascii="Arial" w:hAnsi="Arial" w:cs="Arial"/>
          <w:sz w:val="20"/>
          <w:szCs w:val="20"/>
        </w:rPr>
        <w:tab/>
        <w:t xml:space="preserve">go check whether the rice is </w:t>
      </w:r>
      <w:proofErr w:type="gramStart"/>
      <w:r w:rsidRPr="003F4DC6">
        <w:rPr>
          <w:rFonts w:ascii="Arial" w:hAnsi="Arial" w:cs="Arial"/>
          <w:sz w:val="20"/>
          <w:szCs w:val="20"/>
        </w:rPr>
        <w:t>ready .</w:t>
      </w:r>
      <w:proofErr w:type="gramEnd"/>
    </w:p>
    <w:p w14:paraId="43E326DD" w14:textId="77777777" w:rsidR="00DC6DA4" w:rsidRPr="003F4DC6" w:rsidRDefault="00DC6DA4" w:rsidP="00DC6DA4">
      <w:pPr>
        <w:rPr>
          <w:rFonts w:ascii="Arial" w:hAnsi="Arial" w:cs="Arial"/>
          <w:sz w:val="20"/>
          <w:szCs w:val="20"/>
        </w:rPr>
      </w:pPr>
      <w:r w:rsidRPr="003F4DC6">
        <w:rPr>
          <w:rFonts w:ascii="Arial" w:hAnsi="Arial" w:cs="Arial"/>
          <w:sz w:val="20"/>
          <w:szCs w:val="20"/>
        </w:rPr>
        <w:t>%mor:</w:t>
      </w:r>
      <w:r w:rsidRPr="003F4DC6">
        <w:rPr>
          <w:rFonts w:ascii="Arial" w:hAnsi="Arial" w:cs="Arial"/>
          <w:sz w:val="20"/>
          <w:szCs w:val="20"/>
        </w:rPr>
        <w:tab/>
        <w:t>v|go v|check conj|whether art|the n|rice cop|be&amp;3S adj|</w:t>
      </w:r>
      <w:proofErr w:type="gramStart"/>
      <w:r w:rsidRPr="003F4DC6">
        <w:rPr>
          <w:rFonts w:ascii="Arial" w:hAnsi="Arial" w:cs="Arial"/>
          <w:sz w:val="20"/>
          <w:szCs w:val="20"/>
        </w:rPr>
        <w:t>ready .</w:t>
      </w:r>
      <w:proofErr w:type="gramEnd"/>
    </w:p>
    <w:p w14:paraId="7F0BA0F6" w14:textId="28104C39" w:rsidR="00DC6DA4" w:rsidRPr="00DC6DA4" w:rsidRDefault="00DC6DA4" w:rsidP="00706A32">
      <w:pPr>
        <w:rPr>
          <w:rFonts w:ascii="Arial" w:hAnsi="Arial" w:cs="Arial"/>
          <w:sz w:val="20"/>
          <w:szCs w:val="20"/>
        </w:rPr>
      </w:pPr>
      <w:r w:rsidRPr="003F4DC6">
        <w:rPr>
          <w:rFonts w:ascii="Arial" w:hAnsi="Arial" w:cs="Arial"/>
          <w:sz w:val="20"/>
          <w:szCs w:val="20"/>
        </w:rPr>
        <w:t>%gra:</w:t>
      </w:r>
      <w:r w:rsidRPr="003F4DC6">
        <w:rPr>
          <w:rFonts w:ascii="Arial" w:hAnsi="Arial" w:cs="Arial"/>
          <w:sz w:val="20"/>
          <w:szCs w:val="20"/>
        </w:rPr>
        <w:tab/>
        <w:t>1|2|SRL 2|0|ROOT 3|6|LINK 4|5|DET 5|6|SUBJ 6|2|COMP 7|6|PRED 8|2|PUNCT</w:t>
      </w:r>
    </w:p>
    <w:p w14:paraId="2146178C" w14:textId="77777777" w:rsidR="00706A32" w:rsidRPr="00C54CA3" w:rsidRDefault="00706A32" w:rsidP="00706A32">
      <w:pPr>
        <w:rPr>
          <w:rFonts w:ascii="Times New Roman" w:hAnsi="Times New Roman"/>
        </w:rPr>
      </w:pPr>
    </w:p>
    <w:p w14:paraId="19021780" w14:textId="77777777" w:rsidR="00706A32" w:rsidRDefault="00706A32" w:rsidP="00706A32">
      <w:pPr>
        <w:rPr>
          <w:rFonts w:ascii="Times New Roman" w:hAnsi="Times New Roman"/>
        </w:rPr>
      </w:pPr>
      <w:r w:rsidRPr="00C54CA3">
        <w:rPr>
          <w:rFonts w:ascii="Times New Roman" w:hAnsi="Times New Roman"/>
          <w:b/>
        </w:rPr>
        <w:t xml:space="preserve">APPositive </w:t>
      </w:r>
      <w:r w:rsidRPr="00C54CA3">
        <w:rPr>
          <w:rFonts w:ascii="Times New Roman" w:hAnsi="Times New Roman"/>
        </w:rPr>
        <w:t xml:space="preserve">identifies an appositive noun or phrase, as in </w:t>
      </w:r>
      <w:r w:rsidRPr="00C54CA3">
        <w:rPr>
          <w:rFonts w:ascii="Times New Roman" w:hAnsi="Times New Roman"/>
          <w:i/>
        </w:rPr>
        <w:t>Giles the baker</w:t>
      </w:r>
      <w:r w:rsidRPr="00C54CA3">
        <w:rPr>
          <w:rFonts w:ascii="Times New Roman" w:hAnsi="Times New Roman"/>
        </w:rPr>
        <w:t>. The head of APP</w:t>
      </w:r>
      <w:r>
        <w:rPr>
          <w:rFonts w:ascii="Times New Roman" w:hAnsi="Times New Roman"/>
        </w:rPr>
        <w:t xml:space="preserve"> is the noun it corresponds to. </w:t>
      </w:r>
      <w:r w:rsidRPr="00C54CA3">
        <w:rPr>
          <w:rFonts w:ascii="Times New Roman" w:hAnsi="Times New Roman"/>
        </w:rPr>
        <w:t>However, which of the two apposed terms should be considered the head and which the APP will depend on</w:t>
      </w:r>
      <w:r>
        <w:rPr>
          <w:rFonts w:ascii="Times New Roman" w:hAnsi="Times New Roman"/>
        </w:rPr>
        <w:t xml:space="preserve"> the structure of the sentence.</w:t>
      </w:r>
    </w:p>
    <w:p w14:paraId="004C417A" w14:textId="77777777" w:rsidR="00706A32" w:rsidRDefault="00706A32" w:rsidP="00706A32">
      <w:pPr>
        <w:rPr>
          <w:rFonts w:ascii="Times New Roman" w:hAnsi="Times New Roman"/>
        </w:rPr>
      </w:pPr>
      <w:r>
        <w:rPr>
          <w:rFonts w:ascii="Times New Roman" w:hAnsi="Times New Roman"/>
        </w:rPr>
        <w:t xml:space="preserve">   </w:t>
      </w:r>
      <w:r w:rsidRPr="00C54CA3">
        <w:rPr>
          <w:rFonts w:ascii="Times New Roman" w:hAnsi="Times New Roman"/>
        </w:rPr>
        <w:t xml:space="preserve">In most straightforward constructions (as in the one above), the first term is the </w:t>
      </w:r>
      <w:proofErr w:type="gramStart"/>
      <w:r w:rsidRPr="00C54CA3">
        <w:rPr>
          <w:rFonts w:ascii="Times New Roman" w:hAnsi="Times New Roman"/>
        </w:rPr>
        <w:t>head</w:t>
      </w:r>
      <w:proofErr w:type="gramEnd"/>
      <w:r w:rsidRPr="00C54CA3">
        <w:rPr>
          <w:rFonts w:ascii="Times New Roman" w:hAnsi="Times New Roman"/>
        </w:rPr>
        <w:t xml:space="preserve"> </w:t>
      </w:r>
      <w:r w:rsidRPr="00C54CA3">
        <w:rPr>
          <w:rFonts w:ascii="Times New Roman" w:hAnsi="Times New Roman"/>
        </w:rPr>
        <w:lastRenderedPageBreak/>
        <w:t xml:space="preserve">and the following term is the APP (so </w:t>
      </w:r>
      <w:r w:rsidRPr="00C54CA3">
        <w:rPr>
          <w:rFonts w:ascii="Times New Roman" w:hAnsi="Times New Roman"/>
          <w:i/>
        </w:rPr>
        <w:t>baker</w:t>
      </w:r>
      <w:r w:rsidRPr="00C54CA3">
        <w:rPr>
          <w:rFonts w:ascii="Times New Roman" w:hAnsi="Times New Roman"/>
        </w:rPr>
        <w:t xml:space="preserve"> will tie to </w:t>
      </w:r>
      <w:r w:rsidRPr="00C54CA3">
        <w:rPr>
          <w:rFonts w:ascii="Times New Roman" w:hAnsi="Times New Roman"/>
          <w:i/>
        </w:rPr>
        <w:t>Giles</w:t>
      </w:r>
      <w:r w:rsidRPr="00C54CA3">
        <w:rPr>
          <w:rFonts w:ascii="Times New Roman" w:hAnsi="Times New Roman"/>
        </w:rPr>
        <w:t xml:space="preserve"> as an APP). On the other hand, a sentence might be structured such that the second term – especially if it’s a pronoun – will read more like the SUBJ (etc.) and the first term will read more like the APP. In the sentence </w:t>
      </w:r>
      <w:r w:rsidRPr="00C54CA3">
        <w:rPr>
          <w:rFonts w:ascii="Times New Roman" w:hAnsi="Times New Roman"/>
          <w:i/>
        </w:rPr>
        <w:t>myself, I prefer provolone</w:t>
      </w:r>
      <w:r w:rsidRPr="00C54CA3">
        <w:rPr>
          <w:rFonts w:ascii="Times New Roman" w:hAnsi="Times New Roman"/>
        </w:rPr>
        <w:t xml:space="preserve">, treat </w:t>
      </w:r>
      <w:r w:rsidRPr="00C54CA3">
        <w:rPr>
          <w:rFonts w:ascii="Times New Roman" w:hAnsi="Times New Roman"/>
          <w:i/>
        </w:rPr>
        <w:t xml:space="preserve">I </w:t>
      </w:r>
      <w:r w:rsidRPr="00C54CA3">
        <w:rPr>
          <w:rFonts w:ascii="Times New Roman" w:hAnsi="Times New Roman"/>
        </w:rPr>
        <w:t xml:space="preserve">as the SUBJ and tie </w:t>
      </w:r>
      <w:r w:rsidRPr="00C54CA3">
        <w:rPr>
          <w:rFonts w:ascii="Times New Roman" w:hAnsi="Times New Roman"/>
          <w:i/>
        </w:rPr>
        <w:t>myself</w:t>
      </w:r>
      <w:r w:rsidRPr="00C54CA3">
        <w:rPr>
          <w:rFonts w:ascii="Times New Roman" w:hAnsi="Times New Roman"/>
        </w:rPr>
        <w:t xml:space="preserve"> to it as an APP. </w:t>
      </w:r>
    </w:p>
    <w:p w14:paraId="08788CBC" w14:textId="77777777" w:rsidR="00706A32" w:rsidRPr="00BF283C" w:rsidRDefault="00706A32" w:rsidP="00706A32">
      <w:pPr>
        <w:rPr>
          <w:rFonts w:ascii="Times New Roman" w:hAnsi="Times New Roman"/>
        </w:rPr>
      </w:pPr>
      <w:r>
        <w:rPr>
          <w:rFonts w:ascii="Times New Roman" w:hAnsi="Times New Roman"/>
        </w:rPr>
        <w:t xml:space="preserve">   Remember the essential quality of APP: both noun phrases denote the same </w:t>
      </w:r>
      <w:proofErr w:type="gramStart"/>
      <w:r>
        <w:rPr>
          <w:rFonts w:ascii="Times New Roman" w:hAnsi="Times New Roman"/>
        </w:rPr>
        <w:t>entity, and</w:t>
      </w:r>
      <w:proofErr w:type="gramEnd"/>
      <w:r>
        <w:rPr>
          <w:rFonts w:ascii="Times New Roman" w:hAnsi="Times New Roman"/>
        </w:rPr>
        <w:t xml:space="preserve"> serve as two different ways of naming it. That makes APP unlike our </w:t>
      </w:r>
      <w:r>
        <w:rPr>
          <w:rFonts w:ascii="Times New Roman" w:hAnsi="Times New Roman"/>
          <w:i/>
        </w:rPr>
        <w:t>hat askew</w:t>
      </w:r>
      <w:r>
        <w:rPr>
          <w:rFonts w:ascii="Times New Roman" w:hAnsi="Times New Roman"/>
        </w:rPr>
        <w:t xml:space="preserve"> example from back in section 9, which is why APP is inappropriate there, and POSTMOD is used instead.</w:t>
      </w:r>
    </w:p>
    <w:p w14:paraId="13BBD09B" w14:textId="77777777" w:rsidR="00706A32" w:rsidRDefault="00706A32" w:rsidP="00706A32">
      <w:pPr>
        <w:rPr>
          <w:rFonts w:ascii="Times New Roman" w:hAnsi="Times New Roman"/>
        </w:rPr>
      </w:pPr>
    </w:p>
    <w:p w14:paraId="16428F4E" w14:textId="77777777" w:rsidR="00706A32" w:rsidRDefault="00706A32" w:rsidP="00706A32">
      <w:pPr>
        <w:rPr>
          <w:rFonts w:ascii="Times New Roman" w:hAnsi="Times New Roman"/>
        </w:rPr>
      </w:pPr>
    </w:p>
    <w:p w14:paraId="5C0F323A" w14:textId="20B0875E" w:rsidR="005D3733" w:rsidRPr="005D3733" w:rsidRDefault="00706A32" w:rsidP="00706A32">
      <w:pPr>
        <w:rPr>
          <w:rFonts w:ascii="Times New Roman" w:hAnsi="Times New Roman"/>
        </w:rPr>
      </w:pPr>
      <w:r>
        <w:rPr>
          <w:rFonts w:ascii="Times New Roman" w:hAnsi="Times New Roman"/>
          <w:noProof/>
          <w:lang w:eastAsia="zh-CN"/>
        </w:rPr>
        <w:drawing>
          <wp:inline distT="0" distB="0" distL="0" distR="0" wp14:anchorId="0E7B769B" wp14:editId="3181C75D">
            <wp:extent cx="5943600" cy="692688"/>
            <wp:effectExtent l="0" t="0" r="0" b="0"/>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692688"/>
                    </a:xfrm>
                    <a:prstGeom prst="rect">
                      <a:avLst/>
                    </a:prstGeom>
                    <a:noFill/>
                    <a:ln>
                      <a:noFill/>
                    </a:ln>
                  </pic:spPr>
                </pic:pic>
              </a:graphicData>
            </a:graphic>
          </wp:inline>
        </w:drawing>
      </w:r>
    </w:p>
    <w:p w14:paraId="388DCA05" w14:textId="77777777" w:rsidR="005D3733" w:rsidRDefault="005D3733" w:rsidP="00706A32">
      <w:pPr>
        <w:rPr>
          <w:rFonts w:ascii="Arial" w:hAnsi="Arial" w:cs="Arial"/>
          <w:sz w:val="20"/>
          <w:szCs w:val="20"/>
        </w:rPr>
      </w:pPr>
    </w:p>
    <w:p w14:paraId="3BA1B77A" w14:textId="77777777" w:rsidR="005D3733" w:rsidRDefault="005D3733" w:rsidP="00706A32">
      <w:pPr>
        <w:rPr>
          <w:rFonts w:ascii="Arial" w:hAnsi="Arial" w:cs="Arial"/>
          <w:sz w:val="20"/>
          <w:szCs w:val="20"/>
        </w:rPr>
      </w:pPr>
    </w:p>
    <w:p w14:paraId="15B5AC1B" w14:textId="328BE374" w:rsidR="00706A32" w:rsidRPr="00BF7A0A" w:rsidRDefault="00706A32" w:rsidP="00706A32">
      <w:pPr>
        <w:rPr>
          <w:rFonts w:ascii="Arial" w:hAnsi="Arial" w:cs="Arial"/>
          <w:sz w:val="20"/>
          <w:szCs w:val="20"/>
        </w:rPr>
      </w:pPr>
      <w:r w:rsidRPr="00BF7A0A">
        <w:rPr>
          <w:rFonts w:ascii="Arial" w:hAnsi="Arial" w:cs="Arial"/>
          <w:sz w:val="20"/>
          <w:szCs w:val="20"/>
        </w:rPr>
        <w:t>*PAR:</w:t>
      </w:r>
      <w:r w:rsidRPr="00BF7A0A">
        <w:rPr>
          <w:rFonts w:ascii="Arial" w:hAnsi="Arial" w:cs="Arial"/>
          <w:sz w:val="20"/>
          <w:szCs w:val="20"/>
        </w:rPr>
        <w:tab/>
        <w:t xml:space="preserve">he told his </w:t>
      </w:r>
      <w:proofErr w:type="gramStart"/>
      <w:r w:rsidRPr="00BF7A0A">
        <w:rPr>
          <w:rFonts w:ascii="Arial" w:hAnsi="Arial" w:cs="Arial"/>
          <w:sz w:val="20"/>
          <w:szCs w:val="20"/>
        </w:rPr>
        <w:t>boss ,</w:t>
      </w:r>
      <w:proofErr w:type="gramEnd"/>
      <w:r w:rsidRPr="00BF7A0A">
        <w:rPr>
          <w:rFonts w:ascii="Arial" w:hAnsi="Arial" w:cs="Arial"/>
          <w:sz w:val="20"/>
          <w:szCs w:val="20"/>
        </w:rPr>
        <w:t xml:space="preserve"> Masha , he was switching to a new job .</w:t>
      </w:r>
    </w:p>
    <w:p w14:paraId="75983CDB" w14:textId="77777777" w:rsidR="00706A32" w:rsidRPr="00BF7A0A" w:rsidRDefault="00706A32" w:rsidP="00706A32">
      <w:pPr>
        <w:rPr>
          <w:rFonts w:ascii="Arial" w:hAnsi="Arial" w:cs="Arial"/>
          <w:sz w:val="20"/>
          <w:szCs w:val="20"/>
        </w:rPr>
      </w:pPr>
      <w:r w:rsidRPr="00BF7A0A">
        <w:rPr>
          <w:rFonts w:ascii="Arial" w:hAnsi="Arial" w:cs="Arial"/>
          <w:sz w:val="20"/>
          <w:szCs w:val="20"/>
        </w:rPr>
        <w:t>%mor:</w:t>
      </w:r>
      <w:r w:rsidRPr="00BF7A0A">
        <w:rPr>
          <w:rFonts w:ascii="Arial" w:hAnsi="Arial" w:cs="Arial"/>
          <w:sz w:val="20"/>
          <w:szCs w:val="20"/>
        </w:rPr>
        <w:tab/>
      </w:r>
      <w:proofErr w:type="gramStart"/>
      <w:r w:rsidRPr="00BF7A0A">
        <w:rPr>
          <w:rFonts w:ascii="Arial" w:hAnsi="Arial" w:cs="Arial"/>
          <w:sz w:val="20"/>
          <w:szCs w:val="20"/>
        </w:rPr>
        <w:t>pro:sub</w:t>
      </w:r>
      <w:proofErr w:type="gramEnd"/>
      <w:r w:rsidRPr="00BF7A0A">
        <w:rPr>
          <w:rFonts w:ascii="Arial" w:hAnsi="Arial" w:cs="Arial"/>
          <w:sz w:val="20"/>
          <w:szCs w:val="20"/>
        </w:rPr>
        <w:t>|he v|tell-PAST pro:poss:det|his n|boss cm|cm n:prop|Masha cm|cm pro:sub|he aux|be&amp;PAST&amp;13S part|switch-PRESP prep|to art|a adj|new n|job .</w:t>
      </w:r>
    </w:p>
    <w:p w14:paraId="45D02657" w14:textId="19B5A7D0" w:rsidR="00706A32" w:rsidRPr="005D3733" w:rsidRDefault="00706A32" w:rsidP="00706A32">
      <w:pPr>
        <w:rPr>
          <w:rFonts w:ascii="Arial" w:hAnsi="Arial" w:cs="Arial"/>
          <w:sz w:val="20"/>
          <w:szCs w:val="20"/>
        </w:rPr>
      </w:pPr>
      <w:r w:rsidRPr="00BF7A0A">
        <w:rPr>
          <w:rFonts w:ascii="Arial" w:hAnsi="Arial" w:cs="Arial"/>
          <w:sz w:val="20"/>
          <w:szCs w:val="20"/>
        </w:rPr>
        <w:t>%gra:</w:t>
      </w:r>
      <w:r w:rsidRPr="00BF7A0A">
        <w:rPr>
          <w:rFonts w:ascii="Arial" w:hAnsi="Arial" w:cs="Arial"/>
          <w:sz w:val="20"/>
          <w:szCs w:val="20"/>
        </w:rPr>
        <w:tab/>
        <w:t>1|2|SUBJ 2|0|ROOT 3|4|MOD 4|2|OBJ 5|4|LP 6|4|APP 7|6|LP 8|10|SUBJ 9|10|AUX 10|2|COMP 11|10|JCT 12|14|DET 13|14|MOD 14|11|NJCT 15|2|PUNCT</w:t>
      </w:r>
    </w:p>
    <w:p w14:paraId="65592CE5" w14:textId="77777777" w:rsidR="005D3733" w:rsidRDefault="005D3733" w:rsidP="00706A32">
      <w:pPr>
        <w:rPr>
          <w:rFonts w:ascii="Times New Roman" w:hAnsi="Times New Roman"/>
        </w:rPr>
      </w:pPr>
    </w:p>
    <w:p w14:paraId="5EA473FD" w14:textId="68F3A04A" w:rsidR="00706A32" w:rsidRDefault="00706A32" w:rsidP="00706A32">
      <w:pPr>
        <w:rPr>
          <w:rFonts w:ascii="Times New Roman" w:hAnsi="Times New Roman"/>
        </w:rPr>
      </w:pPr>
      <w:r>
        <w:rPr>
          <w:rFonts w:ascii="Times New Roman" w:hAnsi="Times New Roman"/>
        </w:rPr>
        <w:t xml:space="preserve">Here </w:t>
      </w:r>
      <w:r>
        <w:rPr>
          <w:rFonts w:ascii="Times New Roman" w:hAnsi="Times New Roman"/>
          <w:i/>
        </w:rPr>
        <w:t>Masha</w:t>
      </w:r>
      <w:r>
        <w:rPr>
          <w:rFonts w:ascii="Times New Roman" w:hAnsi="Times New Roman"/>
        </w:rPr>
        <w:t xml:space="preserve"> ties to </w:t>
      </w:r>
      <w:r>
        <w:rPr>
          <w:rFonts w:ascii="Times New Roman" w:hAnsi="Times New Roman"/>
          <w:i/>
        </w:rPr>
        <w:t>boss</w:t>
      </w:r>
      <w:r>
        <w:rPr>
          <w:rFonts w:ascii="Times New Roman" w:hAnsi="Times New Roman"/>
        </w:rPr>
        <w:t xml:space="preserve"> as an APP. Notice that the transcriber put commas here to partition </w:t>
      </w:r>
      <w:r>
        <w:rPr>
          <w:rFonts w:ascii="Times New Roman" w:hAnsi="Times New Roman"/>
          <w:i/>
        </w:rPr>
        <w:t>Masha</w:t>
      </w:r>
      <w:r>
        <w:rPr>
          <w:rFonts w:ascii="Times New Roman" w:hAnsi="Times New Roman"/>
        </w:rPr>
        <w:t xml:space="preserve"> from the rest of the sentence. This is optional – it makes no difference in how </w:t>
      </w:r>
      <w:r>
        <w:rPr>
          <w:rFonts w:ascii="Times New Roman" w:hAnsi="Times New Roman"/>
          <w:i/>
        </w:rPr>
        <w:t>Masha</w:t>
      </w:r>
      <w:r>
        <w:rPr>
          <w:rFonts w:ascii="Times New Roman" w:hAnsi="Times New Roman"/>
        </w:rPr>
        <w:t xml:space="preserve"> ties to </w:t>
      </w:r>
      <w:r>
        <w:rPr>
          <w:rFonts w:ascii="Times New Roman" w:hAnsi="Times New Roman"/>
          <w:i/>
        </w:rPr>
        <w:t>boss</w:t>
      </w:r>
      <w:r>
        <w:rPr>
          <w:rFonts w:ascii="Times New Roman" w:hAnsi="Times New Roman"/>
        </w:rPr>
        <w:t xml:space="preserve"> – but take note of how the commas are treated, each one tied to the word preceding. Essentially the commas behave exactly as if this were a list of items conjoined with ENUM (so they tie directly to tho</w:t>
      </w:r>
      <w:r w:rsidR="00ED142A">
        <w:rPr>
          <w:rFonts w:ascii="Times New Roman" w:hAnsi="Times New Roman"/>
        </w:rPr>
        <w:t>se items, rather than the ROOT).</w:t>
      </w:r>
    </w:p>
    <w:p w14:paraId="20D37A13" w14:textId="2EE80CBF" w:rsidR="00706A32" w:rsidRPr="00ED142A" w:rsidRDefault="00706A32" w:rsidP="00706A32">
      <w:pPr>
        <w:pStyle w:val="Heading2"/>
      </w:pPr>
      <w:bookmarkStart w:id="286" w:name="_Toc17967945"/>
      <w:bookmarkStart w:id="287" w:name="_Toc65933359"/>
      <w:r w:rsidRPr="00A438B4">
        <w:t>NAME, DATE</w:t>
      </w:r>
      <w:bookmarkEnd w:id="286"/>
      <w:bookmarkEnd w:id="287"/>
    </w:p>
    <w:p w14:paraId="6BFEE472" w14:textId="7A4194F5" w:rsidR="00706A32" w:rsidRDefault="00706A32" w:rsidP="00706A32">
      <w:pPr>
        <w:rPr>
          <w:rFonts w:ascii="Times New Roman" w:hAnsi="Times New Roman"/>
        </w:rPr>
      </w:pPr>
      <w:r w:rsidRPr="00A438B4">
        <w:rPr>
          <w:rFonts w:ascii="Times New Roman" w:hAnsi="Times New Roman"/>
          <w:b/>
        </w:rPr>
        <w:t xml:space="preserve">NAME </w:t>
      </w:r>
      <w:r w:rsidRPr="00A438B4">
        <w:rPr>
          <w:rFonts w:ascii="Times New Roman" w:hAnsi="Times New Roman"/>
        </w:rPr>
        <w:t xml:space="preserve">identifies relations within a string of elements that are functioning together to act as one name, like </w:t>
      </w:r>
      <w:r w:rsidRPr="00A438B4">
        <w:rPr>
          <w:rFonts w:ascii="Times New Roman" w:hAnsi="Times New Roman"/>
          <w:i/>
        </w:rPr>
        <w:t>Deandre Clarks</w:t>
      </w:r>
      <w:r w:rsidRPr="00A438B4">
        <w:rPr>
          <w:rFonts w:ascii="Times New Roman" w:hAnsi="Times New Roman"/>
        </w:rPr>
        <w:t xml:space="preserve"> and </w:t>
      </w:r>
      <w:r w:rsidRPr="00A438B4">
        <w:rPr>
          <w:rFonts w:ascii="Times New Roman" w:hAnsi="Times New Roman"/>
          <w:i/>
        </w:rPr>
        <w:t>South Carolina</w:t>
      </w:r>
      <w:r w:rsidRPr="00A438B4">
        <w:rPr>
          <w:rFonts w:ascii="Times New Roman" w:hAnsi="Times New Roman"/>
        </w:rPr>
        <w:t xml:space="preserve">. </w:t>
      </w:r>
      <w:r w:rsidR="00321324">
        <w:rPr>
          <w:rFonts w:ascii="Times New Roman" w:hAnsi="Times New Roman"/>
        </w:rPr>
        <w:t>When transcribing, these</w:t>
      </w:r>
      <w:r w:rsidRPr="00A438B4">
        <w:rPr>
          <w:rFonts w:ascii="Times New Roman" w:hAnsi="Times New Roman"/>
        </w:rPr>
        <w:t xml:space="preserve"> should generally be conjoined with underscores to form single syntactic units (</w:t>
      </w:r>
      <w:r w:rsidRPr="00A438B4">
        <w:rPr>
          <w:rFonts w:ascii="Times New Roman" w:hAnsi="Times New Roman"/>
          <w:i/>
        </w:rPr>
        <w:t>Deandre_Clarks</w:t>
      </w:r>
      <w:r w:rsidRPr="00A438B4">
        <w:rPr>
          <w:rFonts w:ascii="Times New Roman" w:hAnsi="Times New Roman"/>
        </w:rPr>
        <w:t xml:space="preserve"> and </w:t>
      </w:r>
      <w:r w:rsidRPr="00A438B4">
        <w:rPr>
          <w:rFonts w:ascii="Times New Roman" w:hAnsi="Times New Roman"/>
          <w:i/>
        </w:rPr>
        <w:t>South_Carolina</w:t>
      </w:r>
      <w:r w:rsidR="00321324">
        <w:rPr>
          <w:rFonts w:ascii="Times New Roman" w:hAnsi="Times New Roman"/>
        </w:rPr>
        <w:t>)</w:t>
      </w:r>
      <w:r w:rsidRPr="00A438B4">
        <w:rPr>
          <w:rFonts w:ascii="Times New Roman" w:hAnsi="Times New Roman"/>
        </w:rPr>
        <w:t>. However, if the two o</w:t>
      </w:r>
      <w:r w:rsidR="00321324">
        <w:rPr>
          <w:rFonts w:ascii="Times New Roman" w:hAnsi="Times New Roman"/>
        </w:rPr>
        <w:t>r more elements of a name are not</w:t>
      </w:r>
      <w:r w:rsidRPr="00A438B4">
        <w:rPr>
          <w:rFonts w:ascii="Times New Roman" w:hAnsi="Times New Roman"/>
        </w:rPr>
        <w:t xml:space="preserve"> or cannot be conjoined (for instance, if there’s intervening material: </w:t>
      </w:r>
      <w:r w:rsidRPr="00A438B4">
        <w:rPr>
          <w:rFonts w:ascii="Times New Roman" w:hAnsi="Times New Roman"/>
          <w:i/>
        </w:rPr>
        <w:t>Deandre &amp;uh Clarks</w:t>
      </w:r>
      <w:r w:rsidRPr="00A438B4">
        <w:rPr>
          <w:rFonts w:ascii="Times New Roman" w:hAnsi="Times New Roman"/>
        </w:rPr>
        <w:t>),</w:t>
      </w:r>
      <w:r>
        <w:rPr>
          <w:rFonts w:ascii="Times New Roman" w:hAnsi="Times New Roman"/>
        </w:rPr>
        <w:t xml:space="preserve"> the NAME tag will be required.</w:t>
      </w:r>
    </w:p>
    <w:p w14:paraId="2C8ED670" w14:textId="77777777" w:rsidR="00706A32" w:rsidRDefault="00706A32" w:rsidP="00706A32">
      <w:pPr>
        <w:rPr>
          <w:rFonts w:ascii="Times New Roman" w:hAnsi="Times New Roman"/>
        </w:rPr>
      </w:pPr>
      <w:r>
        <w:rPr>
          <w:rFonts w:ascii="Times New Roman" w:hAnsi="Times New Roman"/>
        </w:rPr>
        <w:t xml:space="preserve">   </w:t>
      </w:r>
      <w:r w:rsidRPr="00A438B4">
        <w:rPr>
          <w:rFonts w:ascii="Times New Roman" w:hAnsi="Times New Roman"/>
        </w:rPr>
        <w:t xml:space="preserve">Use NAME to tie every non-final element in the name to the final element. Thus in </w:t>
      </w:r>
      <w:r w:rsidRPr="00A438B4">
        <w:rPr>
          <w:rFonts w:ascii="Times New Roman" w:hAnsi="Times New Roman"/>
          <w:i/>
        </w:rPr>
        <w:t>South Carolina</w:t>
      </w:r>
      <w:r w:rsidRPr="00A438B4">
        <w:rPr>
          <w:rFonts w:ascii="Times New Roman" w:hAnsi="Times New Roman"/>
        </w:rPr>
        <w:t xml:space="preserve">, </w:t>
      </w:r>
      <w:r w:rsidRPr="00A438B4">
        <w:rPr>
          <w:rFonts w:ascii="Times New Roman" w:hAnsi="Times New Roman"/>
          <w:i/>
        </w:rPr>
        <w:t>South</w:t>
      </w:r>
      <w:r w:rsidRPr="00A438B4">
        <w:rPr>
          <w:rFonts w:ascii="Times New Roman" w:hAnsi="Times New Roman"/>
        </w:rPr>
        <w:t xml:space="preserve"> will tie to </w:t>
      </w:r>
      <w:r w:rsidRPr="00A438B4">
        <w:rPr>
          <w:rFonts w:ascii="Times New Roman" w:hAnsi="Times New Roman"/>
          <w:i/>
        </w:rPr>
        <w:t>Carolina</w:t>
      </w:r>
      <w:r w:rsidRPr="00A438B4">
        <w:rPr>
          <w:rFonts w:ascii="Times New Roman" w:hAnsi="Times New Roman"/>
        </w:rPr>
        <w:t xml:space="preserve"> as a NAME.</w:t>
      </w:r>
    </w:p>
    <w:p w14:paraId="7EC54540" w14:textId="77777777" w:rsidR="00706A32" w:rsidRPr="00A438B4" w:rsidRDefault="00706A32" w:rsidP="00706A32">
      <w:pPr>
        <w:rPr>
          <w:rFonts w:ascii="Times New Roman" w:hAnsi="Times New Roman"/>
        </w:rPr>
      </w:pPr>
    </w:p>
    <w:p w14:paraId="70FE9BC9" w14:textId="77777777" w:rsidR="00706A32" w:rsidRDefault="00706A32" w:rsidP="00706A32">
      <w:pPr>
        <w:rPr>
          <w:rFonts w:ascii="Times New Roman" w:hAnsi="Times New Roman"/>
        </w:rPr>
      </w:pPr>
      <w:r w:rsidRPr="0099534A">
        <w:rPr>
          <w:rFonts w:ascii="Times New Roman" w:hAnsi="Times New Roman"/>
          <w:b/>
        </w:rPr>
        <w:t xml:space="preserve">DATE </w:t>
      </w:r>
      <w:r w:rsidRPr="0099534A">
        <w:rPr>
          <w:rFonts w:ascii="Times New Roman" w:hAnsi="Times New Roman"/>
        </w:rPr>
        <w:t xml:space="preserve">identifies relations within a string of elements that are functioning together to act as a date, like </w:t>
      </w:r>
      <w:r w:rsidRPr="0099534A">
        <w:rPr>
          <w:rFonts w:ascii="Times New Roman" w:hAnsi="Times New Roman"/>
          <w:i/>
        </w:rPr>
        <w:t>July twentieth nineteen ninety</w:t>
      </w:r>
      <w:r w:rsidRPr="0099534A">
        <w:rPr>
          <w:rFonts w:ascii="Times New Roman" w:hAnsi="Times New Roman"/>
        </w:rPr>
        <w:t xml:space="preserve">. Unlike proper names, these are never conjoined with underscores to form single syntactic units, since the combination of numbers would be endless. </w:t>
      </w:r>
      <w:proofErr w:type="gramStart"/>
      <w:r w:rsidRPr="0099534A">
        <w:rPr>
          <w:rFonts w:ascii="Times New Roman" w:hAnsi="Times New Roman"/>
        </w:rPr>
        <w:t>Thus</w:t>
      </w:r>
      <w:proofErr w:type="gramEnd"/>
      <w:r>
        <w:rPr>
          <w:rFonts w:ascii="Times New Roman" w:hAnsi="Times New Roman"/>
        </w:rPr>
        <w:t xml:space="preserve"> DATE is required in all cases.</w:t>
      </w:r>
    </w:p>
    <w:p w14:paraId="72AB71D1" w14:textId="77777777" w:rsidR="00706A32" w:rsidRPr="0099534A" w:rsidRDefault="00706A32" w:rsidP="00706A32">
      <w:pPr>
        <w:rPr>
          <w:rFonts w:ascii="Times New Roman" w:hAnsi="Times New Roman"/>
        </w:rPr>
      </w:pPr>
      <w:r>
        <w:rPr>
          <w:rFonts w:ascii="Times New Roman" w:hAnsi="Times New Roman"/>
        </w:rPr>
        <w:t xml:space="preserve">   </w:t>
      </w:r>
      <w:r w:rsidRPr="0099534A">
        <w:rPr>
          <w:rFonts w:ascii="Times New Roman" w:hAnsi="Times New Roman"/>
        </w:rPr>
        <w:t xml:space="preserve">For consistency with NAME, tie every non-final element in the date to the final element. </w:t>
      </w:r>
      <w:proofErr w:type="gramStart"/>
      <w:r w:rsidRPr="0099534A">
        <w:rPr>
          <w:rFonts w:ascii="Times New Roman" w:hAnsi="Times New Roman"/>
        </w:rPr>
        <w:t>Thus</w:t>
      </w:r>
      <w:proofErr w:type="gramEnd"/>
      <w:r w:rsidRPr="0099534A">
        <w:rPr>
          <w:rFonts w:ascii="Times New Roman" w:hAnsi="Times New Roman"/>
        </w:rPr>
        <w:t xml:space="preserve"> in </w:t>
      </w:r>
      <w:r w:rsidRPr="0099534A">
        <w:rPr>
          <w:rFonts w:ascii="Times New Roman" w:hAnsi="Times New Roman"/>
          <w:i/>
        </w:rPr>
        <w:t>July twentieth nineteen ninety</w:t>
      </w:r>
      <w:r w:rsidRPr="0099534A">
        <w:rPr>
          <w:rFonts w:ascii="Times New Roman" w:hAnsi="Times New Roman"/>
        </w:rPr>
        <w:t xml:space="preserve">, all elements but </w:t>
      </w:r>
      <w:r w:rsidRPr="0099534A">
        <w:rPr>
          <w:rFonts w:ascii="Times New Roman" w:hAnsi="Times New Roman"/>
          <w:i/>
        </w:rPr>
        <w:t xml:space="preserve">ninety </w:t>
      </w:r>
      <w:r w:rsidRPr="0099534A">
        <w:rPr>
          <w:rFonts w:ascii="Times New Roman" w:hAnsi="Times New Roman"/>
        </w:rPr>
        <w:t>will tie to it as DATEs.</w:t>
      </w:r>
    </w:p>
    <w:p w14:paraId="4387DEEF" w14:textId="173DD348" w:rsidR="00706A32" w:rsidRDefault="00ED142A" w:rsidP="00706A32">
      <w:pPr>
        <w:rPr>
          <w:rFonts w:ascii="Times New Roman" w:hAnsi="Times New Roman"/>
        </w:rPr>
      </w:pPr>
      <w:r>
        <w:rPr>
          <w:rFonts w:ascii="Times New Roman" w:hAnsi="Times New Roman"/>
          <w:i/>
        </w:rPr>
        <w:t>\</w:t>
      </w:r>
      <w:r w:rsidR="00706A32">
        <w:rPr>
          <w:rFonts w:ascii="Times New Roman" w:hAnsi="Times New Roman"/>
          <w:noProof/>
          <w:lang w:eastAsia="zh-CN"/>
        </w:rPr>
        <w:lastRenderedPageBreak/>
        <w:drawing>
          <wp:inline distT="0" distB="0" distL="0" distR="0" wp14:anchorId="5ACA1752" wp14:editId="15ED8B25">
            <wp:extent cx="5943600" cy="586141"/>
            <wp:effectExtent l="0" t="0" r="0" b="0"/>
            <wp:docPr id="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586141"/>
                    </a:xfrm>
                    <a:prstGeom prst="rect">
                      <a:avLst/>
                    </a:prstGeom>
                    <a:noFill/>
                    <a:ln>
                      <a:noFill/>
                    </a:ln>
                  </pic:spPr>
                </pic:pic>
              </a:graphicData>
            </a:graphic>
          </wp:inline>
        </w:drawing>
      </w:r>
    </w:p>
    <w:p w14:paraId="7234A1DE" w14:textId="77777777" w:rsidR="005D3733" w:rsidRDefault="005D3733" w:rsidP="00706A32">
      <w:pPr>
        <w:rPr>
          <w:rFonts w:ascii="Arial" w:hAnsi="Arial" w:cs="Arial"/>
          <w:sz w:val="20"/>
          <w:szCs w:val="20"/>
        </w:rPr>
      </w:pPr>
    </w:p>
    <w:p w14:paraId="4E804041" w14:textId="4E06B402" w:rsidR="00706A32" w:rsidRPr="002F58E1" w:rsidRDefault="00706A32" w:rsidP="00706A32">
      <w:pPr>
        <w:rPr>
          <w:rFonts w:ascii="Arial" w:hAnsi="Arial" w:cs="Arial"/>
          <w:sz w:val="20"/>
          <w:szCs w:val="20"/>
        </w:rPr>
      </w:pPr>
      <w:r w:rsidRPr="002F58E1">
        <w:rPr>
          <w:rFonts w:ascii="Arial" w:hAnsi="Arial" w:cs="Arial"/>
          <w:sz w:val="20"/>
          <w:szCs w:val="20"/>
        </w:rPr>
        <w:t>*PAR:</w:t>
      </w:r>
      <w:r w:rsidRPr="002F58E1">
        <w:rPr>
          <w:rFonts w:ascii="Arial" w:hAnsi="Arial" w:cs="Arial"/>
          <w:sz w:val="20"/>
          <w:szCs w:val="20"/>
        </w:rPr>
        <w:tab/>
        <w:t xml:space="preserve">June </w:t>
      </w:r>
      <w:proofErr w:type="gramStart"/>
      <w:r w:rsidRPr="002F58E1">
        <w:rPr>
          <w:rFonts w:ascii="Arial" w:hAnsi="Arial" w:cs="Arial"/>
          <w:sz w:val="20"/>
          <w:szCs w:val="20"/>
        </w:rPr>
        <w:t>sixteenth ,</w:t>
      </w:r>
      <w:proofErr w:type="gramEnd"/>
      <w:r w:rsidRPr="002F58E1">
        <w:rPr>
          <w:rFonts w:ascii="Arial" w:hAnsi="Arial" w:cs="Arial"/>
          <w:sz w:val="20"/>
          <w:szCs w:val="20"/>
        </w:rPr>
        <w:t xml:space="preserve"> nineteen oh [: zero] four was just another day for Leopold Bloom .</w:t>
      </w:r>
    </w:p>
    <w:p w14:paraId="292DD7C1" w14:textId="77777777" w:rsidR="00706A32" w:rsidRPr="002F58E1" w:rsidRDefault="00706A32" w:rsidP="00706A32">
      <w:pPr>
        <w:rPr>
          <w:rFonts w:ascii="Arial" w:hAnsi="Arial" w:cs="Arial"/>
          <w:sz w:val="20"/>
          <w:szCs w:val="20"/>
        </w:rPr>
      </w:pPr>
      <w:r w:rsidRPr="002F58E1">
        <w:rPr>
          <w:rFonts w:ascii="Arial" w:hAnsi="Arial" w:cs="Arial"/>
          <w:sz w:val="20"/>
          <w:szCs w:val="20"/>
        </w:rPr>
        <w:t>%mor:</w:t>
      </w:r>
      <w:r w:rsidRPr="002F58E1">
        <w:rPr>
          <w:rFonts w:ascii="Arial" w:hAnsi="Arial" w:cs="Arial"/>
          <w:sz w:val="20"/>
          <w:szCs w:val="20"/>
        </w:rPr>
        <w:tab/>
      </w:r>
      <w:proofErr w:type="gramStart"/>
      <w:r w:rsidRPr="002F58E1">
        <w:rPr>
          <w:rFonts w:ascii="Arial" w:hAnsi="Arial" w:cs="Arial"/>
          <w:sz w:val="20"/>
          <w:szCs w:val="20"/>
        </w:rPr>
        <w:t>n:prop</w:t>
      </w:r>
      <w:proofErr w:type="gramEnd"/>
      <w:r w:rsidRPr="002F58E1">
        <w:rPr>
          <w:rFonts w:ascii="Arial" w:hAnsi="Arial" w:cs="Arial"/>
          <w:sz w:val="20"/>
          <w:szCs w:val="20"/>
        </w:rPr>
        <w:t>|June adj|sixteenth cm|cm det:num|nineteen det:num|zero det:num|four cop|be&amp;PAST&amp;13S adv|just qn|another n|day prep|for n:prop|Leopold n:prop|Bloom .</w:t>
      </w:r>
    </w:p>
    <w:p w14:paraId="3F890284" w14:textId="32880123" w:rsidR="00706A32" w:rsidRPr="00321324" w:rsidRDefault="00706A32" w:rsidP="00706A32">
      <w:pPr>
        <w:rPr>
          <w:rFonts w:ascii="Arial" w:hAnsi="Arial" w:cs="Arial"/>
          <w:sz w:val="20"/>
          <w:szCs w:val="20"/>
        </w:rPr>
      </w:pPr>
      <w:r w:rsidRPr="002F58E1">
        <w:rPr>
          <w:rFonts w:ascii="Arial" w:hAnsi="Arial" w:cs="Arial"/>
          <w:sz w:val="20"/>
          <w:szCs w:val="20"/>
        </w:rPr>
        <w:t>%gra:</w:t>
      </w:r>
      <w:r w:rsidRPr="002F58E1">
        <w:rPr>
          <w:rFonts w:ascii="Arial" w:hAnsi="Arial" w:cs="Arial"/>
          <w:sz w:val="20"/>
          <w:szCs w:val="20"/>
        </w:rPr>
        <w:tab/>
        <w:t>1|6|DATE 2|6|DATE 3|2|LP 4|6|DATE 5|6|DATE 6|7|SUBJ 7|0|ROOT 8|9|JCT 9|10|QUANT 10|7|PRED 11|10|NJCT 12|13|NAME 13|11|POBJ 14|7|PUNCT</w:t>
      </w:r>
    </w:p>
    <w:p w14:paraId="25E0B259" w14:textId="6903EF74" w:rsidR="00706A32" w:rsidRPr="00ED142A" w:rsidRDefault="00706A32" w:rsidP="00706A32">
      <w:pPr>
        <w:pStyle w:val="Heading2"/>
      </w:pPr>
      <w:bookmarkStart w:id="288" w:name="_Toc17967946"/>
      <w:bookmarkStart w:id="289" w:name="_Toc65933360"/>
      <w:r w:rsidRPr="00451F82">
        <w:t>INCROOT, OM</w:t>
      </w:r>
      <w:bookmarkEnd w:id="288"/>
      <w:bookmarkEnd w:id="289"/>
    </w:p>
    <w:p w14:paraId="52B62B5A" w14:textId="24D8515A" w:rsidR="00A319E4" w:rsidRPr="001741AD" w:rsidRDefault="00706A32" w:rsidP="00A319E4">
      <w:pPr>
        <w:rPr>
          <w:rFonts w:ascii="Times New Roman" w:hAnsi="Times New Roman"/>
        </w:rPr>
      </w:pPr>
      <w:r w:rsidRPr="00451F82">
        <w:rPr>
          <w:rFonts w:ascii="Times New Roman" w:hAnsi="Times New Roman"/>
          <w:b/>
        </w:rPr>
        <w:t xml:space="preserve">INCROOT </w:t>
      </w:r>
      <w:r w:rsidRPr="00451F82">
        <w:rPr>
          <w:rFonts w:ascii="Times New Roman" w:hAnsi="Times New Roman"/>
        </w:rPr>
        <w:t>is a catch-all category for any word that must substitute in the role of ROOT when no proper ROOT is available. This may be because the sentence lacks a verb altogether, or because any verb present is not top-level (say, it’s part of a clause depending on another phrase). When no ROOT is available, choose the topmost word in the se</w:t>
      </w:r>
      <w:r>
        <w:rPr>
          <w:rFonts w:ascii="Times New Roman" w:hAnsi="Times New Roman"/>
        </w:rPr>
        <w:t>ntence and name it the INCROOT.</w:t>
      </w:r>
      <w:r w:rsidR="00A319E4">
        <w:rPr>
          <w:rFonts w:ascii="Times New Roman" w:hAnsi="Times New Roman"/>
        </w:rPr>
        <w:t xml:space="preserve"> </w:t>
      </w:r>
      <w:r w:rsidRPr="00451F82">
        <w:rPr>
          <w:rFonts w:ascii="Times New Roman" w:hAnsi="Times New Roman"/>
        </w:rPr>
        <w:t>The head of INCROOT is 0.</w:t>
      </w:r>
      <w:r w:rsidR="005D3733">
        <w:rPr>
          <w:rFonts w:ascii="Times New Roman" w:hAnsi="Times New Roman"/>
        </w:rPr>
        <w:t xml:space="preserve"> </w:t>
      </w:r>
      <w:r w:rsidR="00A319E4">
        <w:rPr>
          <w:rFonts w:ascii="Times New Roman" w:hAnsi="Times New Roman"/>
        </w:rPr>
        <w:t xml:space="preserve">Here is an example of INCROOT in action. Since there’s no verb in this sentence, there is no proper ROOT, and we must assign the label of INCROOT to another element in the sentence. The topmost existing element is </w:t>
      </w:r>
      <w:r w:rsidR="00A319E4">
        <w:rPr>
          <w:rFonts w:ascii="Times New Roman" w:hAnsi="Times New Roman"/>
          <w:i/>
        </w:rPr>
        <w:t>one</w:t>
      </w:r>
      <w:r w:rsidR="00A319E4">
        <w:rPr>
          <w:rFonts w:ascii="Times New Roman" w:hAnsi="Times New Roman"/>
        </w:rPr>
        <w:t xml:space="preserve">, upon which the determiner </w:t>
      </w:r>
      <w:r w:rsidR="00A319E4">
        <w:rPr>
          <w:rFonts w:ascii="Times New Roman" w:hAnsi="Times New Roman"/>
          <w:i/>
        </w:rPr>
        <w:t>the</w:t>
      </w:r>
      <w:r w:rsidR="00A319E4">
        <w:rPr>
          <w:rFonts w:ascii="Times New Roman" w:hAnsi="Times New Roman"/>
        </w:rPr>
        <w:t xml:space="preserve"> depends, as well as the entire NJCT phrase that follows. Thus</w:t>
      </w:r>
      <w:r w:rsidR="005D3733">
        <w:rPr>
          <w:rFonts w:ascii="Times New Roman" w:hAnsi="Times New Roman"/>
        </w:rPr>
        <w:t>,</w:t>
      </w:r>
      <w:r w:rsidR="00A319E4">
        <w:rPr>
          <w:rFonts w:ascii="Times New Roman" w:hAnsi="Times New Roman"/>
        </w:rPr>
        <w:t xml:space="preserve"> it is the logical choice to be identified as the INCROOT. Naturally, PUNCT will now tie to </w:t>
      </w:r>
      <w:r w:rsidR="00A319E4">
        <w:rPr>
          <w:rFonts w:ascii="Times New Roman" w:hAnsi="Times New Roman"/>
          <w:i/>
        </w:rPr>
        <w:t>one</w:t>
      </w:r>
      <w:r w:rsidR="00A319E4">
        <w:rPr>
          <w:rFonts w:ascii="Times New Roman" w:hAnsi="Times New Roman"/>
        </w:rPr>
        <w:t xml:space="preserve"> as if it were the ROOT.</w:t>
      </w:r>
    </w:p>
    <w:p w14:paraId="456870A4" w14:textId="77777777" w:rsidR="00A319E4" w:rsidRDefault="00A319E4" w:rsidP="00706A32">
      <w:pPr>
        <w:rPr>
          <w:rFonts w:ascii="Times New Roman" w:hAnsi="Times New Roman"/>
        </w:rPr>
      </w:pPr>
    </w:p>
    <w:p w14:paraId="4A97C8B9" w14:textId="2F631B42" w:rsidR="00A319E4" w:rsidRDefault="00A319E4" w:rsidP="00A319E4">
      <w:pPr>
        <w:rPr>
          <w:rFonts w:ascii="Times New Roman" w:hAnsi="Times New Roman"/>
        </w:rPr>
      </w:pPr>
      <w:r>
        <w:rPr>
          <w:rFonts w:ascii="Times New Roman" w:hAnsi="Times New Roman"/>
          <w:noProof/>
          <w:lang w:eastAsia="zh-CN"/>
        </w:rPr>
        <w:drawing>
          <wp:inline distT="0" distB="0" distL="0" distR="0" wp14:anchorId="5EF257B0" wp14:editId="121AEC88">
            <wp:extent cx="5943600" cy="1180484"/>
            <wp:effectExtent l="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180484"/>
                    </a:xfrm>
                    <a:prstGeom prst="rect">
                      <a:avLst/>
                    </a:prstGeom>
                    <a:noFill/>
                    <a:ln>
                      <a:noFill/>
                    </a:ln>
                  </pic:spPr>
                </pic:pic>
              </a:graphicData>
            </a:graphic>
          </wp:inline>
        </w:drawing>
      </w:r>
    </w:p>
    <w:p w14:paraId="3BFC4C6F" w14:textId="77777777" w:rsidR="00A319E4" w:rsidRPr="00402FDD" w:rsidRDefault="00A319E4" w:rsidP="00A319E4">
      <w:pPr>
        <w:rPr>
          <w:rFonts w:ascii="Arial" w:hAnsi="Arial" w:cs="Arial"/>
          <w:sz w:val="20"/>
          <w:szCs w:val="20"/>
        </w:rPr>
      </w:pPr>
      <w:r w:rsidRPr="00402FDD">
        <w:rPr>
          <w:rFonts w:ascii="Arial" w:hAnsi="Arial" w:cs="Arial"/>
          <w:sz w:val="20"/>
          <w:szCs w:val="20"/>
        </w:rPr>
        <w:t>*PAR:</w:t>
      </w:r>
      <w:r w:rsidRPr="00402FDD">
        <w:rPr>
          <w:rFonts w:ascii="Arial" w:hAnsi="Arial" w:cs="Arial"/>
          <w:sz w:val="20"/>
          <w:szCs w:val="20"/>
        </w:rPr>
        <w:tab/>
        <w:t xml:space="preserve">the one with the </w:t>
      </w:r>
      <w:proofErr w:type="gramStart"/>
      <w:r w:rsidRPr="00402FDD">
        <w:rPr>
          <w:rFonts w:ascii="Arial" w:hAnsi="Arial" w:cs="Arial"/>
          <w:sz w:val="20"/>
          <w:szCs w:val="20"/>
        </w:rPr>
        <w:t>stripes ?</w:t>
      </w:r>
      <w:proofErr w:type="gramEnd"/>
    </w:p>
    <w:p w14:paraId="590D0608" w14:textId="77777777" w:rsidR="00A319E4" w:rsidRPr="00402FDD" w:rsidRDefault="00A319E4" w:rsidP="00A319E4">
      <w:pPr>
        <w:rPr>
          <w:rFonts w:ascii="Arial" w:hAnsi="Arial" w:cs="Arial"/>
          <w:sz w:val="20"/>
          <w:szCs w:val="20"/>
        </w:rPr>
      </w:pPr>
      <w:r w:rsidRPr="00402FDD">
        <w:rPr>
          <w:rFonts w:ascii="Arial" w:hAnsi="Arial" w:cs="Arial"/>
          <w:sz w:val="20"/>
          <w:szCs w:val="20"/>
        </w:rPr>
        <w:t>%mor:</w:t>
      </w:r>
      <w:r w:rsidRPr="00402FDD">
        <w:rPr>
          <w:rFonts w:ascii="Arial" w:hAnsi="Arial" w:cs="Arial"/>
          <w:sz w:val="20"/>
          <w:szCs w:val="20"/>
        </w:rPr>
        <w:tab/>
        <w:t>art|the n|one prep|with art|the n|stripe-</w:t>
      </w:r>
      <w:proofErr w:type="gramStart"/>
      <w:r w:rsidRPr="00402FDD">
        <w:rPr>
          <w:rFonts w:ascii="Arial" w:hAnsi="Arial" w:cs="Arial"/>
          <w:sz w:val="20"/>
          <w:szCs w:val="20"/>
        </w:rPr>
        <w:t>PL ?</w:t>
      </w:r>
      <w:proofErr w:type="gramEnd"/>
    </w:p>
    <w:p w14:paraId="01AFA69F" w14:textId="0D62C623" w:rsidR="00A319E4" w:rsidRPr="00A319E4" w:rsidRDefault="00A319E4" w:rsidP="00706A32">
      <w:pPr>
        <w:rPr>
          <w:rFonts w:ascii="Arial" w:hAnsi="Arial" w:cs="Arial"/>
          <w:sz w:val="20"/>
          <w:szCs w:val="20"/>
        </w:rPr>
      </w:pPr>
      <w:r w:rsidRPr="00402FDD">
        <w:rPr>
          <w:rFonts w:ascii="Arial" w:hAnsi="Arial" w:cs="Arial"/>
          <w:sz w:val="20"/>
          <w:szCs w:val="20"/>
        </w:rPr>
        <w:t>%gra:</w:t>
      </w:r>
      <w:r w:rsidRPr="00402FDD">
        <w:rPr>
          <w:rFonts w:ascii="Arial" w:hAnsi="Arial" w:cs="Arial"/>
          <w:sz w:val="20"/>
          <w:szCs w:val="20"/>
        </w:rPr>
        <w:tab/>
        <w:t>1|2|DET 2|0|INCROOT 3|2|NJCT 4|5|DET 5|3|POBJ 6|2|PUNCT</w:t>
      </w:r>
    </w:p>
    <w:p w14:paraId="7E22AF22" w14:textId="77777777" w:rsidR="00706A32" w:rsidRDefault="00706A32" w:rsidP="00706A32">
      <w:pPr>
        <w:rPr>
          <w:rFonts w:ascii="Times New Roman" w:hAnsi="Times New Roman"/>
          <w:b/>
        </w:rPr>
      </w:pPr>
    </w:p>
    <w:p w14:paraId="56263329" w14:textId="669CF942" w:rsidR="00706A32" w:rsidRPr="00451F82" w:rsidRDefault="00706A32" w:rsidP="00706A32">
      <w:pPr>
        <w:rPr>
          <w:rFonts w:ascii="Times New Roman" w:hAnsi="Times New Roman"/>
        </w:rPr>
      </w:pPr>
      <w:r w:rsidRPr="00451F82">
        <w:rPr>
          <w:rFonts w:ascii="Times New Roman" w:hAnsi="Times New Roman"/>
          <w:b/>
        </w:rPr>
        <w:t xml:space="preserve">OMission </w:t>
      </w:r>
      <w:r w:rsidRPr="00451F82">
        <w:rPr>
          <w:rFonts w:ascii="Times New Roman" w:hAnsi="Times New Roman"/>
        </w:rPr>
        <w:t>is another catch-all for any determiner, modifier, or other dependent word which is left headless due to an omission, such as the speaker trailing off or being interrupted and hence lea</w:t>
      </w:r>
      <w:r>
        <w:rPr>
          <w:rFonts w:ascii="Times New Roman" w:hAnsi="Times New Roman"/>
        </w:rPr>
        <w:t>ving their sentence unfinished.</w:t>
      </w:r>
      <w:r w:rsidR="00A319E4">
        <w:rPr>
          <w:rFonts w:ascii="Times New Roman" w:hAnsi="Times New Roman"/>
        </w:rPr>
        <w:t xml:space="preserve"> </w:t>
      </w:r>
      <w:r w:rsidRPr="00451F82">
        <w:rPr>
          <w:rFonts w:ascii="Times New Roman" w:hAnsi="Times New Roman"/>
        </w:rPr>
        <w:t>The head of OM is whatever the head of its head would have been. (</w:t>
      </w:r>
      <w:proofErr w:type="gramStart"/>
      <w:r>
        <w:rPr>
          <w:rFonts w:ascii="Times New Roman" w:hAnsi="Times New Roman"/>
        </w:rPr>
        <w:t>So</w:t>
      </w:r>
      <w:proofErr w:type="gramEnd"/>
      <w:r w:rsidRPr="00451F82">
        <w:rPr>
          <w:rFonts w:ascii="Times New Roman" w:hAnsi="Times New Roman"/>
        </w:rPr>
        <w:t xml:space="preserve"> the head of OM is the ROOT, for instance, if what’s been omitted was the OBJ of the root verb.)</w:t>
      </w:r>
    </w:p>
    <w:p w14:paraId="14A5B53E" w14:textId="77777777" w:rsidR="00706A32" w:rsidRDefault="00706A32" w:rsidP="00706A32">
      <w:pPr>
        <w:rPr>
          <w:rFonts w:ascii="Times New Roman" w:hAnsi="Times New Roman"/>
        </w:rPr>
      </w:pPr>
    </w:p>
    <w:p w14:paraId="3A08A15B" w14:textId="77777777" w:rsidR="00706A32" w:rsidRPr="00F50AC1" w:rsidRDefault="00706A32" w:rsidP="00A319E4">
      <w:pPr>
        <w:jc w:val="center"/>
        <w:rPr>
          <w:rFonts w:ascii="Times New Roman" w:hAnsi="Times New Roman"/>
        </w:rPr>
      </w:pPr>
      <w:r>
        <w:rPr>
          <w:rFonts w:ascii="Times New Roman" w:hAnsi="Times New Roman"/>
          <w:noProof/>
          <w:lang w:eastAsia="zh-CN"/>
        </w:rPr>
        <w:drawing>
          <wp:inline distT="0" distB="0" distL="0" distR="0" wp14:anchorId="6039CE9B" wp14:editId="50AC3184">
            <wp:extent cx="3533613" cy="999490"/>
            <wp:effectExtent l="0" t="0" r="0" b="381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5332" cy="1005633"/>
                    </a:xfrm>
                    <a:prstGeom prst="rect">
                      <a:avLst/>
                    </a:prstGeom>
                    <a:noFill/>
                    <a:ln>
                      <a:noFill/>
                    </a:ln>
                  </pic:spPr>
                </pic:pic>
              </a:graphicData>
            </a:graphic>
          </wp:inline>
        </w:drawing>
      </w:r>
    </w:p>
    <w:p w14:paraId="7822E4EA" w14:textId="77777777" w:rsidR="00706A32" w:rsidRPr="00F50AC1" w:rsidRDefault="00706A32" w:rsidP="00706A32">
      <w:pPr>
        <w:rPr>
          <w:rFonts w:ascii="Arial" w:hAnsi="Arial" w:cs="Arial"/>
          <w:sz w:val="20"/>
          <w:szCs w:val="20"/>
        </w:rPr>
      </w:pPr>
      <w:r w:rsidRPr="00F50AC1">
        <w:rPr>
          <w:rFonts w:ascii="Arial" w:hAnsi="Arial" w:cs="Arial"/>
          <w:sz w:val="20"/>
          <w:szCs w:val="20"/>
        </w:rPr>
        <w:t>*PAR:</w:t>
      </w:r>
      <w:r w:rsidRPr="00F50AC1">
        <w:rPr>
          <w:rFonts w:ascii="Arial" w:hAnsi="Arial" w:cs="Arial"/>
          <w:sz w:val="20"/>
          <w:szCs w:val="20"/>
        </w:rPr>
        <w:tab/>
        <w:t>Eloise wrote the +...</w:t>
      </w:r>
    </w:p>
    <w:p w14:paraId="6DB4E26F" w14:textId="77777777" w:rsidR="00706A32" w:rsidRPr="00F50AC1" w:rsidRDefault="00706A32" w:rsidP="00706A32">
      <w:pPr>
        <w:rPr>
          <w:rFonts w:ascii="Arial" w:hAnsi="Arial" w:cs="Arial"/>
          <w:sz w:val="20"/>
          <w:szCs w:val="20"/>
        </w:rPr>
      </w:pPr>
      <w:r w:rsidRPr="00F50AC1">
        <w:rPr>
          <w:rFonts w:ascii="Arial" w:hAnsi="Arial" w:cs="Arial"/>
          <w:sz w:val="20"/>
          <w:szCs w:val="20"/>
        </w:rPr>
        <w:t>%mor:</w:t>
      </w:r>
      <w:r w:rsidRPr="00F50AC1">
        <w:rPr>
          <w:rFonts w:ascii="Arial" w:hAnsi="Arial" w:cs="Arial"/>
          <w:sz w:val="20"/>
          <w:szCs w:val="20"/>
        </w:rPr>
        <w:tab/>
      </w:r>
      <w:proofErr w:type="gramStart"/>
      <w:r w:rsidRPr="00F50AC1">
        <w:rPr>
          <w:rFonts w:ascii="Arial" w:hAnsi="Arial" w:cs="Arial"/>
          <w:sz w:val="20"/>
          <w:szCs w:val="20"/>
        </w:rPr>
        <w:t>n:prop</w:t>
      </w:r>
      <w:proofErr w:type="gramEnd"/>
      <w:r w:rsidRPr="00F50AC1">
        <w:rPr>
          <w:rFonts w:ascii="Arial" w:hAnsi="Arial" w:cs="Arial"/>
          <w:sz w:val="20"/>
          <w:szCs w:val="20"/>
        </w:rPr>
        <w:t>|Eloise v|write-PAST art|the +...</w:t>
      </w:r>
    </w:p>
    <w:p w14:paraId="5B611620" w14:textId="54C0BC2D" w:rsidR="00706A32" w:rsidRPr="0086652C" w:rsidRDefault="00706A32" w:rsidP="00A35A6C">
      <w:pPr>
        <w:rPr>
          <w:rFonts w:ascii="Arial" w:hAnsi="Arial" w:cs="Arial"/>
          <w:sz w:val="20"/>
          <w:szCs w:val="20"/>
        </w:rPr>
      </w:pPr>
      <w:r w:rsidRPr="00F50AC1">
        <w:rPr>
          <w:rFonts w:ascii="Arial" w:hAnsi="Arial" w:cs="Arial"/>
          <w:sz w:val="20"/>
          <w:szCs w:val="20"/>
        </w:rPr>
        <w:t>%gra:</w:t>
      </w:r>
      <w:r w:rsidRPr="00F50AC1">
        <w:rPr>
          <w:rFonts w:ascii="Arial" w:hAnsi="Arial" w:cs="Arial"/>
          <w:sz w:val="20"/>
          <w:szCs w:val="20"/>
        </w:rPr>
        <w:tab/>
        <w:t>1|2|SUBJ 2|0|ROOT 3|2|OM 4|2|PUNCT</w:t>
      </w:r>
    </w:p>
    <w:p w14:paraId="73DEA613" w14:textId="3F962934" w:rsidR="00473402" w:rsidRDefault="00473402" w:rsidP="00473402">
      <w:pPr>
        <w:pStyle w:val="Heading1"/>
        <w:rPr>
          <w:rFonts w:eastAsia="Osaka"/>
        </w:rPr>
      </w:pPr>
      <w:bookmarkStart w:id="290" w:name="_Toc17967947"/>
      <w:bookmarkStart w:id="291" w:name="_Toc65933361"/>
      <w:r>
        <w:rPr>
          <w:rFonts w:eastAsia="Osaka"/>
        </w:rPr>
        <w:lastRenderedPageBreak/>
        <w:t>GRs for other languages</w:t>
      </w:r>
      <w:bookmarkEnd w:id="290"/>
      <w:bookmarkEnd w:id="291"/>
    </w:p>
    <w:p w14:paraId="3DCCF988" w14:textId="562A093A" w:rsidR="00473402" w:rsidRPr="00473402" w:rsidRDefault="00473402" w:rsidP="00473402">
      <w:pPr>
        <w:rPr>
          <w:rFonts w:eastAsia="Osaka"/>
        </w:rPr>
      </w:pPr>
      <w:r>
        <w:rPr>
          <w:rFonts w:eastAsia="Osaka"/>
        </w:rPr>
        <w:t xml:space="preserve">Although many of the basic GRs for English can be found in other languages, there are </w:t>
      </w:r>
      <w:r w:rsidR="00ED142A">
        <w:rPr>
          <w:rFonts w:eastAsia="Osaka"/>
        </w:rPr>
        <w:t>often</w:t>
      </w:r>
      <w:r>
        <w:rPr>
          <w:rFonts w:eastAsia="Osaka"/>
        </w:rPr>
        <w:t xml:space="preserve"> relations in these other languages that are not found in English.  </w:t>
      </w:r>
    </w:p>
    <w:p w14:paraId="1F648E79" w14:textId="05E0105D" w:rsidR="000616D8" w:rsidRPr="0018402A" w:rsidRDefault="000616D8" w:rsidP="00265490">
      <w:pPr>
        <w:pStyle w:val="Heading2"/>
        <w:rPr>
          <w:rFonts w:eastAsia="Osaka"/>
        </w:rPr>
      </w:pPr>
      <w:bookmarkStart w:id="292" w:name="_Toc17967948"/>
      <w:bookmarkStart w:id="293" w:name="_Toc65933362"/>
      <w:bookmarkStart w:id="294" w:name="_Toc174790750"/>
      <w:r w:rsidRPr="0018402A">
        <w:rPr>
          <w:rFonts w:eastAsia="Osaka"/>
        </w:rPr>
        <w:t>Spanish</w:t>
      </w:r>
      <w:bookmarkEnd w:id="292"/>
      <w:bookmarkEnd w:id="293"/>
    </w:p>
    <w:p w14:paraId="6AFBC9C4" w14:textId="7B636D52" w:rsidR="000616D8" w:rsidRDefault="000616D8" w:rsidP="00265490">
      <w:pPr>
        <w:rPr>
          <w:rFonts w:eastAsia="Osaka"/>
        </w:rPr>
      </w:pPr>
      <w:r>
        <w:rPr>
          <w:rFonts w:eastAsia="Osaka"/>
        </w:rPr>
        <w:t>The GRs needed for Spanish are close to those for English.  The distinction between X and</w:t>
      </w:r>
      <w:r w:rsidR="00AD5559">
        <w:rPr>
          <w:rFonts w:eastAsia="Osaka"/>
        </w:rPr>
        <w:t xml:space="preserve"> C in the XJCT/CJCT and XMOD/CMOD </w:t>
      </w:r>
      <w:r>
        <w:rPr>
          <w:rFonts w:eastAsia="Osaka"/>
        </w:rPr>
        <w:t xml:space="preserve">relations </w:t>
      </w:r>
      <w:r w:rsidR="00AD5559">
        <w:rPr>
          <w:rFonts w:eastAsia="Osaka"/>
        </w:rPr>
        <w:t>are</w:t>
      </w:r>
      <w:r>
        <w:rPr>
          <w:rFonts w:eastAsia="Osaka"/>
        </w:rPr>
        <w:t xml:space="preserve"> irrelevant to Spanish because the finite/nonfinite status of the verb is clearly reflected in its m</w:t>
      </w:r>
      <w:r w:rsidR="00AD5559">
        <w:rPr>
          <w:rFonts w:eastAsia="Osaka"/>
        </w:rPr>
        <w:t xml:space="preserve">orphology.  So, the XJCT and XMOD </w:t>
      </w:r>
      <w:r>
        <w:rPr>
          <w:rFonts w:eastAsia="Osaka"/>
        </w:rPr>
        <w:t xml:space="preserve">relations can be dropped.  The two additional relations that are needed are </w:t>
      </w:r>
    </w:p>
    <w:p w14:paraId="20170A67" w14:textId="501A0227" w:rsidR="000616D8" w:rsidRPr="000616D8" w:rsidRDefault="000616D8" w:rsidP="00B05FE7">
      <w:pPr>
        <w:numPr>
          <w:ilvl w:val="0"/>
          <w:numId w:val="18"/>
        </w:numPr>
        <w:rPr>
          <w:rFonts w:eastAsia="Osaka"/>
        </w:rPr>
      </w:pPr>
      <w:r>
        <w:rPr>
          <w:rFonts w:eastAsia="Osaka"/>
        </w:rPr>
        <w:t xml:space="preserve">APREP for the </w:t>
      </w:r>
      <w:proofErr w:type="gramStart"/>
      <w:r>
        <w:rPr>
          <w:rFonts w:eastAsia="Osaka"/>
        </w:rPr>
        <w:t>a-personal</w:t>
      </w:r>
      <w:proofErr w:type="gramEnd"/>
      <w:r>
        <w:rPr>
          <w:rFonts w:eastAsia="Osaka"/>
        </w:rPr>
        <w:t>.  This relation can either mark the direct object, when no OBJ is present or the indirect object when there is an OBJ relation. The APREP attaches to the verb and the object of the preposition attaches to the “a” with the POBJ relation.</w:t>
      </w:r>
    </w:p>
    <w:p w14:paraId="6FBA88A7" w14:textId="37B49CE3" w:rsidR="000616D8" w:rsidRPr="000616D8" w:rsidRDefault="000616D8" w:rsidP="00B05FE7">
      <w:pPr>
        <w:numPr>
          <w:ilvl w:val="0"/>
          <w:numId w:val="18"/>
        </w:numPr>
        <w:rPr>
          <w:rFonts w:eastAsia="Osaka"/>
        </w:rPr>
      </w:pPr>
      <w:r>
        <w:rPr>
          <w:rFonts w:eastAsia="Osaka"/>
        </w:rPr>
        <w:t xml:space="preserve">INF for the preposition introducing an infinitive.  For example, in </w:t>
      </w:r>
      <w:r w:rsidRPr="000616D8">
        <w:rPr>
          <w:rFonts w:eastAsia="Osaka"/>
          <w:i/>
        </w:rPr>
        <w:t>lo hizo para salir</w:t>
      </w:r>
      <w:r>
        <w:rPr>
          <w:rFonts w:eastAsia="Osaka"/>
        </w:rPr>
        <w:t xml:space="preserve">, the preposition para relates to the infinitive </w:t>
      </w:r>
      <w:r w:rsidRPr="000616D8">
        <w:rPr>
          <w:rFonts w:eastAsia="Osaka"/>
          <w:i/>
        </w:rPr>
        <w:t>salir</w:t>
      </w:r>
      <w:r>
        <w:rPr>
          <w:rFonts w:eastAsia="Osaka"/>
        </w:rPr>
        <w:t xml:space="preserve"> with the INF relation.  The infinitive then relates to the main verb with a COMP relation.</w:t>
      </w:r>
    </w:p>
    <w:p w14:paraId="67BF18D6" w14:textId="7FE0798D" w:rsidR="00034F85" w:rsidRPr="0018402A" w:rsidRDefault="00034F85" w:rsidP="00265490">
      <w:pPr>
        <w:pStyle w:val="Heading2"/>
        <w:rPr>
          <w:rFonts w:eastAsia="Osaka"/>
        </w:rPr>
      </w:pPr>
      <w:bookmarkStart w:id="295" w:name="_Toc17967949"/>
      <w:bookmarkStart w:id="296" w:name="_Toc65933363"/>
      <w:r w:rsidRPr="0018402A">
        <w:rPr>
          <w:rFonts w:eastAsia="Osaka"/>
        </w:rPr>
        <w:t>Chinese</w:t>
      </w:r>
      <w:bookmarkEnd w:id="294"/>
      <w:bookmarkEnd w:id="295"/>
      <w:bookmarkEnd w:id="296"/>
    </w:p>
    <w:p w14:paraId="2928B80A" w14:textId="77777777" w:rsidR="00034F85" w:rsidRDefault="00034F85" w:rsidP="00265490">
      <w:pPr>
        <w:rPr>
          <w:rFonts w:eastAsia="Osaka"/>
        </w:rPr>
      </w:pPr>
      <w:r>
        <w:rPr>
          <w:rFonts w:eastAsia="Osaka"/>
        </w:rPr>
        <w:t>The GRs needed for Chinese are not too very different from those needed for English.  The major differences involve these areas:</w:t>
      </w:r>
    </w:p>
    <w:p w14:paraId="1A29197F" w14:textId="6F9678EF" w:rsidR="00034F85" w:rsidRDefault="00034F85" w:rsidP="00B05FE7">
      <w:pPr>
        <w:pStyle w:val="enumerate"/>
        <w:numPr>
          <w:ilvl w:val="0"/>
          <w:numId w:val="27"/>
        </w:numPr>
        <w:rPr>
          <w:rFonts w:eastAsia="Osaka"/>
        </w:rPr>
      </w:pPr>
      <w:r w:rsidRPr="009F4244">
        <w:rPr>
          <w:rFonts w:eastAsia="Osaka"/>
        </w:rPr>
        <w:t xml:space="preserve">Chinese uses all the basic GRs that are also found in </w:t>
      </w:r>
      <w:r w:rsidR="009E7F92">
        <w:rPr>
          <w:rFonts w:eastAsia="Osaka"/>
        </w:rPr>
        <w:t xml:space="preserve">English with the exception of </w:t>
      </w:r>
      <w:r w:rsidRPr="009F4244">
        <w:rPr>
          <w:rFonts w:eastAsia="Osaka"/>
        </w:rPr>
        <w:t>INF.</w:t>
      </w:r>
    </w:p>
    <w:p w14:paraId="7AAA52EB" w14:textId="77777777" w:rsidR="00F635BE" w:rsidRPr="009F4244" w:rsidRDefault="00F635BE" w:rsidP="00F635BE">
      <w:pPr>
        <w:pStyle w:val="enumerate"/>
        <w:numPr>
          <w:ilvl w:val="0"/>
          <w:numId w:val="0"/>
        </w:numPr>
        <w:ind w:left="504"/>
        <w:rPr>
          <w:rFonts w:eastAsia="Osaka"/>
        </w:rPr>
      </w:pPr>
    </w:p>
    <w:p w14:paraId="35C3EA04" w14:textId="733C095D" w:rsidR="00034F85" w:rsidRDefault="00034F85" w:rsidP="00B05FE7">
      <w:pPr>
        <w:pStyle w:val="enumerate"/>
        <w:numPr>
          <w:ilvl w:val="0"/>
          <w:numId w:val="27"/>
        </w:numPr>
        <w:rPr>
          <w:rFonts w:eastAsia="Osaka"/>
        </w:rPr>
      </w:pPr>
      <w:r w:rsidRPr="009F4244">
        <w:rPr>
          <w:rFonts w:eastAsia="Osaka"/>
        </w:rPr>
        <w:t xml:space="preserve">Also, Chinese does not have a finite, non-finite distinction on verbs.  </w:t>
      </w:r>
      <w:r w:rsidR="00150A10">
        <w:rPr>
          <w:rFonts w:eastAsia="Osaka"/>
        </w:rPr>
        <w:t>T</w:t>
      </w:r>
      <w:r w:rsidRPr="009F4244">
        <w:rPr>
          <w:rFonts w:eastAsia="Osaka"/>
        </w:rPr>
        <w:t>his makes the “X” relations of English irreleva</w:t>
      </w:r>
      <w:r w:rsidR="00424DFA">
        <w:rPr>
          <w:rFonts w:eastAsia="Osaka"/>
        </w:rPr>
        <w:t xml:space="preserve">nt and only CSUBJ, COMP, CMOD, </w:t>
      </w:r>
      <w:r w:rsidRPr="009F4244">
        <w:rPr>
          <w:rFonts w:eastAsia="Osaka"/>
        </w:rPr>
        <w:t xml:space="preserve">PRED, and CJCT are needed. </w:t>
      </w:r>
      <w:r w:rsidR="00150A10">
        <w:rPr>
          <w:rFonts w:eastAsia="Osaka"/>
        </w:rPr>
        <w:t>The</w:t>
      </w:r>
      <w:r w:rsidRPr="009F4244">
        <w:rPr>
          <w:rFonts w:eastAsia="Osaka"/>
        </w:rPr>
        <w:t xml:space="preserve"> main verb is the head of the </w:t>
      </w:r>
      <w:r w:rsidR="00150A10">
        <w:rPr>
          <w:rFonts w:eastAsia="Osaka"/>
        </w:rPr>
        <w:t>subordinate clause</w:t>
      </w:r>
      <w:r w:rsidRPr="009F4244">
        <w:rPr>
          <w:rFonts w:eastAsia="Osaka"/>
        </w:rPr>
        <w:t>.</w:t>
      </w:r>
    </w:p>
    <w:p w14:paraId="614028B3" w14:textId="6D06FA51" w:rsidR="00F635BE" w:rsidRDefault="00F635BE" w:rsidP="00F635BE">
      <w:pPr>
        <w:pStyle w:val="enumerate"/>
        <w:numPr>
          <w:ilvl w:val="0"/>
          <w:numId w:val="0"/>
        </w:numPr>
        <w:ind w:left="504"/>
        <w:rPr>
          <w:rFonts w:eastAsia="Osaka"/>
        </w:rPr>
      </w:pPr>
    </w:p>
    <w:p w14:paraId="39C42768" w14:textId="0575F6E8" w:rsidR="00FE2FD0" w:rsidRDefault="00FE2FD0" w:rsidP="00FE2FD0">
      <w:pPr>
        <w:pStyle w:val="enumerate"/>
        <w:numPr>
          <w:ilvl w:val="0"/>
          <w:numId w:val="27"/>
        </w:numPr>
        <w:rPr>
          <w:rFonts w:eastAsia="Osaka"/>
        </w:rPr>
      </w:pPr>
      <w:r w:rsidRPr="009F4244">
        <w:rPr>
          <w:rFonts w:eastAsia="Osaka"/>
        </w:rPr>
        <w:t>Chinese often combines clauses without using any conjunction to mark subordination or coordination.  In this case, it is best to transcribe the two clauses as separate sentences.  To mark the missing subordination relation, just add this postcode to the end of the first sentence: [+ sub].  This mark does not necessarily imply which clause is subordinate; it just notes that the two clauses are related, although the relation is not marked with a conjunction.</w:t>
      </w:r>
    </w:p>
    <w:p w14:paraId="198DCA4C" w14:textId="77777777" w:rsidR="00F635BE" w:rsidRPr="00FE2FD0" w:rsidRDefault="00F635BE" w:rsidP="00F635BE">
      <w:pPr>
        <w:pStyle w:val="enumerate"/>
        <w:numPr>
          <w:ilvl w:val="0"/>
          <w:numId w:val="0"/>
        </w:numPr>
        <w:ind w:left="504"/>
        <w:rPr>
          <w:rFonts w:eastAsia="Osaka"/>
        </w:rPr>
      </w:pPr>
    </w:p>
    <w:p w14:paraId="6C804AB7" w14:textId="7132CA5D" w:rsidR="00FE2FD0" w:rsidRDefault="00FE2FD0" w:rsidP="00FE2FD0">
      <w:pPr>
        <w:pStyle w:val="enumerate"/>
        <w:numPr>
          <w:ilvl w:val="0"/>
          <w:numId w:val="27"/>
        </w:numPr>
        <w:rPr>
          <w:rFonts w:eastAsia="Osaka"/>
        </w:rPr>
      </w:pPr>
      <w:r w:rsidRPr="00FE2FD0">
        <w:rPr>
          <w:rFonts w:eastAsia="Osaka"/>
          <w:b/>
        </w:rPr>
        <w:t>SFP</w:t>
      </w:r>
      <w:r w:rsidRPr="00FE2FD0">
        <w:rPr>
          <w:rFonts w:eastAsia="Osaka"/>
        </w:rPr>
        <w:t xml:space="preserve"> is a relation between the sentence final particle and “0”.</w:t>
      </w:r>
    </w:p>
    <w:p w14:paraId="448A373D" w14:textId="77777777" w:rsidR="00F635BE" w:rsidRPr="00FE2FD0" w:rsidRDefault="00F635BE" w:rsidP="00F635BE">
      <w:pPr>
        <w:pStyle w:val="enumerate"/>
        <w:numPr>
          <w:ilvl w:val="0"/>
          <w:numId w:val="0"/>
        </w:numPr>
        <w:ind w:left="504"/>
        <w:rPr>
          <w:rFonts w:eastAsia="Osaka"/>
        </w:rPr>
      </w:pPr>
    </w:p>
    <w:p w14:paraId="5AF87A14" w14:textId="7C25B763" w:rsidR="00034F85" w:rsidRDefault="00FE2FD0" w:rsidP="00B05FE7">
      <w:pPr>
        <w:pStyle w:val="enumerate"/>
        <w:numPr>
          <w:ilvl w:val="0"/>
          <w:numId w:val="27"/>
        </w:numPr>
        <w:rPr>
          <w:rFonts w:eastAsia="Osaka"/>
        </w:rPr>
      </w:pPr>
      <w:r w:rsidRPr="00FE2FD0">
        <w:rPr>
          <w:rFonts w:eastAsia="Osaka"/>
          <w:b/>
        </w:rPr>
        <w:t>SRL</w:t>
      </w:r>
      <w:r>
        <w:rPr>
          <w:rFonts w:eastAsia="Osaka"/>
        </w:rPr>
        <w:t xml:space="preserve"> is for serial verb </w:t>
      </w:r>
      <w:r w:rsidR="00034F85" w:rsidRPr="009F4244">
        <w:rPr>
          <w:rFonts w:eastAsia="Osaka"/>
        </w:rPr>
        <w:t xml:space="preserve">constructions.  For Chinese, </w:t>
      </w:r>
      <w:r w:rsidR="0087072B">
        <w:rPr>
          <w:rFonts w:eastAsia="Osaka"/>
        </w:rPr>
        <w:t xml:space="preserve">unlike English, </w:t>
      </w:r>
      <w:r w:rsidR="00034F85" w:rsidRPr="009F4244">
        <w:rPr>
          <w:rFonts w:eastAsia="Osaka"/>
        </w:rPr>
        <w:t>the head of SRL is the first verb, not the second.</w:t>
      </w:r>
    </w:p>
    <w:p w14:paraId="4DF954B0" w14:textId="77777777" w:rsidR="00F635BE" w:rsidRPr="009F4244" w:rsidRDefault="00F635BE" w:rsidP="00F635BE">
      <w:pPr>
        <w:pStyle w:val="enumerate"/>
        <w:numPr>
          <w:ilvl w:val="0"/>
          <w:numId w:val="0"/>
        </w:numPr>
        <w:ind w:left="504"/>
        <w:rPr>
          <w:rFonts w:eastAsia="Osaka"/>
        </w:rPr>
      </w:pPr>
    </w:p>
    <w:p w14:paraId="09702B68" w14:textId="1B8467B0" w:rsidR="00034F85" w:rsidRDefault="00FE2FD0" w:rsidP="00B05FE7">
      <w:pPr>
        <w:pStyle w:val="enumerate"/>
        <w:numPr>
          <w:ilvl w:val="0"/>
          <w:numId w:val="27"/>
        </w:numPr>
        <w:rPr>
          <w:rFonts w:eastAsia="Osaka"/>
        </w:rPr>
      </w:pPr>
      <w:r w:rsidRPr="00FE2FD0">
        <w:rPr>
          <w:rFonts w:eastAsia="Osaka"/>
          <w:b/>
        </w:rPr>
        <w:t>POSS</w:t>
      </w:r>
      <w:r w:rsidR="00034F85" w:rsidRPr="009F4244">
        <w:rPr>
          <w:rFonts w:eastAsia="Osaka"/>
        </w:rPr>
        <w:t xml:space="preserve"> </w:t>
      </w:r>
      <w:r>
        <w:rPr>
          <w:rFonts w:eastAsia="Osaka"/>
        </w:rPr>
        <w:t>in Chinese</w:t>
      </w:r>
      <w:r w:rsidR="00034F85" w:rsidRPr="009F4244">
        <w:rPr>
          <w:rFonts w:eastAsia="Osaka"/>
        </w:rPr>
        <w:t xml:space="preserve"> </w:t>
      </w:r>
      <w:r>
        <w:rPr>
          <w:rFonts w:eastAsia="Osaka"/>
        </w:rPr>
        <w:t>is the relation</w:t>
      </w:r>
      <w:r w:rsidRPr="009F4244">
        <w:rPr>
          <w:rFonts w:eastAsia="Osaka"/>
        </w:rPr>
        <w:t xml:space="preserve"> between the linker “de” and the preceding possessor noun or pronoun which then functions as the head for further attachment to the thing possessed through the MOD relation</w:t>
      </w:r>
      <w:r>
        <w:rPr>
          <w:rFonts w:eastAsia="Osaka"/>
        </w:rPr>
        <w:t>.</w:t>
      </w:r>
    </w:p>
    <w:p w14:paraId="418A9292" w14:textId="77777777" w:rsidR="00F635BE" w:rsidRPr="009F4244" w:rsidRDefault="00F635BE" w:rsidP="00F635BE">
      <w:pPr>
        <w:pStyle w:val="enumerate"/>
        <w:numPr>
          <w:ilvl w:val="0"/>
          <w:numId w:val="0"/>
        </w:numPr>
        <w:ind w:left="504"/>
        <w:rPr>
          <w:rFonts w:eastAsia="Osaka"/>
        </w:rPr>
      </w:pPr>
    </w:p>
    <w:p w14:paraId="4C84FF47" w14:textId="66FB93AB" w:rsidR="00D031DF" w:rsidRDefault="00FE2FD0" w:rsidP="00FE2FD0">
      <w:pPr>
        <w:pStyle w:val="enumerate"/>
        <w:numPr>
          <w:ilvl w:val="0"/>
          <w:numId w:val="27"/>
        </w:numPr>
        <w:rPr>
          <w:rFonts w:eastAsia="Osaka"/>
        </w:rPr>
      </w:pPr>
      <w:r w:rsidRPr="00FE2FD0">
        <w:rPr>
          <w:rFonts w:eastAsia="Osaka"/>
          <w:b/>
        </w:rPr>
        <w:t>JCT</w:t>
      </w:r>
      <w:r>
        <w:rPr>
          <w:rFonts w:eastAsia="Osaka"/>
        </w:rPr>
        <w:t xml:space="preserve"> can be used in </w:t>
      </w:r>
      <w:r w:rsidR="00034F85" w:rsidRPr="009F4244">
        <w:rPr>
          <w:rFonts w:eastAsia="Osaka"/>
        </w:rPr>
        <w:t xml:space="preserve">Chinese </w:t>
      </w:r>
      <w:r>
        <w:rPr>
          <w:rFonts w:eastAsia="Osaka"/>
        </w:rPr>
        <w:t>for</w:t>
      </w:r>
      <w:r w:rsidR="00034F85" w:rsidRPr="009F4244">
        <w:rPr>
          <w:rFonts w:eastAsia="Osaka"/>
        </w:rPr>
        <w:t xml:space="preserve"> classifier phrases </w:t>
      </w:r>
      <w:r w:rsidR="00B14C6C">
        <w:rPr>
          <w:rFonts w:eastAsia="Osaka"/>
        </w:rPr>
        <w:t xml:space="preserve">that </w:t>
      </w:r>
      <w:r w:rsidR="00034F85" w:rsidRPr="009F4244">
        <w:rPr>
          <w:rFonts w:eastAsia="Osaka"/>
        </w:rPr>
        <w:t xml:space="preserve">such as </w:t>
      </w:r>
      <w:r w:rsidR="00034F85" w:rsidRPr="009F4244">
        <w:rPr>
          <w:rFonts w:eastAsia="Osaka"/>
          <w:i/>
        </w:rPr>
        <w:t>yi1 bian4</w:t>
      </w:r>
      <w:r w:rsidR="009F4244">
        <w:rPr>
          <w:rFonts w:eastAsia="Osaka"/>
        </w:rPr>
        <w:t>.</w:t>
      </w:r>
      <w:r>
        <w:rPr>
          <w:rFonts w:eastAsia="Osaka"/>
        </w:rPr>
        <w:t xml:space="preserve"> </w:t>
      </w:r>
    </w:p>
    <w:p w14:paraId="46A3F896" w14:textId="77777777" w:rsidR="00F635BE" w:rsidRDefault="00F635BE" w:rsidP="00F635BE">
      <w:pPr>
        <w:pStyle w:val="enumerate"/>
        <w:numPr>
          <w:ilvl w:val="0"/>
          <w:numId w:val="0"/>
        </w:numPr>
        <w:ind w:left="504"/>
        <w:rPr>
          <w:rFonts w:eastAsia="Osaka"/>
        </w:rPr>
      </w:pPr>
    </w:p>
    <w:p w14:paraId="69D4BD0E" w14:textId="03F0EB71" w:rsidR="00FE2FD0" w:rsidRPr="00FE2FD0" w:rsidRDefault="00FE2FD0" w:rsidP="00FE2FD0">
      <w:pPr>
        <w:pStyle w:val="enumerate"/>
        <w:numPr>
          <w:ilvl w:val="0"/>
          <w:numId w:val="27"/>
        </w:numPr>
        <w:rPr>
          <w:rFonts w:eastAsia="Osaka"/>
        </w:rPr>
      </w:pPr>
      <w:r w:rsidRPr="00D031DF">
        <w:rPr>
          <w:rFonts w:eastAsia="Osaka"/>
          <w:b/>
        </w:rPr>
        <w:t>JCT</w:t>
      </w:r>
      <w:r>
        <w:rPr>
          <w:rFonts w:eastAsia="Osaka"/>
        </w:rPr>
        <w:t xml:space="preserve"> </w:t>
      </w:r>
      <w:r w:rsidRPr="00FE2FD0">
        <w:rPr>
          <w:rFonts w:eastAsia="Osaka"/>
        </w:rPr>
        <w:t>also extends also to the complements of directional verbs, as in this example:</w:t>
      </w:r>
    </w:p>
    <w:p w14:paraId="121CCC4B" w14:textId="038DD3DE" w:rsidR="000F4803" w:rsidRPr="000F4803" w:rsidRDefault="000F4803" w:rsidP="00102E33">
      <w:pPr>
        <w:pStyle w:val="enumerate"/>
        <w:numPr>
          <w:ilvl w:val="0"/>
          <w:numId w:val="0"/>
        </w:numPr>
        <w:ind w:left="504"/>
        <w:rPr>
          <w:rFonts w:ascii="Courier" w:eastAsia="Osaka" w:hAnsi="Courier"/>
          <w:b/>
          <w:sz w:val="20"/>
        </w:rPr>
      </w:pPr>
      <w:r w:rsidRPr="000F4803">
        <w:rPr>
          <w:rFonts w:ascii="Courier" w:eastAsia="Osaka" w:hAnsi="Courier" w:hint="eastAsia"/>
          <w:b/>
          <w:sz w:val="20"/>
        </w:rPr>
        <w:t>他</w:t>
      </w:r>
      <w:r w:rsidRPr="000F4803">
        <w:rPr>
          <w:rFonts w:ascii="Courier" w:eastAsia="Osaka" w:hAnsi="Courier"/>
          <w:b/>
          <w:sz w:val="20"/>
        </w:rPr>
        <w:t xml:space="preserve"> </w:t>
      </w:r>
      <w:r w:rsidRPr="000F4803">
        <w:rPr>
          <w:rFonts w:ascii="Microsoft YaHei" w:eastAsia="Microsoft YaHei" w:hAnsi="Microsoft YaHei" w:cs="Microsoft YaHei" w:hint="eastAsia"/>
          <w:b/>
          <w:sz w:val="20"/>
        </w:rPr>
        <w:t>跑</w:t>
      </w:r>
      <w:r w:rsidRPr="000F4803">
        <w:rPr>
          <w:rFonts w:ascii="Courier" w:eastAsia="Osaka" w:hAnsi="Courier"/>
          <w:b/>
          <w:sz w:val="20"/>
        </w:rPr>
        <w:t xml:space="preserve"> </w:t>
      </w:r>
      <w:r w:rsidRPr="000F4803">
        <w:rPr>
          <w:rFonts w:ascii="Microsoft YaHei" w:eastAsia="Microsoft YaHei" w:hAnsi="Microsoft YaHei" w:cs="Microsoft YaHei" w:hint="eastAsia"/>
          <w:b/>
          <w:sz w:val="20"/>
        </w:rPr>
        <w:t>进</w:t>
      </w:r>
      <w:r w:rsidRPr="000F4803">
        <w:rPr>
          <w:rFonts w:ascii="Courier" w:eastAsia="Osaka" w:hAnsi="Courier"/>
          <w:b/>
          <w:sz w:val="20"/>
        </w:rPr>
        <w:t xml:space="preserve"> </w:t>
      </w:r>
      <w:r w:rsidRPr="000F4803">
        <w:rPr>
          <w:rFonts w:ascii="Courier" w:eastAsia="Osaka" w:hAnsi="Courier" w:hint="eastAsia"/>
          <w:b/>
          <w:sz w:val="20"/>
        </w:rPr>
        <w:t>瓶子</w:t>
      </w:r>
      <w:r w:rsidRPr="000F4803">
        <w:rPr>
          <w:rFonts w:ascii="Courier" w:eastAsia="Osaka" w:hAnsi="Courier"/>
          <w:b/>
          <w:sz w:val="20"/>
        </w:rPr>
        <w:t xml:space="preserve"> </w:t>
      </w:r>
      <w:r w:rsidRPr="000F4803">
        <w:rPr>
          <w:rFonts w:ascii="Courier" w:eastAsia="Osaka" w:hAnsi="Courier" w:hint="eastAsia"/>
          <w:b/>
          <w:sz w:val="20"/>
        </w:rPr>
        <w:t>里面</w:t>
      </w:r>
      <w:r w:rsidRPr="000F4803">
        <w:rPr>
          <w:rFonts w:ascii="Courier" w:eastAsia="Osaka" w:hAnsi="Courier"/>
          <w:b/>
          <w:sz w:val="20"/>
        </w:rPr>
        <w:t>.</w:t>
      </w:r>
    </w:p>
    <w:p w14:paraId="75D60F91" w14:textId="67ED3926" w:rsidR="000F4803" w:rsidRPr="000F4803" w:rsidRDefault="000F4803" w:rsidP="00102E33">
      <w:pPr>
        <w:pStyle w:val="enumerate"/>
        <w:numPr>
          <w:ilvl w:val="0"/>
          <w:numId w:val="0"/>
        </w:numPr>
        <w:ind w:left="504"/>
        <w:rPr>
          <w:rFonts w:ascii="Courier" w:eastAsia="Osaka" w:hAnsi="Courier"/>
          <w:b/>
          <w:sz w:val="20"/>
        </w:rPr>
      </w:pPr>
      <w:r w:rsidRPr="000F4803">
        <w:rPr>
          <w:rFonts w:ascii="Courier" w:eastAsia="Osaka" w:hAnsi="Courier"/>
          <w:b/>
          <w:sz w:val="20"/>
        </w:rPr>
        <w:t xml:space="preserve">pro|ta1=he v|pao3=run </w:t>
      </w:r>
      <w:proofErr w:type="gramStart"/>
      <w:r w:rsidRPr="000F4803">
        <w:rPr>
          <w:rFonts w:ascii="Courier" w:eastAsia="Osaka" w:hAnsi="Courier"/>
          <w:b/>
          <w:sz w:val="20"/>
        </w:rPr>
        <w:t>v:dirc</w:t>
      </w:r>
      <w:proofErr w:type="gramEnd"/>
      <w:r w:rsidRPr="000F4803">
        <w:rPr>
          <w:rFonts w:ascii="Courier" w:eastAsia="Osaka" w:hAnsi="Courier"/>
          <w:b/>
          <w:sz w:val="20"/>
        </w:rPr>
        <w:t>|jin4=enter n|ping2-NOM=bottle</w:t>
      </w:r>
    </w:p>
    <w:p w14:paraId="77F427EB" w14:textId="4C2F119A" w:rsidR="00102E33" w:rsidRDefault="00102E33" w:rsidP="000F4803">
      <w:pPr>
        <w:pStyle w:val="enumerate"/>
        <w:numPr>
          <w:ilvl w:val="0"/>
          <w:numId w:val="0"/>
        </w:numPr>
        <w:ind w:left="504"/>
        <w:rPr>
          <w:rFonts w:ascii="Courier" w:eastAsia="Osaka" w:hAnsi="Courier"/>
          <w:b/>
          <w:sz w:val="20"/>
        </w:rPr>
      </w:pPr>
      <w:r>
        <w:rPr>
          <w:rFonts w:ascii="Courier" w:eastAsia="Osaka" w:hAnsi="Courier"/>
          <w:b/>
          <w:sz w:val="20"/>
        </w:rPr>
        <w:t>post|li3mian4=inside</w:t>
      </w:r>
      <w:r w:rsidR="000F4803" w:rsidRPr="000F4803">
        <w:rPr>
          <w:rFonts w:ascii="Courier" w:eastAsia="Osaka" w:hAnsi="Courier"/>
          <w:b/>
          <w:sz w:val="20"/>
        </w:rPr>
        <w:t>.</w:t>
      </w:r>
    </w:p>
    <w:p w14:paraId="1889A171" w14:textId="77777777" w:rsidR="00193F39" w:rsidRPr="00193F39" w:rsidRDefault="00193F39" w:rsidP="00193F39">
      <w:pPr>
        <w:pStyle w:val="enumerate"/>
        <w:numPr>
          <w:ilvl w:val="0"/>
          <w:numId w:val="0"/>
        </w:numPr>
        <w:ind w:left="504"/>
        <w:rPr>
          <w:rFonts w:ascii="Courier" w:eastAsia="Osaka" w:hAnsi="Courier"/>
          <w:b/>
          <w:sz w:val="20"/>
        </w:rPr>
      </w:pPr>
      <w:r w:rsidRPr="00193F39">
        <w:rPr>
          <w:rFonts w:ascii="Courier" w:eastAsia="Osaka" w:hAnsi="Courier"/>
          <w:b/>
          <w:sz w:val="20"/>
        </w:rPr>
        <w:t>1|2|SUBJ 2|0|ROOT 3|2|SRL 4|5|POSTO 5|2|JCT 6|2|PUNCT</w:t>
      </w:r>
    </w:p>
    <w:p w14:paraId="68E6659A" w14:textId="7EF67539" w:rsidR="00FE2FD0" w:rsidRDefault="00FE2FD0" w:rsidP="000F4803">
      <w:pPr>
        <w:pStyle w:val="enumerate"/>
        <w:numPr>
          <w:ilvl w:val="0"/>
          <w:numId w:val="0"/>
        </w:numPr>
        <w:ind w:left="504"/>
        <w:rPr>
          <w:rFonts w:eastAsia="Osaka"/>
        </w:rPr>
      </w:pPr>
      <w:r w:rsidRPr="009F4244">
        <w:rPr>
          <w:rFonts w:eastAsia="Osaka"/>
        </w:rPr>
        <w:t>Note that the JCT is attached to the</w:t>
      </w:r>
      <w:r>
        <w:rPr>
          <w:rFonts w:eastAsia="Osaka"/>
        </w:rPr>
        <w:t xml:space="preserve"> </w:t>
      </w:r>
      <w:r w:rsidR="00102E33">
        <w:rPr>
          <w:rFonts w:eastAsia="Osaka"/>
        </w:rPr>
        <w:t>first</w:t>
      </w:r>
      <w:r>
        <w:rPr>
          <w:rFonts w:eastAsia="Osaka"/>
        </w:rPr>
        <w:t xml:space="preserve"> of the two serial verbs</w:t>
      </w:r>
      <w:r w:rsidR="00102E33">
        <w:rPr>
          <w:rFonts w:eastAsia="Osaka"/>
        </w:rPr>
        <w:t xml:space="preserve"> which is the head of the serial verb pair.</w:t>
      </w:r>
    </w:p>
    <w:p w14:paraId="4FFC14FA" w14:textId="77777777" w:rsidR="00F635BE" w:rsidRPr="009F4244" w:rsidRDefault="00F635BE" w:rsidP="000F4803">
      <w:pPr>
        <w:pStyle w:val="enumerate"/>
        <w:numPr>
          <w:ilvl w:val="0"/>
          <w:numId w:val="0"/>
        </w:numPr>
        <w:ind w:left="504"/>
        <w:rPr>
          <w:rFonts w:eastAsia="Osaka"/>
        </w:rPr>
      </w:pPr>
    </w:p>
    <w:p w14:paraId="102A0E60" w14:textId="76DF71B9" w:rsidR="00034F85" w:rsidRPr="00102E33" w:rsidRDefault="00034F85" w:rsidP="00102E33">
      <w:pPr>
        <w:pStyle w:val="enumerate"/>
        <w:numPr>
          <w:ilvl w:val="0"/>
          <w:numId w:val="27"/>
        </w:numPr>
        <w:rPr>
          <w:rFonts w:ascii="Courier" w:eastAsia="Osaka" w:hAnsi="Courier"/>
          <w:b/>
          <w:sz w:val="20"/>
        </w:rPr>
      </w:pPr>
      <w:r w:rsidRPr="00FE2FD0">
        <w:rPr>
          <w:rFonts w:eastAsia="Osaka"/>
          <w:b/>
        </w:rPr>
        <w:t>CJCT</w:t>
      </w:r>
      <w:r w:rsidRPr="009F4244">
        <w:rPr>
          <w:rFonts w:eastAsia="Osaka"/>
        </w:rPr>
        <w:t xml:space="preserve"> </w:t>
      </w:r>
      <w:r w:rsidR="00D031DF">
        <w:rPr>
          <w:rFonts w:eastAsia="Osaka"/>
        </w:rPr>
        <w:t>is u</w:t>
      </w:r>
      <w:r w:rsidRPr="00102E33">
        <w:rPr>
          <w:rFonts w:eastAsia="Osaka"/>
        </w:rPr>
        <w:t>sed in cases where there are no subordinating conjunctions, as in this example:</w:t>
      </w:r>
    </w:p>
    <w:p w14:paraId="48D42429" w14:textId="4AD0A1F2" w:rsidR="00102E33" w:rsidRPr="00102E33" w:rsidRDefault="00102E33" w:rsidP="00102E33">
      <w:pPr>
        <w:pStyle w:val="enumerate"/>
        <w:numPr>
          <w:ilvl w:val="0"/>
          <w:numId w:val="0"/>
        </w:numPr>
        <w:ind w:left="504"/>
        <w:rPr>
          <w:rFonts w:ascii="Courier" w:eastAsia="Osaka" w:hAnsi="Courier"/>
          <w:b/>
          <w:sz w:val="20"/>
        </w:rPr>
      </w:pPr>
      <w:r w:rsidRPr="00102E33">
        <w:rPr>
          <w:rFonts w:ascii="Courier" w:eastAsia="Osaka" w:hAnsi="Courier" w:hint="eastAsia"/>
          <w:b/>
          <w:sz w:val="20"/>
        </w:rPr>
        <w:t>青蛙</w:t>
      </w:r>
      <w:r w:rsidRPr="00102E33">
        <w:rPr>
          <w:rFonts w:ascii="Courier" w:eastAsia="Osaka" w:hAnsi="Courier"/>
          <w:b/>
          <w:sz w:val="20"/>
        </w:rPr>
        <w:t xml:space="preserve"> </w:t>
      </w:r>
      <w:r w:rsidRPr="00102E33">
        <w:rPr>
          <w:rFonts w:ascii="Courier" w:eastAsia="Osaka" w:hAnsi="Courier" w:hint="eastAsia"/>
          <w:b/>
          <w:sz w:val="20"/>
        </w:rPr>
        <w:t>一</w:t>
      </w:r>
      <w:r w:rsidRPr="00102E33">
        <w:rPr>
          <w:rFonts w:ascii="Courier" w:eastAsia="Osaka" w:hAnsi="Courier"/>
          <w:b/>
          <w:sz w:val="20"/>
        </w:rPr>
        <w:t xml:space="preserve"> </w:t>
      </w:r>
      <w:r w:rsidRPr="00102E33">
        <w:rPr>
          <w:rFonts w:ascii="Courier" w:eastAsia="Osaka" w:hAnsi="Courier" w:hint="eastAsia"/>
          <w:b/>
          <w:sz w:val="20"/>
        </w:rPr>
        <w:t>看</w:t>
      </w:r>
      <w:r w:rsidRPr="00102E33">
        <w:rPr>
          <w:rFonts w:ascii="Courier" w:eastAsia="Osaka" w:hAnsi="Courier"/>
          <w:b/>
          <w:sz w:val="20"/>
        </w:rPr>
        <w:t xml:space="preserve"> </w:t>
      </w:r>
      <w:r w:rsidRPr="00102E33">
        <w:rPr>
          <w:rFonts w:ascii="Courier" w:eastAsia="Osaka" w:hAnsi="Courier" w:hint="eastAsia"/>
          <w:b/>
          <w:sz w:val="20"/>
        </w:rPr>
        <w:t>就</w:t>
      </w:r>
      <w:r w:rsidRPr="00102E33">
        <w:rPr>
          <w:rFonts w:ascii="Courier" w:eastAsia="Osaka" w:hAnsi="Courier"/>
          <w:b/>
          <w:sz w:val="20"/>
        </w:rPr>
        <w:t xml:space="preserve"> </w:t>
      </w:r>
      <w:r w:rsidRPr="00102E33">
        <w:rPr>
          <w:rFonts w:ascii="Courier" w:eastAsia="Osaka" w:hAnsi="Courier" w:hint="eastAsia"/>
          <w:b/>
          <w:sz w:val="20"/>
        </w:rPr>
        <w:t>没</w:t>
      </w:r>
      <w:r w:rsidRPr="00102E33">
        <w:rPr>
          <w:rFonts w:ascii="Courier" w:eastAsia="Osaka" w:hAnsi="Courier"/>
          <w:b/>
          <w:sz w:val="20"/>
        </w:rPr>
        <w:t xml:space="preserve"> </w:t>
      </w:r>
      <w:proofErr w:type="gramStart"/>
      <w:r w:rsidRPr="00102E33">
        <w:rPr>
          <w:rFonts w:ascii="Courier" w:eastAsia="Osaka" w:hAnsi="Courier" w:hint="eastAsia"/>
          <w:b/>
          <w:sz w:val="20"/>
        </w:rPr>
        <w:t>了</w:t>
      </w:r>
      <w:r w:rsidRPr="00102E33">
        <w:rPr>
          <w:rFonts w:ascii="Courier" w:eastAsia="Osaka" w:hAnsi="Courier"/>
          <w:b/>
          <w:sz w:val="20"/>
        </w:rPr>
        <w:t xml:space="preserve"> .</w:t>
      </w:r>
      <w:proofErr w:type="gramEnd"/>
    </w:p>
    <w:p w14:paraId="0D7C0C38" w14:textId="1109F99E" w:rsidR="00102E33" w:rsidRPr="00102E33" w:rsidRDefault="00102E33" w:rsidP="00102E33">
      <w:pPr>
        <w:pStyle w:val="enumerate"/>
        <w:numPr>
          <w:ilvl w:val="0"/>
          <w:numId w:val="0"/>
        </w:numPr>
        <w:ind w:left="504"/>
        <w:rPr>
          <w:rFonts w:ascii="Courier" w:eastAsia="Osaka" w:hAnsi="Courier"/>
          <w:b/>
          <w:sz w:val="20"/>
        </w:rPr>
      </w:pPr>
      <w:r w:rsidRPr="00102E33">
        <w:rPr>
          <w:rFonts w:ascii="Courier" w:eastAsia="Osaka" w:hAnsi="Courier"/>
          <w:b/>
          <w:sz w:val="20"/>
        </w:rPr>
        <w:t>n|qing1wa1=frog adv|yi1=just_as v|kan4=look adv|jiu4=just</w:t>
      </w:r>
    </w:p>
    <w:p w14:paraId="6AED7338" w14:textId="7887C51A" w:rsidR="00102E33" w:rsidRPr="00102E33" w:rsidRDefault="00102E33" w:rsidP="00102E33">
      <w:pPr>
        <w:pStyle w:val="enumerate"/>
        <w:numPr>
          <w:ilvl w:val="0"/>
          <w:numId w:val="0"/>
        </w:numPr>
        <w:ind w:left="504"/>
        <w:rPr>
          <w:rFonts w:ascii="Courier" w:eastAsia="Osaka" w:hAnsi="Courier"/>
          <w:b/>
          <w:sz w:val="20"/>
        </w:rPr>
      </w:pPr>
      <w:r w:rsidRPr="00102E33">
        <w:rPr>
          <w:rFonts w:ascii="Courier" w:eastAsia="Osaka" w:hAnsi="Courier"/>
          <w:b/>
          <w:sz w:val="20"/>
        </w:rPr>
        <w:t>neg|mei2=not asp|</w:t>
      </w:r>
      <w:proofErr w:type="gramStart"/>
      <w:r w:rsidRPr="00102E33">
        <w:rPr>
          <w:rFonts w:ascii="Courier" w:eastAsia="Osaka" w:hAnsi="Courier"/>
          <w:b/>
          <w:sz w:val="20"/>
        </w:rPr>
        <w:t>le .</w:t>
      </w:r>
      <w:proofErr w:type="gramEnd"/>
    </w:p>
    <w:p w14:paraId="2DDBA2E0" w14:textId="42A66A15" w:rsidR="002B54F6" w:rsidRPr="002B54F6" w:rsidRDefault="002B54F6" w:rsidP="002B54F6">
      <w:pPr>
        <w:pStyle w:val="enumerate"/>
        <w:numPr>
          <w:ilvl w:val="0"/>
          <w:numId w:val="0"/>
        </w:numPr>
        <w:ind w:left="504"/>
        <w:rPr>
          <w:rFonts w:ascii="Courier" w:eastAsia="Osaka" w:hAnsi="Courier"/>
          <w:b/>
          <w:sz w:val="20"/>
        </w:rPr>
      </w:pPr>
      <w:r w:rsidRPr="002B54F6">
        <w:rPr>
          <w:rFonts w:ascii="Courier" w:eastAsia="Osaka" w:hAnsi="Courier"/>
          <w:b/>
          <w:sz w:val="20"/>
        </w:rPr>
        <w:t>1|6|COM 2|4|SUBJ 3|4|JCT 4|0|ROOT 5|6|JCT 6|4|PRED 7|6|CLEFT</w:t>
      </w:r>
      <w:r w:rsidRPr="002B54F6">
        <w:rPr>
          <w:rFonts w:ascii="Courier" w:eastAsia="Osaka" w:hAnsi="Courier"/>
          <w:b/>
          <w:sz w:val="20"/>
        </w:rPr>
        <w:br/>
        <w:t>17    8|4|PUNCT</w:t>
      </w:r>
    </w:p>
    <w:p w14:paraId="586038B6" w14:textId="238BB3E4" w:rsidR="00102E33" w:rsidRPr="009F4244" w:rsidRDefault="00102E33" w:rsidP="00102E33">
      <w:pPr>
        <w:pStyle w:val="enumerate"/>
        <w:numPr>
          <w:ilvl w:val="0"/>
          <w:numId w:val="0"/>
        </w:numPr>
        <w:ind w:left="504"/>
        <w:rPr>
          <w:rFonts w:eastAsia="Osaka"/>
        </w:rPr>
      </w:pPr>
      <w:r>
        <w:rPr>
          <w:rFonts w:eastAsia="Osaka"/>
        </w:rPr>
        <w:t xml:space="preserve">It can also extend to </w:t>
      </w:r>
      <w:r w:rsidR="00D031DF">
        <w:rPr>
          <w:rFonts w:eastAsia="Osaka"/>
        </w:rPr>
        <w:t xml:space="preserve">linking the phrase </w:t>
      </w:r>
      <w:r>
        <w:rPr>
          <w:rFonts w:eastAsia="Osaka"/>
        </w:rPr>
        <w:t>mei2 you3</w:t>
      </w:r>
      <w:r w:rsidR="00D031DF">
        <w:rPr>
          <w:rFonts w:eastAsia="Osaka"/>
        </w:rPr>
        <w:t xml:space="preserve"> to the main verb.</w:t>
      </w:r>
    </w:p>
    <w:p w14:paraId="7E6C7FBF" w14:textId="77777777" w:rsidR="00102E33" w:rsidRPr="00102E33" w:rsidRDefault="00102E33" w:rsidP="00102E33">
      <w:pPr>
        <w:pStyle w:val="enumerate"/>
        <w:numPr>
          <w:ilvl w:val="0"/>
          <w:numId w:val="0"/>
        </w:numPr>
        <w:ind w:left="504"/>
        <w:rPr>
          <w:rFonts w:ascii="Courier" w:eastAsia="Osaka" w:hAnsi="Courier"/>
          <w:b/>
          <w:sz w:val="20"/>
        </w:rPr>
      </w:pPr>
      <w:r w:rsidRPr="00102E33">
        <w:rPr>
          <w:rFonts w:ascii="Courier" w:eastAsia="Osaka" w:hAnsi="Courier" w:hint="eastAsia"/>
          <w:b/>
          <w:sz w:val="20"/>
        </w:rPr>
        <w:t>没</w:t>
      </w:r>
      <w:r w:rsidRPr="00102E33">
        <w:rPr>
          <w:rFonts w:ascii="Courier" w:eastAsia="Osaka" w:hAnsi="Courier"/>
          <w:b/>
          <w:sz w:val="20"/>
        </w:rPr>
        <w:t xml:space="preserve"> </w:t>
      </w:r>
      <w:r w:rsidRPr="00102E33">
        <w:rPr>
          <w:rFonts w:ascii="Courier" w:eastAsia="Osaka" w:hAnsi="Courier" w:hint="eastAsia"/>
          <w:b/>
          <w:sz w:val="20"/>
        </w:rPr>
        <w:t>有</w:t>
      </w:r>
      <w:r w:rsidRPr="00102E33">
        <w:rPr>
          <w:rFonts w:ascii="Courier" w:eastAsia="Osaka" w:hAnsi="Courier"/>
          <w:b/>
          <w:sz w:val="20"/>
        </w:rPr>
        <w:t xml:space="preserve"> </w:t>
      </w:r>
      <w:r w:rsidRPr="00102E33">
        <w:rPr>
          <w:rFonts w:ascii="Microsoft YaHei" w:eastAsia="Microsoft YaHei" w:hAnsi="Microsoft YaHei" w:cs="Microsoft YaHei" w:hint="eastAsia"/>
          <w:b/>
          <w:sz w:val="20"/>
        </w:rPr>
        <w:t>讲</w:t>
      </w:r>
      <w:r w:rsidRPr="00102E33">
        <w:rPr>
          <w:rFonts w:ascii="Courier" w:eastAsia="Osaka" w:hAnsi="Courier"/>
          <w:b/>
          <w:sz w:val="20"/>
        </w:rPr>
        <w:t xml:space="preserve"> </w:t>
      </w:r>
      <w:r w:rsidRPr="00102E33">
        <w:rPr>
          <w:rFonts w:ascii="Courier" w:eastAsia="Osaka" w:hAnsi="Courier" w:hint="eastAsia"/>
          <w:b/>
          <w:sz w:val="20"/>
        </w:rPr>
        <w:t>完</w:t>
      </w:r>
      <w:r w:rsidRPr="00102E33">
        <w:rPr>
          <w:rFonts w:ascii="Courier" w:eastAsia="Osaka" w:hAnsi="Courier"/>
          <w:b/>
          <w:sz w:val="20"/>
        </w:rPr>
        <w:t>.</w:t>
      </w:r>
    </w:p>
    <w:p w14:paraId="236DB63A" w14:textId="77777777" w:rsidR="00102E33" w:rsidRDefault="00102E33" w:rsidP="00102E33">
      <w:pPr>
        <w:pStyle w:val="enumerate"/>
        <w:numPr>
          <w:ilvl w:val="0"/>
          <w:numId w:val="0"/>
        </w:numPr>
        <w:ind w:left="504"/>
        <w:rPr>
          <w:rFonts w:ascii="Courier" w:eastAsia="Osaka" w:hAnsi="Courier"/>
          <w:b/>
          <w:sz w:val="20"/>
        </w:rPr>
      </w:pPr>
      <w:r w:rsidRPr="00102E33">
        <w:rPr>
          <w:rFonts w:ascii="Courier" w:eastAsia="Osaka" w:hAnsi="Courier"/>
          <w:b/>
          <w:sz w:val="20"/>
        </w:rPr>
        <w:t>neg|mei2=not v|you3=have v|</w:t>
      </w:r>
      <w:r>
        <w:rPr>
          <w:rFonts w:ascii="Courier" w:eastAsia="Osaka" w:hAnsi="Courier"/>
          <w:b/>
          <w:sz w:val="20"/>
        </w:rPr>
        <w:t xml:space="preserve">jiang3=speak </w:t>
      </w:r>
      <w:proofErr w:type="gramStart"/>
      <w:r>
        <w:rPr>
          <w:rFonts w:ascii="Courier" w:eastAsia="Osaka" w:hAnsi="Courier"/>
          <w:b/>
          <w:sz w:val="20"/>
        </w:rPr>
        <w:t>v:resc</w:t>
      </w:r>
      <w:proofErr w:type="gramEnd"/>
      <w:r>
        <w:rPr>
          <w:rFonts w:ascii="Courier" w:eastAsia="Osaka" w:hAnsi="Courier"/>
          <w:b/>
          <w:sz w:val="20"/>
        </w:rPr>
        <w:t>|wan2=finish</w:t>
      </w:r>
      <w:r w:rsidRPr="00102E33">
        <w:rPr>
          <w:rFonts w:ascii="Courier" w:eastAsia="Osaka" w:hAnsi="Courier"/>
          <w:b/>
          <w:sz w:val="20"/>
        </w:rPr>
        <w:t>.</w:t>
      </w:r>
    </w:p>
    <w:p w14:paraId="776AD452" w14:textId="1A981CC6" w:rsidR="00102E33" w:rsidRPr="009F4244" w:rsidRDefault="00D031DF" w:rsidP="00CF2E09">
      <w:pPr>
        <w:pStyle w:val="output"/>
        <w:rPr>
          <w:rFonts w:eastAsia="Osaka"/>
        </w:rPr>
      </w:pPr>
      <w:r>
        <w:rPr>
          <w:rFonts w:eastAsia="Osaka"/>
        </w:rPr>
        <w:t>1|2|NEG 2|3|CJCT 3|0|ROOT 4|3|SRL</w:t>
      </w:r>
      <w:r w:rsidR="00102E33" w:rsidRPr="00102E33">
        <w:rPr>
          <w:rFonts w:eastAsia="Osaka"/>
        </w:rPr>
        <w:t xml:space="preserve"> 5|3|PUNCT</w:t>
      </w:r>
    </w:p>
    <w:p w14:paraId="2AF47222" w14:textId="660B6FD8" w:rsidR="00034F85" w:rsidRPr="009F4244" w:rsidRDefault="00FE2FD0" w:rsidP="00B05FE7">
      <w:pPr>
        <w:pStyle w:val="enumerate"/>
        <w:numPr>
          <w:ilvl w:val="0"/>
          <w:numId w:val="27"/>
        </w:numPr>
        <w:rPr>
          <w:rFonts w:eastAsia="Osaka"/>
        </w:rPr>
      </w:pPr>
      <w:r w:rsidRPr="00FE2FD0">
        <w:rPr>
          <w:rFonts w:eastAsia="Osaka"/>
          <w:b/>
        </w:rPr>
        <w:t>PRED</w:t>
      </w:r>
      <w:r>
        <w:rPr>
          <w:rFonts w:eastAsia="Osaka"/>
        </w:rPr>
        <w:t xml:space="preserve"> can be used to code clefts, </w:t>
      </w:r>
      <w:r w:rsidR="00034F85" w:rsidRPr="009F4244">
        <w:rPr>
          <w:rFonts w:eastAsia="Osaka"/>
        </w:rPr>
        <w:t>as in this example:</w:t>
      </w:r>
    </w:p>
    <w:p w14:paraId="0740871D" w14:textId="30E6A812" w:rsidR="00F635BE" w:rsidRPr="00F635BE" w:rsidRDefault="00F635BE" w:rsidP="00F635BE">
      <w:pPr>
        <w:pStyle w:val="enumerate"/>
        <w:numPr>
          <w:ilvl w:val="0"/>
          <w:numId w:val="0"/>
        </w:numPr>
        <w:ind w:left="504"/>
        <w:rPr>
          <w:rFonts w:ascii="Courier" w:eastAsia="Osaka" w:hAnsi="Courier"/>
          <w:b/>
          <w:sz w:val="20"/>
          <w:lang w:eastAsia="zh-CN"/>
        </w:rPr>
      </w:pPr>
      <w:r w:rsidRPr="00F635BE">
        <w:rPr>
          <w:rFonts w:ascii="Microsoft YaHei" w:eastAsia="Microsoft YaHei" w:hAnsi="Microsoft YaHei" w:cs="Microsoft YaHei" w:hint="eastAsia"/>
          <w:b/>
          <w:sz w:val="20"/>
          <w:lang w:eastAsia="zh-CN"/>
        </w:rPr>
        <w:t>唻</w:t>
      </w:r>
      <w:r w:rsidRPr="00F635BE">
        <w:rPr>
          <w:rFonts w:ascii="Courier" w:eastAsia="Osaka" w:hAnsi="Courier"/>
          <w:b/>
          <w:sz w:val="20"/>
          <w:lang w:eastAsia="zh-CN"/>
        </w:rPr>
        <w:t xml:space="preserve"> </w:t>
      </w:r>
      <w:r w:rsidRPr="00F635BE">
        <w:rPr>
          <w:rFonts w:ascii="Courier" w:eastAsia="Osaka" w:hAnsi="Courier" w:hint="eastAsia"/>
          <w:b/>
          <w:sz w:val="20"/>
          <w:lang w:eastAsia="zh-CN"/>
        </w:rPr>
        <w:t>姐姐</w:t>
      </w:r>
      <w:r w:rsidRPr="00F635BE">
        <w:rPr>
          <w:rFonts w:ascii="Courier" w:eastAsia="Osaka" w:hAnsi="Courier"/>
          <w:b/>
          <w:sz w:val="20"/>
          <w:lang w:eastAsia="zh-CN"/>
        </w:rPr>
        <w:t xml:space="preserve"> </w:t>
      </w:r>
      <w:r w:rsidRPr="00F635BE">
        <w:rPr>
          <w:rFonts w:ascii="Courier" w:eastAsia="Osaka" w:hAnsi="Courier" w:hint="eastAsia"/>
          <w:b/>
          <w:sz w:val="20"/>
          <w:lang w:eastAsia="zh-CN"/>
        </w:rPr>
        <w:t>就</w:t>
      </w:r>
      <w:r w:rsidRPr="00F635BE">
        <w:rPr>
          <w:rFonts w:ascii="Courier" w:eastAsia="Osaka" w:hAnsi="Courier"/>
          <w:b/>
          <w:sz w:val="20"/>
          <w:lang w:eastAsia="zh-CN"/>
        </w:rPr>
        <w:t xml:space="preserve"> </w:t>
      </w:r>
      <w:r w:rsidRPr="00F635BE">
        <w:rPr>
          <w:rFonts w:ascii="Courier" w:eastAsia="Osaka" w:hAnsi="Courier" w:hint="eastAsia"/>
          <w:b/>
          <w:sz w:val="20"/>
          <w:lang w:eastAsia="zh-CN"/>
        </w:rPr>
        <w:t>是</w:t>
      </w:r>
      <w:r w:rsidRPr="00F635BE">
        <w:rPr>
          <w:rFonts w:ascii="Courier" w:eastAsia="Osaka" w:hAnsi="Courier"/>
          <w:b/>
          <w:sz w:val="20"/>
          <w:lang w:eastAsia="zh-CN"/>
        </w:rPr>
        <w:t xml:space="preserve"> </w:t>
      </w:r>
      <w:r w:rsidRPr="00F635BE">
        <w:rPr>
          <w:rFonts w:ascii="Microsoft YaHei" w:eastAsia="Microsoft YaHei" w:hAnsi="Microsoft YaHei" w:cs="Microsoft YaHei" w:hint="eastAsia"/>
          <w:b/>
          <w:sz w:val="20"/>
          <w:lang w:eastAsia="zh-CN"/>
        </w:rPr>
        <w:t>这样</w:t>
      </w:r>
      <w:r w:rsidRPr="00F635BE">
        <w:rPr>
          <w:rFonts w:ascii="Courier" w:eastAsia="Osaka" w:hAnsi="Courier"/>
          <w:b/>
          <w:sz w:val="20"/>
          <w:lang w:eastAsia="zh-CN"/>
        </w:rPr>
        <w:t xml:space="preserve"> </w:t>
      </w:r>
      <w:r w:rsidRPr="00F635BE">
        <w:rPr>
          <w:rFonts w:ascii="Microsoft YaHei" w:eastAsia="Microsoft YaHei" w:hAnsi="Microsoft YaHei" w:cs="Microsoft YaHei" w:hint="eastAsia"/>
          <w:b/>
          <w:sz w:val="20"/>
          <w:lang w:eastAsia="zh-CN"/>
        </w:rPr>
        <w:t>讲</w:t>
      </w:r>
      <w:r w:rsidRPr="00F635BE">
        <w:rPr>
          <w:rFonts w:ascii="Courier" w:eastAsia="Osaka" w:hAnsi="Courier"/>
          <w:b/>
          <w:sz w:val="20"/>
          <w:lang w:eastAsia="zh-CN"/>
        </w:rPr>
        <w:t xml:space="preserve"> </w:t>
      </w:r>
      <w:r w:rsidRPr="00F635BE">
        <w:rPr>
          <w:rFonts w:ascii="Courier" w:eastAsia="Osaka" w:hAnsi="Courier" w:hint="eastAsia"/>
          <w:b/>
          <w:sz w:val="20"/>
          <w:lang w:eastAsia="zh-CN"/>
        </w:rPr>
        <w:t>的</w:t>
      </w:r>
      <w:r w:rsidRPr="00F635BE">
        <w:rPr>
          <w:rFonts w:ascii="Courier" w:eastAsia="Osaka" w:hAnsi="Courier"/>
          <w:b/>
          <w:sz w:val="20"/>
          <w:lang w:eastAsia="zh-CN"/>
        </w:rPr>
        <w:t xml:space="preserve"> .</w:t>
      </w:r>
    </w:p>
    <w:p w14:paraId="518C1669" w14:textId="1D5D0E28" w:rsidR="00F635BE" w:rsidRPr="00F635BE" w:rsidRDefault="00F635BE" w:rsidP="00F635BE">
      <w:pPr>
        <w:pStyle w:val="enumerate"/>
        <w:numPr>
          <w:ilvl w:val="0"/>
          <w:numId w:val="0"/>
        </w:numPr>
        <w:ind w:left="504"/>
        <w:rPr>
          <w:rFonts w:ascii="Courier" w:eastAsia="Osaka" w:hAnsi="Courier"/>
          <w:b/>
          <w:sz w:val="20"/>
        </w:rPr>
      </w:pPr>
      <w:r w:rsidRPr="00F635BE">
        <w:rPr>
          <w:rFonts w:ascii="Courier" w:eastAsia="Osaka" w:hAnsi="Courier"/>
          <w:b/>
          <w:sz w:val="20"/>
        </w:rPr>
        <w:t xml:space="preserve">co|lai2 </w:t>
      </w:r>
      <w:proofErr w:type="gramStart"/>
      <w:r w:rsidRPr="00F635BE">
        <w:rPr>
          <w:rFonts w:ascii="Courier" w:eastAsia="Osaka" w:hAnsi="Courier"/>
          <w:b/>
          <w:sz w:val="20"/>
        </w:rPr>
        <w:t>n:relat</w:t>
      </w:r>
      <w:proofErr w:type="gramEnd"/>
      <w:r w:rsidRPr="00F635BE">
        <w:rPr>
          <w:rFonts w:ascii="Courier" w:eastAsia="Osaka" w:hAnsi="Courier"/>
          <w:b/>
          <w:sz w:val="20"/>
        </w:rPr>
        <w:t>|jie3&amp;DIM=elder_sister adv|jiu4=just v:cop|shi4=is</w:t>
      </w:r>
    </w:p>
    <w:p w14:paraId="0644A0CD" w14:textId="6C813130" w:rsidR="00F635BE" w:rsidRPr="00F635BE" w:rsidRDefault="00F635BE" w:rsidP="00F635BE">
      <w:pPr>
        <w:pStyle w:val="enumerate"/>
        <w:numPr>
          <w:ilvl w:val="0"/>
          <w:numId w:val="0"/>
        </w:numPr>
        <w:ind w:left="504"/>
        <w:rPr>
          <w:rFonts w:ascii="Courier" w:eastAsia="Osaka" w:hAnsi="Courier"/>
          <w:b/>
          <w:sz w:val="20"/>
        </w:rPr>
      </w:pPr>
      <w:r w:rsidRPr="00F635BE">
        <w:rPr>
          <w:rFonts w:ascii="Courier" w:eastAsia="Osaka" w:hAnsi="Courier"/>
          <w:b/>
          <w:sz w:val="20"/>
        </w:rPr>
        <w:t>pro|zhe4yang4=so_such v|jiang3=speak nom|</w:t>
      </w:r>
      <w:proofErr w:type="gramStart"/>
      <w:r w:rsidRPr="00F635BE">
        <w:rPr>
          <w:rFonts w:ascii="Courier" w:eastAsia="Osaka" w:hAnsi="Courier"/>
          <w:b/>
          <w:sz w:val="20"/>
        </w:rPr>
        <w:t>de .</w:t>
      </w:r>
      <w:proofErr w:type="gramEnd"/>
    </w:p>
    <w:p w14:paraId="66A6DE7B" w14:textId="0DB24E04" w:rsidR="00F635BE" w:rsidRDefault="00F635BE" w:rsidP="00F635BE">
      <w:pPr>
        <w:pStyle w:val="enumerate"/>
        <w:numPr>
          <w:ilvl w:val="0"/>
          <w:numId w:val="0"/>
        </w:numPr>
        <w:ind w:left="504"/>
        <w:rPr>
          <w:rFonts w:ascii="Courier" w:eastAsia="Osaka" w:hAnsi="Courier"/>
          <w:b/>
          <w:sz w:val="20"/>
        </w:rPr>
      </w:pPr>
      <w:r w:rsidRPr="00F635BE">
        <w:rPr>
          <w:rFonts w:ascii="Courier" w:eastAsia="Osaka" w:hAnsi="Courier"/>
          <w:b/>
          <w:sz w:val="20"/>
        </w:rPr>
        <w:t xml:space="preserve">1|6|COM 2|6|SUBJ 3|4|JCT 4|6|JCT 5|6|SUBJ 6|0|ROOT 7|6|POSS 8|6|PUNCT </w:t>
      </w:r>
    </w:p>
    <w:p w14:paraId="0C67A375" w14:textId="77777777" w:rsidR="00F635BE" w:rsidRDefault="00F635BE" w:rsidP="00F635BE">
      <w:pPr>
        <w:pStyle w:val="enumerate"/>
        <w:numPr>
          <w:ilvl w:val="0"/>
          <w:numId w:val="0"/>
        </w:numPr>
        <w:ind w:left="504"/>
        <w:rPr>
          <w:rFonts w:ascii="Courier" w:eastAsia="Osaka" w:hAnsi="Courier"/>
          <w:b/>
          <w:sz w:val="20"/>
        </w:rPr>
      </w:pPr>
    </w:p>
    <w:p w14:paraId="6A0B5F14" w14:textId="68C9F54C" w:rsidR="00B14C6C" w:rsidRPr="00E2112F" w:rsidRDefault="00A5585B" w:rsidP="00E2112F">
      <w:pPr>
        <w:pStyle w:val="enumerate"/>
        <w:rPr>
          <w:rFonts w:eastAsia="Osaka"/>
        </w:rPr>
      </w:pPr>
      <w:r w:rsidRPr="00A5585B">
        <w:rPr>
          <w:rFonts w:eastAsia="Osaka"/>
          <w:b/>
        </w:rPr>
        <w:t>TOP</w:t>
      </w:r>
      <w:r w:rsidRPr="00A5585B">
        <w:rPr>
          <w:rFonts w:eastAsia="Osaka"/>
        </w:rPr>
        <w:t xml:space="preserve"> is the basic relation used in Chinese for verbless sentences</w:t>
      </w:r>
      <w:r>
        <w:rPr>
          <w:rFonts w:eastAsia="Osaka"/>
        </w:rPr>
        <w:t xml:space="preserve"> and sentences with resumptive pronouns.  In the case of verbless sentences, the ROOT of the clause is the predicate adjective or noun and the initial topic attaches to that </w:t>
      </w:r>
      <w:r w:rsidR="00B14C6C">
        <w:rPr>
          <w:rFonts w:eastAsia="Osaka"/>
        </w:rPr>
        <w:t>element with the TOP relation, as in this example:</w:t>
      </w:r>
    </w:p>
    <w:p w14:paraId="148EB393" w14:textId="77777777" w:rsidR="00E2112F" w:rsidRDefault="00E2112F" w:rsidP="00CF2E09">
      <w:pPr>
        <w:pStyle w:val="output"/>
        <w:rPr>
          <w:rFonts w:eastAsia="Osaka"/>
        </w:rPr>
      </w:pPr>
      <w:r w:rsidRPr="00B14C6C">
        <w:rPr>
          <w:rFonts w:eastAsia="Osaka"/>
        </w:rPr>
        <w:t>物价</w:t>
      </w:r>
      <w:r w:rsidRPr="00B14C6C">
        <w:rPr>
          <w:rFonts w:eastAsia="Osaka"/>
        </w:rPr>
        <w:t xml:space="preserve"> </w:t>
      </w:r>
      <w:r w:rsidRPr="00B14C6C">
        <w:rPr>
          <w:rFonts w:ascii="Microsoft YaHei" w:eastAsia="Microsoft YaHei" w:hAnsi="Microsoft YaHei" w:cs="Microsoft YaHei" w:hint="eastAsia"/>
        </w:rPr>
        <w:t>纽约</w:t>
      </w:r>
      <w:r w:rsidRPr="00B14C6C">
        <w:rPr>
          <w:rFonts w:eastAsia="Osaka"/>
        </w:rPr>
        <w:t xml:space="preserve"> </w:t>
      </w:r>
      <w:r w:rsidRPr="00B14C6C">
        <w:rPr>
          <w:rFonts w:eastAsia="Osaka"/>
        </w:rPr>
        <w:t>最</w:t>
      </w:r>
      <w:r w:rsidRPr="00B14C6C">
        <w:rPr>
          <w:rFonts w:eastAsia="Osaka"/>
        </w:rPr>
        <w:t xml:space="preserve"> </w:t>
      </w:r>
      <w:proofErr w:type="gramStart"/>
      <w:r w:rsidRPr="00B14C6C">
        <w:rPr>
          <w:rFonts w:ascii="Microsoft YaHei" w:eastAsia="Microsoft YaHei" w:hAnsi="Microsoft YaHei" w:cs="Microsoft YaHei" w:hint="eastAsia"/>
        </w:rPr>
        <w:t>贵</w:t>
      </w:r>
      <w:r w:rsidRPr="00B14C6C">
        <w:rPr>
          <w:rFonts w:eastAsia="Osaka"/>
        </w:rPr>
        <w:t xml:space="preserve"> .</w:t>
      </w:r>
      <w:proofErr w:type="gramEnd"/>
      <w:r w:rsidRPr="00B14C6C">
        <w:rPr>
          <w:rFonts w:eastAsia="Osaka"/>
        </w:rPr>
        <w:tab/>
      </w:r>
      <w:r w:rsidRPr="00B14C6C">
        <w:rPr>
          <w:rFonts w:eastAsia="Osaka"/>
        </w:rPr>
        <w:tab/>
      </w:r>
    </w:p>
    <w:p w14:paraId="473936F2" w14:textId="65BEC30D" w:rsidR="00E2112F" w:rsidRDefault="00E2112F" w:rsidP="00CF2E09">
      <w:pPr>
        <w:pStyle w:val="output"/>
        <w:rPr>
          <w:rFonts w:eastAsia="Osaka"/>
        </w:rPr>
      </w:pPr>
      <w:r>
        <w:rPr>
          <w:rFonts w:eastAsia="Osaka"/>
        </w:rPr>
        <w:t xml:space="preserve">n|wu4jia4=commodity </w:t>
      </w:r>
      <w:r w:rsidRPr="00B14C6C">
        <w:rPr>
          <w:rFonts w:eastAsia="Osaka"/>
        </w:rPr>
        <w:t>n-prop|niu3yue1=New_York adv|zui4=the_most adj|gui4=</w:t>
      </w:r>
      <w:proofErr w:type="gramStart"/>
      <w:r w:rsidRPr="00B14C6C">
        <w:rPr>
          <w:rFonts w:eastAsia="Osaka"/>
        </w:rPr>
        <w:t>expensive .</w:t>
      </w:r>
      <w:proofErr w:type="gramEnd"/>
      <w:r w:rsidRPr="00B14C6C">
        <w:rPr>
          <w:rFonts w:eastAsia="Osaka"/>
        </w:rPr>
        <w:br/>
        <w:t>1|4|TOP 2|4|SUBJ 3|4|JCT 4|0|INCROOT 5|4|PUNCT</w:t>
      </w:r>
    </w:p>
    <w:p w14:paraId="4D242624" w14:textId="29F4E69E" w:rsidR="00B14C6C" w:rsidRDefault="00A5585B" w:rsidP="00E2112F">
      <w:pPr>
        <w:pStyle w:val="enumerate"/>
        <w:numPr>
          <w:ilvl w:val="0"/>
          <w:numId w:val="0"/>
        </w:numPr>
        <w:ind w:left="504"/>
        <w:rPr>
          <w:rFonts w:eastAsia="Osaka"/>
        </w:rPr>
      </w:pPr>
      <w:r>
        <w:rPr>
          <w:rFonts w:eastAsia="Osaka"/>
        </w:rPr>
        <w:t>In the case of resumptive pronouns, the initial topic attaches to the resumptive pronoun with the TOP relation</w:t>
      </w:r>
    </w:p>
    <w:p w14:paraId="757973C0" w14:textId="33400CEC" w:rsidR="00F635BE" w:rsidRPr="00A5585B" w:rsidRDefault="00F635BE" w:rsidP="00F635BE">
      <w:pPr>
        <w:pStyle w:val="enumerate"/>
        <w:numPr>
          <w:ilvl w:val="0"/>
          <w:numId w:val="0"/>
        </w:numPr>
        <w:ind w:left="504"/>
        <w:rPr>
          <w:rFonts w:eastAsia="Osaka"/>
        </w:rPr>
      </w:pPr>
    </w:p>
    <w:p w14:paraId="31001F66" w14:textId="77777777" w:rsidR="00034F85" w:rsidRPr="00265490" w:rsidRDefault="00034F85" w:rsidP="009F4244">
      <w:pPr>
        <w:pStyle w:val="enumerate"/>
        <w:rPr>
          <w:rFonts w:eastAsia="Osaka"/>
        </w:rPr>
      </w:pPr>
      <w:r w:rsidRPr="00A5585B">
        <w:rPr>
          <w:rFonts w:eastAsia="Osaka"/>
          <w:b/>
        </w:rPr>
        <w:t>PTOP</w:t>
      </w:r>
      <w:r w:rsidRPr="00265490">
        <w:rPr>
          <w:rFonts w:eastAsia="Osaka"/>
        </w:rPr>
        <w:t xml:space="preserve"> is a postposed topic, as in this example:</w:t>
      </w:r>
    </w:p>
    <w:p w14:paraId="4105CA62" w14:textId="2B7264BE" w:rsidR="00F635BE" w:rsidRPr="00F635BE" w:rsidRDefault="00F635BE" w:rsidP="00F635BE">
      <w:pPr>
        <w:pStyle w:val="enumerate"/>
        <w:numPr>
          <w:ilvl w:val="0"/>
          <w:numId w:val="0"/>
        </w:numPr>
        <w:ind w:left="504"/>
        <w:rPr>
          <w:rFonts w:ascii="Courier" w:eastAsia="Osaka" w:hAnsi="Courier"/>
          <w:b/>
          <w:sz w:val="20"/>
          <w:lang w:eastAsia="zh-CN"/>
        </w:rPr>
      </w:pPr>
      <w:r w:rsidRPr="00F635BE">
        <w:rPr>
          <w:rFonts w:ascii="Microsoft YaHei" w:eastAsia="Microsoft YaHei" w:hAnsi="Microsoft YaHei" w:cs="Microsoft YaHei" w:hint="eastAsia"/>
          <w:b/>
          <w:sz w:val="20"/>
          <w:lang w:eastAsia="zh-CN"/>
        </w:rPr>
        <w:t>这</w:t>
      </w:r>
      <w:r w:rsidRPr="00F635BE">
        <w:rPr>
          <w:rFonts w:ascii="Courier" w:eastAsia="Osaka" w:hAnsi="Courier"/>
          <w:b/>
          <w:sz w:val="20"/>
          <w:lang w:eastAsia="zh-CN"/>
        </w:rPr>
        <w:t xml:space="preserve"> </w:t>
      </w:r>
      <w:r w:rsidRPr="00F635BE">
        <w:rPr>
          <w:rFonts w:ascii="Courier" w:eastAsia="Osaka" w:hAnsi="Courier" w:hint="eastAsia"/>
          <w:b/>
          <w:sz w:val="20"/>
          <w:lang w:eastAsia="zh-CN"/>
        </w:rPr>
        <w:t>个</w:t>
      </w:r>
      <w:r w:rsidRPr="00F635BE">
        <w:rPr>
          <w:rFonts w:ascii="Courier" w:eastAsia="Osaka" w:hAnsi="Courier"/>
          <w:b/>
          <w:sz w:val="20"/>
          <w:lang w:eastAsia="zh-CN"/>
        </w:rPr>
        <w:t xml:space="preserve"> </w:t>
      </w:r>
      <w:r w:rsidRPr="00F635BE">
        <w:rPr>
          <w:rFonts w:ascii="Courier" w:eastAsia="Osaka" w:hAnsi="Courier" w:hint="eastAsia"/>
          <w:b/>
          <w:sz w:val="20"/>
          <w:lang w:eastAsia="zh-CN"/>
        </w:rPr>
        <w:t>是</w:t>
      </w:r>
      <w:r w:rsidRPr="00F635BE">
        <w:rPr>
          <w:rFonts w:ascii="Courier" w:eastAsia="Osaka" w:hAnsi="Courier"/>
          <w:b/>
          <w:sz w:val="20"/>
          <w:lang w:eastAsia="zh-CN"/>
        </w:rPr>
        <w:t xml:space="preserve"> </w:t>
      </w:r>
      <w:r w:rsidRPr="00F635BE">
        <w:rPr>
          <w:rFonts w:ascii="Courier" w:eastAsia="Osaka" w:hAnsi="Courier" w:hint="eastAsia"/>
          <w:b/>
          <w:sz w:val="20"/>
          <w:lang w:eastAsia="zh-CN"/>
        </w:rPr>
        <w:t>什</w:t>
      </w:r>
      <w:r w:rsidRPr="00F635BE">
        <w:rPr>
          <w:rFonts w:ascii="Microsoft YaHei" w:eastAsia="Microsoft YaHei" w:hAnsi="Microsoft YaHei" w:cs="Microsoft YaHei" w:hint="eastAsia"/>
          <w:b/>
          <w:sz w:val="20"/>
          <w:lang w:eastAsia="zh-CN"/>
        </w:rPr>
        <w:t>么</w:t>
      </w:r>
      <w:r w:rsidRPr="00F635BE">
        <w:rPr>
          <w:rFonts w:ascii="Courier" w:eastAsia="Osaka" w:hAnsi="Courier"/>
          <w:b/>
          <w:sz w:val="20"/>
          <w:lang w:eastAsia="zh-CN"/>
        </w:rPr>
        <w:t xml:space="preserve"> </w:t>
      </w:r>
      <w:r w:rsidRPr="00F635BE">
        <w:rPr>
          <w:rFonts w:ascii="Microsoft YaHei" w:eastAsia="Microsoft YaHei" w:hAnsi="Microsoft YaHei" w:cs="Microsoft YaHei" w:hint="eastAsia"/>
          <w:b/>
          <w:sz w:val="20"/>
          <w:lang w:eastAsia="zh-CN"/>
        </w:rPr>
        <w:t>这</w:t>
      </w:r>
      <w:r w:rsidRPr="00F635BE">
        <w:rPr>
          <w:rFonts w:ascii="Courier" w:eastAsia="Osaka" w:hAnsi="Courier"/>
          <w:b/>
          <w:sz w:val="20"/>
          <w:lang w:eastAsia="zh-CN"/>
        </w:rPr>
        <w:t xml:space="preserve"> </w:t>
      </w:r>
      <w:r w:rsidRPr="00F635BE">
        <w:rPr>
          <w:rFonts w:ascii="Courier" w:eastAsia="Osaka" w:hAnsi="Courier" w:hint="eastAsia"/>
          <w:b/>
          <w:sz w:val="20"/>
          <w:lang w:eastAsia="zh-CN"/>
        </w:rPr>
        <w:t>个</w:t>
      </w:r>
      <w:r w:rsidRPr="00F635BE">
        <w:rPr>
          <w:rFonts w:ascii="Courier" w:eastAsia="Osaka" w:hAnsi="Courier"/>
          <w:b/>
          <w:sz w:val="20"/>
          <w:lang w:eastAsia="zh-CN"/>
        </w:rPr>
        <w:t xml:space="preserve"> .</w:t>
      </w:r>
    </w:p>
    <w:p w14:paraId="1631E573" w14:textId="7DCBF964" w:rsidR="00F635BE" w:rsidRPr="00F635BE" w:rsidRDefault="00F635BE" w:rsidP="00F635BE">
      <w:pPr>
        <w:pStyle w:val="enumerate"/>
        <w:numPr>
          <w:ilvl w:val="0"/>
          <w:numId w:val="0"/>
        </w:numPr>
        <w:ind w:left="504"/>
        <w:rPr>
          <w:rFonts w:ascii="Courier" w:eastAsia="Osaka" w:hAnsi="Courier"/>
          <w:b/>
          <w:sz w:val="20"/>
        </w:rPr>
      </w:pPr>
      <w:r w:rsidRPr="00F635BE">
        <w:rPr>
          <w:rFonts w:ascii="Courier" w:eastAsia="Osaka" w:hAnsi="Courier"/>
          <w:b/>
          <w:sz w:val="20"/>
        </w:rPr>
        <w:t xml:space="preserve">pro|zhe4=this cl|ge4 </w:t>
      </w:r>
      <w:proofErr w:type="gramStart"/>
      <w:r w:rsidRPr="00F635BE">
        <w:rPr>
          <w:rFonts w:ascii="Courier" w:eastAsia="Osaka" w:hAnsi="Courier"/>
          <w:b/>
          <w:sz w:val="20"/>
        </w:rPr>
        <w:t>v:cop</w:t>
      </w:r>
      <w:proofErr w:type="gramEnd"/>
      <w:r w:rsidRPr="00F635BE">
        <w:rPr>
          <w:rFonts w:ascii="Courier" w:eastAsia="Osaka" w:hAnsi="Courier"/>
          <w:b/>
          <w:sz w:val="20"/>
        </w:rPr>
        <w:t>|shi4=is pro:wh|shen2me=what</w:t>
      </w:r>
    </w:p>
    <w:p w14:paraId="133C2A12" w14:textId="3FCBD36D" w:rsidR="00F635BE" w:rsidRPr="00F635BE" w:rsidRDefault="00F635BE" w:rsidP="00F635BE">
      <w:pPr>
        <w:pStyle w:val="enumerate"/>
        <w:numPr>
          <w:ilvl w:val="0"/>
          <w:numId w:val="0"/>
        </w:numPr>
        <w:ind w:left="504"/>
        <w:rPr>
          <w:rFonts w:ascii="Courier" w:eastAsia="Osaka" w:hAnsi="Courier"/>
          <w:b/>
          <w:sz w:val="20"/>
        </w:rPr>
      </w:pPr>
      <w:r w:rsidRPr="00F635BE">
        <w:rPr>
          <w:rFonts w:ascii="Courier" w:eastAsia="Osaka" w:hAnsi="Courier"/>
          <w:b/>
          <w:sz w:val="20"/>
        </w:rPr>
        <w:t>pro|zhe4=this cl|ge</w:t>
      </w:r>
      <w:proofErr w:type="gramStart"/>
      <w:r w:rsidRPr="00F635BE">
        <w:rPr>
          <w:rFonts w:ascii="Courier" w:eastAsia="Osaka" w:hAnsi="Courier"/>
          <w:b/>
          <w:sz w:val="20"/>
        </w:rPr>
        <w:t>4 .</w:t>
      </w:r>
      <w:proofErr w:type="gramEnd"/>
    </w:p>
    <w:p w14:paraId="372B3E39" w14:textId="325BC350" w:rsidR="00F635BE" w:rsidRDefault="00F635BE" w:rsidP="00F635BE">
      <w:pPr>
        <w:pStyle w:val="enumerate"/>
        <w:numPr>
          <w:ilvl w:val="0"/>
          <w:numId w:val="0"/>
        </w:numPr>
        <w:ind w:left="504"/>
        <w:rPr>
          <w:rFonts w:ascii="Courier" w:eastAsia="Osaka" w:hAnsi="Courier"/>
          <w:b/>
          <w:sz w:val="20"/>
        </w:rPr>
      </w:pPr>
      <w:r w:rsidRPr="00F635BE">
        <w:rPr>
          <w:rFonts w:ascii="Courier" w:eastAsia="Osaka" w:hAnsi="Courier"/>
          <w:b/>
          <w:sz w:val="20"/>
        </w:rPr>
        <w:t>1|2|DET 2|3|SUBJ 3</w:t>
      </w:r>
      <w:r w:rsidR="002B54F6">
        <w:rPr>
          <w:rFonts w:ascii="Courier" w:eastAsia="Osaka" w:hAnsi="Courier"/>
          <w:b/>
          <w:sz w:val="20"/>
        </w:rPr>
        <w:t>|0|ROOT 4|3|PRED 5|6|DET 6|3|PTOP</w:t>
      </w:r>
      <w:r w:rsidRPr="00F635BE">
        <w:rPr>
          <w:rFonts w:ascii="Courier" w:eastAsia="Osaka" w:hAnsi="Courier"/>
          <w:b/>
          <w:sz w:val="20"/>
        </w:rPr>
        <w:t xml:space="preserve"> 7|3|PUNCT </w:t>
      </w:r>
    </w:p>
    <w:p w14:paraId="1C84A509" w14:textId="77777777" w:rsidR="00F635BE" w:rsidRDefault="00F635BE" w:rsidP="00F635BE">
      <w:pPr>
        <w:pStyle w:val="enumerate"/>
        <w:numPr>
          <w:ilvl w:val="0"/>
          <w:numId w:val="0"/>
        </w:numPr>
        <w:ind w:left="504"/>
        <w:rPr>
          <w:rFonts w:ascii="Courier" w:eastAsia="Osaka" w:hAnsi="Courier"/>
          <w:b/>
          <w:sz w:val="20"/>
        </w:rPr>
      </w:pPr>
    </w:p>
    <w:p w14:paraId="0100D8E4" w14:textId="10E471FD" w:rsidR="00034F85" w:rsidRPr="00265490" w:rsidRDefault="00034F85" w:rsidP="00F635BE">
      <w:pPr>
        <w:pStyle w:val="enumerate"/>
        <w:rPr>
          <w:rFonts w:eastAsia="Osaka"/>
        </w:rPr>
      </w:pPr>
      <w:r w:rsidRPr="0061278D">
        <w:rPr>
          <w:rFonts w:eastAsia="Osaka"/>
          <w:b/>
        </w:rPr>
        <w:t>POSTO</w:t>
      </w:r>
      <w:r w:rsidRPr="00265490">
        <w:rPr>
          <w:rFonts w:eastAsia="Osaka"/>
        </w:rPr>
        <w:t xml:space="preserve"> is the relation between a </w:t>
      </w:r>
      <w:r w:rsidR="0061278D">
        <w:rPr>
          <w:rFonts w:eastAsia="Osaka"/>
        </w:rPr>
        <w:t xml:space="preserve">noun and a following postposition. The postposition </w:t>
      </w:r>
      <w:r w:rsidRPr="00265490">
        <w:rPr>
          <w:rFonts w:eastAsia="Osaka"/>
        </w:rPr>
        <w:t xml:space="preserve">is the </w:t>
      </w:r>
      <w:proofErr w:type="gramStart"/>
      <w:r w:rsidRPr="00265490">
        <w:rPr>
          <w:rFonts w:eastAsia="Osaka"/>
        </w:rPr>
        <w:t>head</w:t>
      </w:r>
      <w:proofErr w:type="gramEnd"/>
      <w:r w:rsidRPr="00265490">
        <w:rPr>
          <w:rFonts w:eastAsia="Osaka"/>
        </w:rPr>
        <w:t xml:space="preserve"> and the </w:t>
      </w:r>
      <w:r w:rsidR="00F635BE">
        <w:rPr>
          <w:rFonts w:eastAsia="Osaka"/>
        </w:rPr>
        <w:t>nominal object of the preposition is the dependent</w:t>
      </w:r>
      <w:r w:rsidRPr="00265490">
        <w:rPr>
          <w:rFonts w:eastAsia="Osaka"/>
        </w:rPr>
        <w:t xml:space="preserve">.  </w:t>
      </w:r>
      <w:r w:rsidR="005D0E4A">
        <w:rPr>
          <w:rFonts w:eastAsia="Osaka"/>
        </w:rPr>
        <w:t xml:space="preserve">The postposition is linked to the verb as JCT. </w:t>
      </w:r>
      <w:r w:rsidR="0061278D">
        <w:rPr>
          <w:rFonts w:eastAsia="Osaka"/>
        </w:rPr>
        <w:t>The</w:t>
      </w:r>
      <w:r w:rsidRPr="00265490">
        <w:rPr>
          <w:rFonts w:eastAsia="Osaka"/>
        </w:rPr>
        <w:t xml:space="preserve"> relation is marked on the noun, as </w:t>
      </w:r>
      <w:r w:rsidRPr="00265490">
        <w:rPr>
          <w:rFonts w:eastAsia="Osaka"/>
        </w:rPr>
        <w:lastRenderedPageBreak/>
        <w:t xml:space="preserve">in this example:  </w:t>
      </w:r>
    </w:p>
    <w:p w14:paraId="2CAB200E" w14:textId="04F57051" w:rsidR="00F635BE" w:rsidRPr="002B54F6" w:rsidRDefault="00F635BE" w:rsidP="002B54F6">
      <w:pPr>
        <w:pStyle w:val="enumerate"/>
        <w:numPr>
          <w:ilvl w:val="0"/>
          <w:numId w:val="0"/>
        </w:numPr>
        <w:ind w:left="504"/>
        <w:rPr>
          <w:rFonts w:ascii="SimSun" w:eastAsia="SimSun" w:hAnsi="SimSun" w:cs="SimSun"/>
          <w:b/>
          <w:sz w:val="20"/>
        </w:rPr>
      </w:pPr>
      <w:r w:rsidRPr="00F635BE">
        <w:rPr>
          <w:rFonts w:ascii="SimSun" w:eastAsia="SimSun" w:hAnsi="SimSun" w:cs="SimSun" w:hint="eastAsia"/>
          <w:b/>
          <w:sz w:val="20"/>
        </w:rPr>
        <w:t>他</w:t>
      </w:r>
      <w:r w:rsidRPr="00F635BE">
        <w:rPr>
          <w:rFonts w:ascii="Courier" w:hAnsi="Courier"/>
          <w:b/>
          <w:sz w:val="20"/>
        </w:rPr>
        <w:t xml:space="preserve"> </w:t>
      </w:r>
      <w:r w:rsidRPr="00F635BE">
        <w:rPr>
          <w:rFonts w:ascii="SimSun" w:eastAsia="SimSun" w:hAnsi="SimSun" w:cs="SimSun" w:hint="eastAsia"/>
          <w:b/>
          <w:sz w:val="20"/>
        </w:rPr>
        <w:t>跑</w:t>
      </w:r>
      <w:r w:rsidRPr="00F635BE">
        <w:rPr>
          <w:rFonts w:ascii="Courier" w:hAnsi="Courier"/>
          <w:b/>
          <w:sz w:val="20"/>
        </w:rPr>
        <w:t xml:space="preserve"> </w:t>
      </w:r>
      <w:r w:rsidRPr="00F635BE">
        <w:rPr>
          <w:rFonts w:ascii="SimSun" w:eastAsia="SimSun" w:hAnsi="SimSun" w:cs="SimSun" w:hint="eastAsia"/>
          <w:b/>
          <w:sz w:val="20"/>
        </w:rPr>
        <w:t>到</w:t>
      </w:r>
      <w:r w:rsidRPr="00F635BE">
        <w:rPr>
          <w:rFonts w:ascii="Courier" w:hAnsi="Courier"/>
          <w:b/>
          <w:sz w:val="20"/>
        </w:rPr>
        <w:t xml:space="preserve"> </w:t>
      </w:r>
      <w:r w:rsidR="002B54F6" w:rsidRPr="002B54F6">
        <w:rPr>
          <w:rFonts w:ascii="SimSun" w:eastAsia="SimSun" w:hAnsi="SimSun" w:cs="SimSun"/>
          <w:b/>
          <w:sz w:val="20"/>
        </w:rPr>
        <w:t>教室</w:t>
      </w:r>
      <w:r w:rsidRPr="002B54F6">
        <w:rPr>
          <w:rFonts w:ascii="Courier" w:hAnsi="Courier"/>
          <w:b/>
          <w:sz w:val="20"/>
        </w:rPr>
        <w:t xml:space="preserve"> </w:t>
      </w:r>
      <w:r w:rsidRPr="002B54F6">
        <w:rPr>
          <w:rFonts w:ascii="SimSun" w:eastAsia="SimSun" w:hAnsi="SimSun" w:cs="SimSun" w:hint="eastAsia"/>
          <w:b/>
          <w:sz w:val="20"/>
        </w:rPr>
        <w:t>里面</w:t>
      </w:r>
      <w:r w:rsidRPr="002B54F6">
        <w:rPr>
          <w:rFonts w:ascii="Courier" w:hAnsi="Courier"/>
          <w:b/>
          <w:sz w:val="20"/>
        </w:rPr>
        <w:t xml:space="preserve"> </w:t>
      </w:r>
      <w:proofErr w:type="gramStart"/>
      <w:r w:rsidRPr="002B54F6">
        <w:rPr>
          <w:rFonts w:ascii="SimSun" w:eastAsia="SimSun" w:hAnsi="SimSun" w:cs="SimSun" w:hint="eastAsia"/>
          <w:b/>
          <w:sz w:val="20"/>
        </w:rPr>
        <w:t>去</w:t>
      </w:r>
      <w:r w:rsidRPr="002B54F6">
        <w:rPr>
          <w:rFonts w:ascii="Courier" w:hAnsi="Courier"/>
          <w:b/>
          <w:sz w:val="20"/>
        </w:rPr>
        <w:t xml:space="preserve"> .</w:t>
      </w:r>
      <w:proofErr w:type="gramEnd"/>
    </w:p>
    <w:p w14:paraId="3BF98297" w14:textId="1125F4A3" w:rsidR="00F635BE" w:rsidRPr="00F635BE" w:rsidRDefault="00F635BE" w:rsidP="00F635BE">
      <w:pPr>
        <w:pStyle w:val="enumerate"/>
        <w:numPr>
          <w:ilvl w:val="0"/>
          <w:numId w:val="0"/>
        </w:numPr>
        <w:ind w:left="504"/>
        <w:rPr>
          <w:rFonts w:ascii="Courier" w:hAnsi="Courier"/>
          <w:b/>
          <w:sz w:val="20"/>
        </w:rPr>
      </w:pPr>
      <w:r w:rsidRPr="00F635BE">
        <w:rPr>
          <w:rFonts w:ascii="Courier" w:hAnsi="Courier"/>
          <w:b/>
          <w:sz w:val="20"/>
        </w:rPr>
        <w:t xml:space="preserve">pro|ta1=he v|pao3=run </w:t>
      </w:r>
      <w:proofErr w:type="gramStart"/>
      <w:r w:rsidRPr="00F635BE">
        <w:rPr>
          <w:rFonts w:ascii="Courier" w:hAnsi="Courier"/>
          <w:b/>
          <w:sz w:val="20"/>
        </w:rPr>
        <w:t>v:resc</w:t>
      </w:r>
      <w:proofErr w:type="gramEnd"/>
      <w:r w:rsidRPr="00F635BE">
        <w:rPr>
          <w:rFonts w:ascii="Courier" w:hAnsi="Courier"/>
          <w:b/>
          <w:sz w:val="20"/>
        </w:rPr>
        <w:t>|dao</w:t>
      </w:r>
      <w:r w:rsidR="002B54F6">
        <w:rPr>
          <w:rFonts w:ascii="Courier" w:hAnsi="Courier"/>
          <w:b/>
          <w:sz w:val="20"/>
        </w:rPr>
        <w:t>4=arrive v|jiao1shi4</w:t>
      </w:r>
      <w:r w:rsidRPr="00F635BE">
        <w:rPr>
          <w:rFonts w:ascii="Courier" w:hAnsi="Courier"/>
          <w:b/>
          <w:sz w:val="20"/>
        </w:rPr>
        <w:t>=</w:t>
      </w:r>
      <w:r w:rsidR="002B54F6">
        <w:rPr>
          <w:rFonts w:ascii="Courier" w:hAnsi="Courier"/>
          <w:b/>
          <w:sz w:val="20"/>
        </w:rPr>
        <w:t>classroom</w:t>
      </w:r>
    </w:p>
    <w:p w14:paraId="6E13BBF6" w14:textId="13E51A59" w:rsidR="00F635BE" w:rsidRPr="00F635BE" w:rsidRDefault="00F635BE" w:rsidP="00F635BE">
      <w:pPr>
        <w:pStyle w:val="enumerate"/>
        <w:numPr>
          <w:ilvl w:val="0"/>
          <w:numId w:val="0"/>
        </w:numPr>
        <w:ind w:left="504"/>
        <w:rPr>
          <w:rFonts w:ascii="Courier" w:hAnsi="Courier"/>
          <w:b/>
          <w:sz w:val="20"/>
        </w:rPr>
      </w:pPr>
      <w:r w:rsidRPr="00F635BE">
        <w:rPr>
          <w:rFonts w:ascii="Courier" w:hAnsi="Courier"/>
          <w:b/>
          <w:sz w:val="20"/>
        </w:rPr>
        <w:t xml:space="preserve">post|li3mian4=inside </w:t>
      </w:r>
      <w:proofErr w:type="gramStart"/>
      <w:r w:rsidRPr="00F635BE">
        <w:rPr>
          <w:rFonts w:ascii="Courier" w:hAnsi="Courier"/>
          <w:b/>
          <w:sz w:val="20"/>
        </w:rPr>
        <w:t>v:dirc</w:t>
      </w:r>
      <w:proofErr w:type="gramEnd"/>
      <w:r w:rsidRPr="00F635BE">
        <w:rPr>
          <w:rFonts w:ascii="Courier" w:hAnsi="Courier"/>
          <w:b/>
          <w:sz w:val="20"/>
        </w:rPr>
        <w:t>|qu4=go .</w:t>
      </w:r>
    </w:p>
    <w:p w14:paraId="1F9DB716" w14:textId="5E609CA4" w:rsidR="00F635BE" w:rsidRDefault="00F635BE" w:rsidP="00F635BE">
      <w:pPr>
        <w:pStyle w:val="enumerate"/>
        <w:numPr>
          <w:ilvl w:val="0"/>
          <w:numId w:val="0"/>
        </w:numPr>
        <w:ind w:left="504"/>
        <w:rPr>
          <w:rFonts w:ascii="Courier" w:hAnsi="Courier"/>
          <w:b/>
          <w:sz w:val="20"/>
        </w:rPr>
      </w:pPr>
      <w:r w:rsidRPr="00F635BE">
        <w:rPr>
          <w:rFonts w:ascii="Courier" w:hAnsi="Courier"/>
          <w:b/>
          <w:sz w:val="20"/>
        </w:rPr>
        <w:t>1|2|SUBJ</w:t>
      </w:r>
      <w:r>
        <w:rPr>
          <w:rFonts w:ascii="Courier" w:hAnsi="Courier"/>
          <w:b/>
          <w:sz w:val="20"/>
        </w:rPr>
        <w:t xml:space="preserve"> 2|0|ROOT 3|2|SRL 4|5|POSTO 5|2|JCT 6|2|SRL</w:t>
      </w:r>
      <w:r w:rsidRPr="00F635BE">
        <w:rPr>
          <w:rFonts w:ascii="Courier" w:hAnsi="Courier"/>
          <w:b/>
          <w:sz w:val="20"/>
        </w:rPr>
        <w:t xml:space="preserve"> 7|2|PUNCT </w:t>
      </w:r>
    </w:p>
    <w:p w14:paraId="1B3F64B3" w14:textId="77777777" w:rsidR="00F635BE" w:rsidRDefault="00F635BE" w:rsidP="00F635BE">
      <w:pPr>
        <w:pStyle w:val="enumerate"/>
        <w:numPr>
          <w:ilvl w:val="0"/>
          <w:numId w:val="0"/>
        </w:numPr>
        <w:ind w:left="504"/>
        <w:rPr>
          <w:rFonts w:ascii="Courier" w:hAnsi="Courier"/>
          <w:b/>
          <w:sz w:val="20"/>
        </w:rPr>
      </w:pPr>
    </w:p>
    <w:p w14:paraId="5F51CE96" w14:textId="7614DAFA" w:rsidR="00F635BE" w:rsidRDefault="00034F85" w:rsidP="00F635BE">
      <w:pPr>
        <w:pStyle w:val="enumerate"/>
      </w:pPr>
      <w:r w:rsidRPr="0061278D">
        <w:rPr>
          <w:b/>
        </w:rPr>
        <w:t>PREPO</w:t>
      </w:r>
      <w:r>
        <w:t xml:space="preserve"> is the relation between a preposition</w:t>
      </w:r>
      <w:r w:rsidR="0061278D">
        <w:t xml:space="preserve"> and a following noun. The preposition </w:t>
      </w:r>
      <w:r>
        <w:t xml:space="preserve">is the </w:t>
      </w:r>
      <w:proofErr w:type="gramStart"/>
      <w:r>
        <w:t>head</w:t>
      </w:r>
      <w:proofErr w:type="gramEnd"/>
      <w:r>
        <w:t xml:space="preserve"> an</w:t>
      </w:r>
      <w:r w:rsidR="0061278D">
        <w:t xml:space="preserve">d the object of the preposition is the dependent. The preposition is linked to the verb as JCT, </w:t>
      </w:r>
      <w:r>
        <w:t>as</w:t>
      </w:r>
      <w:r w:rsidR="0061278D">
        <w:t xml:space="preserve"> in this example</w:t>
      </w:r>
      <w:r>
        <w:t>:</w:t>
      </w:r>
    </w:p>
    <w:p w14:paraId="70B964AF" w14:textId="2C4B498F" w:rsidR="00F635BE" w:rsidRPr="00F635BE" w:rsidRDefault="00F635BE" w:rsidP="00F635BE">
      <w:pPr>
        <w:pStyle w:val="enumerate"/>
        <w:numPr>
          <w:ilvl w:val="0"/>
          <w:numId w:val="0"/>
        </w:numPr>
        <w:ind w:left="504"/>
      </w:pPr>
      <w:r w:rsidRPr="00F635BE">
        <w:rPr>
          <w:rFonts w:ascii="SimSun" w:eastAsia="SimSun" w:hAnsi="SimSun" w:cs="SimSun" w:hint="eastAsia"/>
          <w:b/>
          <w:sz w:val="20"/>
          <w:lang w:eastAsia="zh-CN"/>
        </w:rPr>
        <w:t>他</w:t>
      </w:r>
      <w:r w:rsidRPr="00F635BE">
        <w:rPr>
          <w:rFonts w:ascii="Courier" w:hAnsi="Courier"/>
          <w:b/>
          <w:sz w:val="20"/>
          <w:lang w:eastAsia="zh-CN"/>
        </w:rPr>
        <w:t xml:space="preserve"> </w:t>
      </w:r>
      <w:r w:rsidRPr="00F635BE">
        <w:rPr>
          <w:rFonts w:ascii="SimSun" w:eastAsia="SimSun" w:hAnsi="SimSun" w:cs="SimSun" w:hint="eastAsia"/>
          <w:b/>
          <w:sz w:val="20"/>
          <w:lang w:eastAsia="zh-CN"/>
        </w:rPr>
        <w:t>是</w:t>
      </w:r>
      <w:r w:rsidRPr="00F635BE">
        <w:rPr>
          <w:rFonts w:ascii="Courier" w:hAnsi="Courier"/>
          <w:b/>
          <w:sz w:val="20"/>
          <w:lang w:eastAsia="zh-CN"/>
        </w:rPr>
        <w:t xml:space="preserve"> </w:t>
      </w:r>
      <w:r w:rsidRPr="00F635BE">
        <w:rPr>
          <w:rFonts w:ascii="SimSun" w:eastAsia="SimSun" w:hAnsi="SimSun" w:cs="SimSun" w:hint="eastAsia"/>
          <w:b/>
          <w:sz w:val="20"/>
          <w:lang w:eastAsia="zh-CN"/>
        </w:rPr>
        <w:t>从</w:t>
      </w:r>
      <w:r w:rsidRPr="00F635BE">
        <w:rPr>
          <w:rFonts w:ascii="Courier" w:hAnsi="Courier"/>
          <w:b/>
          <w:sz w:val="20"/>
          <w:lang w:eastAsia="zh-CN"/>
        </w:rPr>
        <w:t xml:space="preserve"> </w:t>
      </w:r>
      <w:r w:rsidRPr="00F635BE">
        <w:rPr>
          <w:rFonts w:ascii="SimSun" w:eastAsia="SimSun" w:hAnsi="SimSun" w:cs="SimSun" w:hint="eastAsia"/>
          <w:b/>
          <w:sz w:val="20"/>
          <w:lang w:eastAsia="zh-CN"/>
        </w:rPr>
        <w:t>北京</w:t>
      </w:r>
      <w:r w:rsidRPr="00F635BE">
        <w:rPr>
          <w:rFonts w:ascii="Courier" w:hAnsi="Courier"/>
          <w:b/>
          <w:sz w:val="20"/>
          <w:lang w:eastAsia="zh-CN"/>
        </w:rPr>
        <w:t xml:space="preserve"> </w:t>
      </w:r>
      <w:r w:rsidRPr="00F635BE">
        <w:rPr>
          <w:rFonts w:ascii="SimSun" w:eastAsia="SimSun" w:hAnsi="SimSun" w:cs="SimSun" w:hint="eastAsia"/>
          <w:b/>
          <w:sz w:val="20"/>
          <w:lang w:eastAsia="zh-CN"/>
        </w:rPr>
        <w:t>来</w:t>
      </w:r>
      <w:r w:rsidRPr="00F635BE">
        <w:rPr>
          <w:rFonts w:ascii="Courier" w:hAnsi="Courier"/>
          <w:b/>
          <w:sz w:val="20"/>
          <w:lang w:eastAsia="zh-CN"/>
        </w:rPr>
        <w:t xml:space="preserve"> </w:t>
      </w:r>
      <w:r w:rsidRPr="00F635BE">
        <w:rPr>
          <w:rFonts w:ascii="SimSun" w:eastAsia="SimSun" w:hAnsi="SimSun" w:cs="SimSun" w:hint="eastAsia"/>
          <w:b/>
          <w:sz w:val="20"/>
          <w:lang w:eastAsia="zh-CN"/>
        </w:rPr>
        <w:t>的</w:t>
      </w:r>
      <w:r w:rsidRPr="00F635BE">
        <w:rPr>
          <w:rFonts w:ascii="Courier" w:hAnsi="Courier"/>
          <w:b/>
          <w:sz w:val="20"/>
          <w:lang w:eastAsia="zh-CN"/>
        </w:rPr>
        <w:t xml:space="preserve"> .</w:t>
      </w:r>
    </w:p>
    <w:p w14:paraId="13587547" w14:textId="077A8615" w:rsidR="00F635BE" w:rsidRPr="00F635BE" w:rsidRDefault="00F635BE" w:rsidP="00F635BE">
      <w:pPr>
        <w:pStyle w:val="enumerate"/>
        <w:numPr>
          <w:ilvl w:val="0"/>
          <w:numId w:val="0"/>
        </w:numPr>
        <w:ind w:left="504"/>
        <w:rPr>
          <w:rFonts w:ascii="Courier" w:hAnsi="Courier"/>
          <w:b/>
          <w:sz w:val="20"/>
        </w:rPr>
      </w:pPr>
      <w:r w:rsidRPr="00F635BE">
        <w:rPr>
          <w:rFonts w:ascii="Courier" w:hAnsi="Courier"/>
          <w:b/>
          <w:sz w:val="20"/>
        </w:rPr>
        <w:t xml:space="preserve">pro|ta1=he </w:t>
      </w:r>
      <w:proofErr w:type="gramStart"/>
      <w:r w:rsidRPr="00F635BE">
        <w:rPr>
          <w:rFonts w:ascii="Courier" w:hAnsi="Courier"/>
          <w:b/>
          <w:sz w:val="20"/>
        </w:rPr>
        <w:t>v:cop</w:t>
      </w:r>
      <w:proofErr w:type="gramEnd"/>
      <w:r w:rsidRPr="00F635BE">
        <w:rPr>
          <w:rFonts w:ascii="Courier" w:hAnsi="Courier"/>
          <w:b/>
          <w:sz w:val="20"/>
        </w:rPr>
        <w:t>|shi4=is prep|cong2=from n:geo|bei3jing1=Beijing</w:t>
      </w:r>
    </w:p>
    <w:p w14:paraId="4397E741" w14:textId="01ADAC82" w:rsidR="00F635BE" w:rsidRPr="00F635BE" w:rsidRDefault="002B54F6" w:rsidP="00F635BE">
      <w:pPr>
        <w:pStyle w:val="enumerate"/>
        <w:numPr>
          <w:ilvl w:val="0"/>
          <w:numId w:val="0"/>
        </w:numPr>
        <w:ind w:left="504"/>
        <w:rPr>
          <w:rFonts w:ascii="Courier" w:hAnsi="Courier"/>
          <w:b/>
          <w:sz w:val="20"/>
        </w:rPr>
      </w:pPr>
      <w:r>
        <w:rPr>
          <w:rFonts w:ascii="Courier" w:hAnsi="Courier"/>
          <w:b/>
          <w:sz w:val="20"/>
        </w:rPr>
        <w:t>v|lai2=come</w:t>
      </w:r>
      <w:r w:rsidR="00F635BE" w:rsidRPr="00F635BE">
        <w:rPr>
          <w:rFonts w:ascii="Courier" w:hAnsi="Courier"/>
          <w:b/>
          <w:sz w:val="20"/>
        </w:rPr>
        <w:t xml:space="preserve"> nom|</w:t>
      </w:r>
      <w:proofErr w:type="gramStart"/>
      <w:r w:rsidR="00F635BE" w:rsidRPr="00F635BE">
        <w:rPr>
          <w:rFonts w:ascii="Courier" w:hAnsi="Courier"/>
          <w:b/>
          <w:sz w:val="20"/>
        </w:rPr>
        <w:t>de .</w:t>
      </w:r>
      <w:proofErr w:type="gramEnd"/>
    </w:p>
    <w:p w14:paraId="4B771FB3" w14:textId="71F37FEC" w:rsidR="00F54449" w:rsidRDefault="0061278D" w:rsidP="00F635BE">
      <w:pPr>
        <w:pStyle w:val="enumerate"/>
        <w:numPr>
          <w:ilvl w:val="0"/>
          <w:numId w:val="0"/>
        </w:numPr>
        <w:ind w:left="504"/>
        <w:rPr>
          <w:rFonts w:ascii="Courier" w:hAnsi="Courier"/>
          <w:b/>
          <w:sz w:val="20"/>
        </w:rPr>
      </w:pPr>
      <w:r>
        <w:rPr>
          <w:rFonts w:ascii="Courier" w:hAnsi="Courier"/>
          <w:b/>
          <w:sz w:val="20"/>
        </w:rPr>
        <w:t>1|2|SUBJ 2|0|ROOT 3|2|JCT</w:t>
      </w:r>
      <w:r w:rsidR="00F635BE" w:rsidRPr="00F635BE">
        <w:rPr>
          <w:rFonts w:ascii="Courier" w:hAnsi="Courier"/>
          <w:b/>
          <w:sz w:val="20"/>
        </w:rPr>
        <w:t xml:space="preserve"> 4|3|PREPO 5|2|</w:t>
      </w:r>
      <w:r w:rsidR="00534163">
        <w:rPr>
          <w:rFonts w:ascii="Courier" w:hAnsi="Courier"/>
          <w:b/>
          <w:sz w:val="20"/>
        </w:rPr>
        <w:t>CMOD 6|2|LINK</w:t>
      </w:r>
      <w:r w:rsidR="00F635BE" w:rsidRPr="00F635BE">
        <w:rPr>
          <w:rFonts w:ascii="Courier" w:hAnsi="Courier"/>
          <w:b/>
          <w:sz w:val="20"/>
        </w:rPr>
        <w:t xml:space="preserve"> 7|2|PUNCT </w:t>
      </w:r>
    </w:p>
    <w:p w14:paraId="2F8CC931" w14:textId="77777777" w:rsidR="00F54449" w:rsidRDefault="00F54449" w:rsidP="00F635BE">
      <w:pPr>
        <w:pStyle w:val="enumerate"/>
        <w:numPr>
          <w:ilvl w:val="0"/>
          <w:numId w:val="0"/>
        </w:numPr>
        <w:ind w:left="504"/>
        <w:rPr>
          <w:rFonts w:ascii="Courier" w:hAnsi="Courier"/>
          <w:b/>
          <w:sz w:val="20"/>
        </w:rPr>
      </w:pPr>
    </w:p>
    <w:p w14:paraId="5AA8B3AD" w14:textId="117C11E0" w:rsidR="00034F85" w:rsidRDefault="001B6826" w:rsidP="00F635BE">
      <w:pPr>
        <w:pStyle w:val="enumerate"/>
        <w:numPr>
          <w:ilvl w:val="0"/>
          <w:numId w:val="0"/>
        </w:numPr>
        <w:ind w:left="504"/>
      </w:pPr>
      <w:r>
        <w:t>PREPO and PREP</w:t>
      </w:r>
      <w:r w:rsidR="00A036ED">
        <w:t xml:space="preserve"> can be combined</w:t>
      </w:r>
      <w:r w:rsidR="00034F85">
        <w:t>, as in this example:</w:t>
      </w:r>
    </w:p>
    <w:p w14:paraId="269B9C23" w14:textId="77777777" w:rsidR="00F54449" w:rsidRDefault="00F54449" w:rsidP="00CF2E09">
      <w:pPr>
        <w:pStyle w:val="output"/>
      </w:pPr>
      <w:r>
        <w:rPr>
          <w:rFonts w:eastAsia="SimSun" w:hint="eastAsia"/>
        </w:rPr>
        <w:t>养</w:t>
      </w:r>
      <w:r>
        <w:t xml:space="preserve"> </w:t>
      </w:r>
      <w:r>
        <w:rPr>
          <w:rFonts w:eastAsia="SimSun" w:hint="eastAsia"/>
        </w:rPr>
        <w:t>在</w:t>
      </w:r>
      <w:r>
        <w:t xml:space="preserve"> </w:t>
      </w:r>
      <w:r>
        <w:rPr>
          <w:rFonts w:eastAsia="SimSun" w:hint="eastAsia"/>
        </w:rPr>
        <w:t>什么</w:t>
      </w:r>
      <w:r>
        <w:t xml:space="preserve"> </w:t>
      </w:r>
      <w:proofErr w:type="gramStart"/>
      <w:r>
        <w:rPr>
          <w:rFonts w:eastAsia="SimSun" w:hint="eastAsia"/>
        </w:rPr>
        <w:t>里面</w:t>
      </w:r>
      <w:r>
        <w:t xml:space="preserve"> ?</w:t>
      </w:r>
      <w:proofErr w:type="gramEnd"/>
    </w:p>
    <w:p w14:paraId="2E0A8917" w14:textId="77777777" w:rsidR="002B54F6" w:rsidRDefault="00F54449" w:rsidP="00CF2E09">
      <w:pPr>
        <w:pStyle w:val="output"/>
      </w:pPr>
      <w:r>
        <w:t xml:space="preserve">v|yang3=raise prep|zai4=at </w:t>
      </w:r>
      <w:proofErr w:type="gramStart"/>
      <w:r>
        <w:t>pro:wh</w:t>
      </w:r>
      <w:proofErr w:type="gramEnd"/>
      <w:r>
        <w:t>|shen2me=what post|li3mian4=insid?</w:t>
      </w:r>
      <w:bookmarkStart w:id="297" w:name="_Toc174790751"/>
    </w:p>
    <w:p w14:paraId="37AD950D" w14:textId="3CD0AF50" w:rsidR="002B54F6" w:rsidRPr="002B54F6" w:rsidRDefault="00A036ED" w:rsidP="00CF2E09">
      <w:pPr>
        <w:pStyle w:val="output"/>
      </w:pPr>
      <w:r w:rsidRPr="00A036ED">
        <w:t>1|0</w:t>
      </w:r>
      <w:r>
        <w:t>|ROOT 2|1|JCT 3|2|PREPO 4|2|POST</w:t>
      </w:r>
      <w:r w:rsidRPr="00A036ED">
        <w:t>O 5|1|PUNCT</w:t>
      </w:r>
    </w:p>
    <w:p w14:paraId="018A8835" w14:textId="37A2231F" w:rsidR="00034F85" w:rsidRPr="0018402A" w:rsidRDefault="00034F85" w:rsidP="00265490">
      <w:pPr>
        <w:pStyle w:val="Heading2"/>
        <w:rPr>
          <w:rFonts w:eastAsia="Osaka"/>
        </w:rPr>
      </w:pPr>
      <w:bookmarkStart w:id="298" w:name="_Toc17967950"/>
      <w:bookmarkStart w:id="299" w:name="_Toc65933364"/>
      <w:r w:rsidRPr="0018402A">
        <w:rPr>
          <w:rFonts w:eastAsia="Osaka"/>
        </w:rPr>
        <w:t>Japanese</w:t>
      </w:r>
      <w:bookmarkEnd w:id="297"/>
      <w:bookmarkEnd w:id="298"/>
      <w:bookmarkEnd w:id="299"/>
    </w:p>
    <w:p w14:paraId="3CDF2401" w14:textId="77777777" w:rsidR="00477E2D" w:rsidRDefault="00477E2D" w:rsidP="00265490">
      <w:pPr>
        <w:rPr>
          <w:rFonts w:eastAsia="Osaka"/>
        </w:rPr>
      </w:pPr>
      <w:r>
        <w:rPr>
          <w:rFonts w:eastAsia="Osaka"/>
        </w:rPr>
        <w:t>The GRs needed for Japanese are more differentiated than those needed for English.  The major differences involve these areas:</w:t>
      </w:r>
    </w:p>
    <w:p w14:paraId="57751A7F" w14:textId="339E5494" w:rsidR="00477E2D" w:rsidRPr="009F4244" w:rsidRDefault="00477E2D" w:rsidP="00B05FE7">
      <w:pPr>
        <w:pStyle w:val="enumerate"/>
        <w:numPr>
          <w:ilvl w:val="0"/>
          <w:numId w:val="29"/>
        </w:numPr>
        <w:rPr>
          <w:rFonts w:eastAsia="Osaka"/>
        </w:rPr>
      </w:pPr>
      <w:r w:rsidRPr="009F4244">
        <w:rPr>
          <w:rFonts w:eastAsia="Osaka"/>
        </w:rPr>
        <w:t xml:space="preserve">Japanese is left-branched with the head following the modifier, adjunct or complement.  </w:t>
      </w:r>
    </w:p>
    <w:p w14:paraId="428655B3" w14:textId="5C1F847C" w:rsidR="00477E2D" w:rsidRPr="009F4244" w:rsidRDefault="00477E2D" w:rsidP="00B05FE7">
      <w:pPr>
        <w:pStyle w:val="enumerate"/>
        <w:numPr>
          <w:ilvl w:val="0"/>
          <w:numId w:val="29"/>
        </w:numPr>
        <w:rPr>
          <w:rFonts w:eastAsia="Osaka"/>
        </w:rPr>
      </w:pPr>
      <w:r w:rsidRPr="009F4244">
        <w:rPr>
          <w:rFonts w:eastAsia="MS PGothic"/>
          <w:lang w:eastAsia="ja-JP"/>
        </w:rPr>
        <w:t xml:space="preserve">Japanese uses optional case particles to identify case relations. The head noun is coded as SUBJ or OBJ, resp. The case particles are coded as </w:t>
      </w:r>
      <w:proofErr w:type="gramStart"/>
      <w:r w:rsidRPr="009F4244">
        <w:rPr>
          <w:rFonts w:eastAsia="MS PGothic"/>
          <w:lang w:eastAsia="ja-JP"/>
        </w:rPr>
        <w:t>CASP, and</w:t>
      </w:r>
      <w:proofErr w:type="gramEnd"/>
      <w:r w:rsidRPr="009F4244">
        <w:rPr>
          <w:rFonts w:eastAsia="MS PGothic"/>
          <w:lang w:eastAsia="ja-JP"/>
        </w:rPr>
        <w:t xml:space="preserve"> constitute the head of the argument. Free adjuncts are coded as JCT, and the corresponding postparticles as POSTP.</w:t>
      </w:r>
    </w:p>
    <w:p w14:paraId="36928C85" w14:textId="34D6500B" w:rsidR="00477E2D" w:rsidRPr="009F4244" w:rsidRDefault="00477E2D" w:rsidP="00CF2E09">
      <w:pPr>
        <w:pStyle w:val="output"/>
        <w:rPr>
          <w:rFonts w:eastAsia="MS PGothic"/>
          <w:lang w:eastAsia="ja-JP"/>
        </w:rPr>
      </w:pPr>
      <w:r w:rsidRPr="009F4244">
        <w:rPr>
          <w:rFonts w:eastAsia="MS PGothic"/>
          <w:lang w:eastAsia="ja-JP"/>
        </w:rPr>
        <w:t xml:space="preserve">Ken ga Tookyoo kara kita  </w:t>
      </w:r>
    </w:p>
    <w:p w14:paraId="2F2591A6" w14:textId="1CC988A5" w:rsidR="00477E2D" w:rsidRPr="009F4244" w:rsidRDefault="00477E2D" w:rsidP="00CF2E09">
      <w:pPr>
        <w:pStyle w:val="output"/>
        <w:rPr>
          <w:rFonts w:eastAsia="MS PGothic"/>
          <w:lang w:eastAsia="ja-JP"/>
        </w:rPr>
      </w:pPr>
      <w:r w:rsidRPr="009F4244">
        <w:rPr>
          <w:rFonts w:eastAsia="MS PGothic"/>
          <w:lang w:eastAsia="ja-JP"/>
        </w:rPr>
        <w:t xml:space="preserve">Ken SUBJ Tokyo from come-PAST “Ken came from </w:t>
      </w:r>
      <w:proofErr w:type="gramStart"/>
      <w:r w:rsidRPr="009F4244">
        <w:rPr>
          <w:rFonts w:eastAsia="MS PGothic"/>
          <w:lang w:eastAsia="ja-JP"/>
        </w:rPr>
        <w:t>Tokyo</w:t>
      </w:r>
      <w:proofErr w:type="gramEnd"/>
      <w:r w:rsidRPr="009F4244">
        <w:rPr>
          <w:rFonts w:eastAsia="MS PGothic"/>
          <w:lang w:eastAsia="ja-JP"/>
        </w:rPr>
        <w:t xml:space="preserve">”  </w:t>
      </w:r>
    </w:p>
    <w:p w14:paraId="4F516425" w14:textId="430F19F7" w:rsidR="00477E2D" w:rsidRPr="009F4244" w:rsidRDefault="00477E2D" w:rsidP="00CF2E09">
      <w:pPr>
        <w:pStyle w:val="output"/>
        <w:rPr>
          <w:rFonts w:eastAsia="MS PGothic"/>
          <w:lang w:eastAsia="ja-JP"/>
        </w:rPr>
      </w:pPr>
      <w:r w:rsidRPr="009F4244">
        <w:rPr>
          <w:rFonts w:eastAsia="MS PGothic"/>
          <w:lang w:eastAsia="ja-JP"/>
        </w:rPr>
        <w:t>1|2|SUBJ 2|5|CASP 3|4|JCT 4|5|POSTP 5|0|ROOT</w:t>
      </w:r>
    </w:p>
    <w:p w14:paraId="007BCD4A" w14:textId="7FB8F561" w:rsidR="00477E2D" w:rsidRPr="009F4244" w:rsidRDefault="00477E2D" w:rsidP="00B05FE7">
      <w:pPr>
        <w:pStyle w:val="enumerate"/>
        <w:numPr>
          <w:ilvl w:val="0"/>
          <w:numId w:val="29"/>
        </w:numPr>
        <w:rPr>
          <w:rFonts w:eastAsia="MS PGothic"/>
          <w:lang w:eastAsia="ja-JP"/>
        </w:rPr>
      </w:pPr>
      <w:r w:rsidRPr="009F4244">
        <w:rPr>
          <w:rFonts w:eastAsia="MS PGothic"/>
          <w:lang w:eastAsia="ja-JP"/>
        </w:rPr>
        <w:t>The root can be a tense-bearing element li</w:t>
      </w:r>
      <w:r w:rsidR="000F21AD">
        <w:rPr>
          <w:rFonts w:eastAsia="MS PGothic"/>
          <w:lang w:eastAsia="ja-JP"/>
        </w:rPr>
        <w:t xml:space="preserve">ke a verb, a verbal adjective </w:t>
      </w:r>
      <w:r w:rsidRPr="009F4244">
        <w:rPr>
          <w:rFonts w:eastAsia="MS PGothic"/>
          <w:lang w:eastAsia="ja-JP"/>
        </w:rPr>
        <w:t>(ROOT), a copula (COPROOT) or a noun (PREDROOT).</w:t>
      </w:r>
    </w:p>
    <w:p w14:paraId="287F4E4D" w14:textId="75AA93CE" w:rsidR="00477E2D" w:rsidRPr="009F4244" w:rsidRDefault="00477E2D" w:rsidP="00B05FE7">
      <w:pPr>
        <w:pStyle w:val="enumerate"/>
        <w:numPr>
          <w:ilvl w:val="0"/>
          <w:numId w:val="29"/>
        </w:numPr>
        <w:rPr>
          <w:rFonts w:eastAsia="MS PGothic"/>
          <w:lang w:eastAsia="ja-JP"/>
        </w:rPr>
      </w:pPr>
      <w:r w:rsidRPr="009F4244">
        <w:rPr>
          <w:rFonts w:eastAsia="MS PGothic"/>
          <w:lang w:eastAsia="ja-JP"/>
        </w:rPr>
        <w:t>The root can be also a case particle (CASPROOT), a postparticle (POSTPROOT), an attributive particle (ATTPROOT), a quotative particle (QUOTPROOT), a topic particle (TOPPROOT), a quotative marker, a focus particle (FOCPROOT), or a conjunctive particle (CPZRROOT). Note that these different types of roots are fully grammatical and not elliptic fragments.</w:t>
      </w:r>
    </w:p>
    <w:p w14:paraId="36EB9F37" w14:textId="78A16100" w:rsidR="00477E2D" w:rsidRPr="009F4244" w:rsidRDefault="000F21AD" w:rsidP="00CF2E09">
      <w:pPr>
        <w:pStyle w:val="output"/>
        <w:rPr>
          <w:rFonts w:eastAsia="MS PGothic"/>
          <w:lang w:eastAsia="ja-JP"/>
        </w:rPr>
      </w:pPr>
      <w:r>
        <w:rPr>
          <w:rFonts w:eastAsia="MS PGothic"/>
          <w:lang w:eastAsia="ja-JP"/>
        </w:rPr>
        <w:tab/>
      </w:r>
      <w:r w:rsidR="00477E2D" w:rsidRPr="009F4244">
        <w:rPr>
          <w:rFonts w:eastAsia="MS PGothic"/>
          <w:lang w:eastAsia="ja-JP"/>
        </w:rPr>
        <w:t>Papa no.</w:t>
      </w:r>
    </w:p>
    <w:p w14:paraId="0847CBA6" w14:textId="62134106" w:rsidR="00477E2D" w:rsidRPr="009F4244" w:rsidRDefault="00477E2D" w:rsidP="00CF2E09">
      <w:pPr>
        <w:pStyle w:val="output"/>
        <w:rPr>
          <w:rFonts w:eastAsia="MS PGothic"/>
          <w:lang w:eastAsia="ja-JP"/>
        </w:rPr>
      </w:pPr>
      <w:r w:rsidRPr="009F4244">
        <w:rPr>
          <w:rFonts w:eastAsia="MS PGothic"/>
          <w:i/>
          <w:iCs/>
          <w:lang w:eastAsia="ja-JP"/>
        </w:rPr>
        <w:tab/>
      </w:r>
      <w:r w:rsidRPr="009F4244">
        <w:rPr>
          <w:rFonts w:eastAsia="MS PGothic"/>
          <w:lang w:eastAsia="ja-JP"/>
        </w:rPr>
        <w:t>Dad GEN “(it's) Dad's one.”</w:t>
      </w:r>
    </w:p>
    <w:p w14:paraId="455C6630" w14:textId="30F7D6DE" w:rsidR="00477E2D" w:rsidRPr="009F4244" w:rsidRDefault="000F21AD" w:rsidP="00CF2E09">
      <w:pPr>
        <w:pStyle w:val="output"/>
        <w:rPr>
          <w:rFonts w:eastAsia="MS PGothic"/>
          <w:lang w:eastAsia="ja-JP"/>
        </w:rPr>
      </w:pPr>
      <w:r>
        <w:rPr>
          <w:rFonts w:eastAsia="MS PGothic"/>
          <w:lang w:eastAsia="ja-JP"/>
        </w:rPr>
        <w:tab/>
      </w:r>
      <w:r w:rsidR="00477E2D" w:rsidRPr="009F4244">
        <w:rPr>
          <w:rFonts w:eastAsia="MS PGothic"/>
          <w:lang w:eastAsia="ja-JP"/>
        </w:rPr>
        <w:t>1|2|MOD 2|0|ATTPROOT</w:t>
      </w:r>
    </w:p>
    <w:p w14:paraId="04C912D6" w14:textId="68CCBA60" w:rsidR="00477E2D" w:rsidRPr="009F4244" w:rsidRDefault="000F21AD" w:rsidP="00CF2E09">
      <w:pPr>
        <w:pStyle w:val="output"/>
        <w:rPr>
          <w:rFonts w:eastAsia="MS PGothic"/>
          <w:lang w:eastAsia="ja-JP"/>
        </w:rPr>
      </w:pPr>
      <w:r>
        <w:rPr>
          <w:rFonts w:eastAsia="MS PGothic"/>
          <w:lang w:eastAsia="ja-JP"/>
        </w:rPr>
        <w:tab/>
      </w:r>
      <w:r w:rsidR="00477E2D" w:rsidRPr="009F4244">
        <w:rPr>
          <w:rFonts w:eastAsia="MS PGothic"/>
          <w:lang w:eastAsia="ja-JP"/>
        </w:rPr>
        <w:t>iku kara.</w:t>
      </w:r>
    </w:p>
    <w:p w14:paraId="30E45597" w14:textId="33611004" w:rsidR="00477E2D" w:rsidRPr="009F4244" w:rsidRDefault="000F21AD" w:rsidP="00CF2E09">
      <w:pPr>
        <w:pStyle w:val="output"/>
        <w:rPr>
          <w:rFonts w:eastAsia="MS PGothic"/>
          <w:lang w:eastAsia="ja-JP"/>
        </w:rPr>
      </w:pPr>
      <w:r>
        <w:rPr>
          <w:rFonts w:eastAsia="MS PGothic"/>
          <w:lang w:eastAsia="ja-JP"/>
        </w:rPr>
        <w:tab/>
      </w:r>
      <w:r w:rsidR="00477E2D" w:rsidRPr="009F4244">
        <w:rPr>
          <w:rFonts w:eastAsia="MS PGothic"/>
          <w:lang w:eastAsia="ja-JP"/>
        </w:rPr>
        <w:t>go-PRES because “because (I) will go”</w:t>
      </w:r>
    </w:p>
    <w:p w14:paraId="42B43E06" w14:textId="5B7D43A9" w:rsidR="00477E2D" w:rsidRPr="009F4244" w:rsidRDefault="000F21AD" w:rsidP="00CF2E09">
      <w:pPr>
        <w:pStyle w:val="output"/>
        <w:rPr>
          <w:rFonts w:eastAsia="MS PGothic"/>
          <w:lang w:eastAsia="ja-JP"/>
        </w:rPr>
      </w:pPr>
      <w:r>
        <w:rPr>
          <w:rFonts w:eastAsia="MS PGothic"/>
          <w:lang w:eastAsia="ja-JP"/>
        </w:rPr>
        <w:tab/>
      </w:r>
      <w:r w:rsidR="00477E2D" w:rsidRPr="009F4244">
        <w:rPr>
          <w:rFonts w:eastAsia="MS PGothic"/>
          <w:lang w:eastAsia="ja-JP"/>
        </w:rPr>
        <w:t>1|2|COMP 2|0|CPZRROOT</w:t>
      </w:r>
    </w:p>
    <w:p w14:paraId="17BC408D" w14:textId="6F999EE8" w:rsidR="00477E2D" w:rsidRPr="009F4244" w:rsidRDefault="00477E2D" w:rsidP="00B05FE7">
      <w:pPr>
        <w:pStyle w:val="enumerate"/>
        <w:numPr>
          <w:ilvl w:val="0"/>
          <w:numId w:val="29"/>
        </w:numPr>
        <w:rPr>
          <w:rFonts w:eastAsia="MS PGothic"/>
          <w:lang w:eastAsia="ja-JP"/>
        </w:rPr>
      </w:pPr>
      <w:r w:rsidRPr="009F4244">
        <w:rPr>
          <w:rFonts w:eastAsia="MS PGothic"/>
          <w:lang w:eastAsia="ja-JP"/>
        </w:rPr>
        <w:t>Japanese expresses topic relations (TOP); the topic particle is coded as TOPP.</w:t>
      </w:r>
    </w:p>
    <w:p w14:paraId="2C0528EE" w14:textId="7372156D" w:rsidR="00477E2D" w:rsidRPr="009F4244" w:rsidRDefault="00477E2D" w:rsidP="00B05FE7">
      <w:pPr>
        <w:pStyle w:val="enumerate"/>
        <w:numPr>
          <w:ilvl w:val="0"/>
          <w:numId w:val="29"/>
        </w:numPr>
        <w:rPr>
          <w:rFonts w:eastAsia="MS PGothic"/>
          <w:lang w:eastAsia="ja-JP"/>
        </w:rPr>
      </w:pPr>
      <w:r w:rsidRPr="009F4244">
        <w:rPr>
          <w:rFonts w:eastAsia="MS PGothic"/>
          <w:lang w:eastAsia="ja-JP"/>
        </w:rPr>
        <w:t>Like Chinese, Japanese has no articles and uses classifiers and counters to mark quantification.</w:t>
      </w:r>
    </w:p>
    <w:p w14:paraId="5D0005C8" w14:textId="5714F8C6" w:rsidR="00477E2D" w:rsidRPr="009F4244" w:rsidRDefault="000F21AD" w:rsidP="00CF2E09">
      <w:pPr>
        <w:pStyle w:val="output"/>
        <w:rPr>
          <w:rFonts w:eastAsia="MS PGothic"/>
          <w:lang w:eastAsia="ja-JP"/>
        </w:rPr>
      </w:pPr>
      <w:r>
        <w:rPr>
          <w:rFonts w:eastAsia="MS PGothic"/>
          <w:lang w:eastAsia="ja-JP"/>
        </w:rPr>
        <w:lastRenderedPageBreak/>
        <w:tab/>
      </w:r>
      <w:r w:rsidR="00477E2D" w:rsidRPr="009F4244">
        <w:rPr>
          <w:rFonts w:eastAsia="MS PGothic"/>
          <w:lang w:eastAsia="ja-JP"/>
        </w:rPr>
        <w:t>sankurambo sanko tabeta.</w:t>
      </w:r>
    </w:p>
    <w:p w14:paraId="64EAA2E5" w14:textId="2B76656A" w:rsidR="00477E2D" w:rsidRPr="009F4244" w:rsidRDefault="000F21AD" w:rsidP="00CF2E09">
      <w:pPr>
        <w:pStyle w:val="output"/>
        <w:rPr>
          <w:rFonts w:eastAsia="MS PGothic"/>
          <w:lang w:eastAsia="ja-JP"/>
        </w:rPr>
      </w:pPr>
      <w:r>
        <w:rPr>
          <w:rFonts w:eastAsia="MS PGothic"/>
          <w:lang w:eastAsia="ja-JP"/>
        </w:rPr>
        <w:tab/>
      </w:r>
      <w:r w:rsidR="00477E2D" w:rsidRPr="009F4244">
        <w:rPr>
          <w:rFonts w:eastAsia="MS PGothic"/>
          <w:lang w:eastAsia="ja-JP"/>
        </w:rPr>
        <w:t>cherry 3-pieces eat-PAST “he ate 3 cherries”</w:t>
      </w:r>
    </w:p>
    <w:p w14:paraId="187811D9" w14:textId="17DCB057" w:rsidR="00477E2D" w:rsidRPr="009F4244" w:rsidRDefault="000F21AD" w:rsidP="00CF2E09">
      <w:pPr>
        <w:pStyle w:val="output"/>
        <w:rPr>
          <w:rFonts w:eastAsia="MS PGothic"/>
          <w:lang w:eastAsia="ja-JP"/>
        </w:rPr>
      </w:pPr>
      <w:r>
        <w:rPr>
          <w:rFonts w:eastAsia="MS PGothic"/>
          <w:lang w:eastAsia="ja-JP"/>
        </w:rPr>
        <w:tab/>
      </w:r>
      <w:r w:rsidR="00477E2D" w:rsidRPr="009F4244">
        <w:rPr>
          <w:rFonts w:eastAsia="MS PGothic"/>
          <w:lang w:eastAsia="ja-JP"/>
        </w:rPr>
        <w:t>1|3| OBJ 2|1|QUANT 3|0|ROOT</w:t>
      </w:r>
    </w:p>
    <w:p w14:paraId="51515F76" w14:textId="0865B8C6" w:rsidR="00477E2D" w:rsidRPr="009F4244" w:rsidRDefault="00477E2D" w:rsidP="00B05FE7">
      <w:pPr>
        <w:pStyle w:val="enumerate"/>
        <w:numPr>
          <w:ilvl w:val="0"/>
          <w:numId w:val="29"/>
        </w:numPr>
        <w:rPr>
          <w:rFonts w:eastAsia="MS PGothic"/>
          <w:lang w:eastAsia="ja-JP"/>
        </w:rPr>
      </w:pPr>
      <w:r w:rsidRPr="009F4244">
        <w:rPr>
          <w:rFonts w:eastAsia="MS PGothic"/>
          <w:lang w:eastAsia="ja-JP"/>
        </w:rPr>
        <w:t xml:space="preserve">Spoken Japanese makes extensive use of sentence final particles (SFP) and sentence modifiers (SMDR). They are depending </w:t>
      </w:r>
      <w:proofErr w:type="gramStart"/>
      <w:r w:rsidRPr="009F4244">
        <w:rPr>
          <w:rFonts w:eastAsia="MS PGothic"/>
          <w:lang w:eastAsia="ja-JP"/>
        </w:rPr>
        <w:t>of</w:t>
      </w:r>
      <w:proofErr w:type="gramEnd"/>
      <w:r w:rsidRPr="009F4244">
        <w:rPr>
          <w:rFonts w:eastAsia="MS PGothic"/>
          <w:lang w:eastAsia="ja-JP"/>
        </w:rPr>
        <w:t xml:space="preserve"> the preceding ROOT.</w:t>
      </w:r>
    </w:p>
    <w:p w14:paraId="39C82376" w14:textId="3D057A4E" w:rsidR="00477E2D" w:rsidRPr="009F4244" w:rsidRDefault="000F21AD" w:rsidP="00CF2E09">
      <w:pPr>
        <w:pStyle w:val="output"/>
        <w:rPr>
          <w:rFonts w:eastAsia="MS PGothic"/>
          <w:lang w:eastAsia="ja-JP"/>
        </w:rPr>
      </w:pPr>
      <w:r>
        <w:rPr>
          <w:rFonts w:eastAsia="MS PGothic"/>
          <w:lang w:eastAsia="ja-JP"/>
        </w:rPr>
        <w:tab/>
      </w:r>
      <w:r w:rsidR="00477E2D" w:rsidRPr="009F4244">
        <w:rPr>
          <w:rFonts w:eastAsia="MS PGothic"/>
          <w:lang w:eastAsia="ja-JP"/>
        </w:rPr>
        <w:t xml:space="preserve">tabeta </w:t>
      </w:r>
      <w:proofErr w:type="gramStart"/>
      <w:r w:rsidR="00477E2D" w:rsidRPr="009F4244">
        <w:rPr>
          <w:rFonts w:eastAsia="MS PGothic"/>
          <w:lang w:eastAsia="ja-JP"/>
        </w:rPr>
        <w:t>no ?</w:t>
      </w:r>
      <w:proofErr w:type="gramEnd"/>
    </w:p>
    <w:p w14:paraId="4E05276E" w14:textId="131D4D69" w:rsidR="00477E2D" w:rsidRPr="009F4244" w:rsidRDefault="000F21AD" w:rsidP="00CF2E09">
      <w:pPr>
        <w:pStyle w:val="output"/>
        <w:rPr>
          <w:rFonts w:eastAsia="MS PGothic"/>
          <w:lang w:eastAsia="ja-JP"/>
        </w:rPr>
      </w:pPr>
      <w:r>
        <w:rPr>
          <w:rFonts w:eastAsia="MS PGothic"/>
          <w:lang w:eastAsia="ja-JP"/>
        </w:rPr>
        <w:tab/>
      </w:r>
      <w:r w:rsidR="00477E2D" w:rsidRPr="009F4244">
        <w:rPr>
          <w:rFonts w:eastAsia="MS PGothic"/>
          <w:lang w:eastAsia="ja-JP"/>
        </w:rPr>
        <w:t xml:space="preserve">eat-PAST </w:t>
      </w:r>
      <w:proofErr w:type="gramStart"/>
      <w:r w:rsidR="00477E2D" w:rsidRPr="009F4244">
        <w:rPr>
          <w:rFonts w:eastAsia="MS PGothic"/>
          <w:lang w:eastAsia="ja-JP"/>
        </w:rPr>
        <w:t>SFP  “</w:t>
      </w:r>
      <w:proofErr w:type="gramEnd"/>
      <w:r w:rsidR="00477E2D" w:rsidRPr="009F4244">
        <w:rPr>
          <w:rFonts w:eastAsia="MS PGothic"/>
          <w:lang w:eastAsia="ja-JP"/>
        </w:rPr>
        <w:t>did you eat (it)?”</w:t>
      </w:r>
    </w:p>
    <w:p w14:paraId="36C67E54" w14:textId="42F01764" w:rsidR="00477E2D" w:rsidRPr="009F4244" w:rsidRDefault="000F21AD" w:rsidP="00CF2E09">
      <w:pPr>
        <w:pStyle w:val="output"/>
        <w:rPr>
          <w:rFonts w:eastAsia="MS PGothic"/>
          <w:lang w:eastAsia="ja-JP"/>
        </w:rPr>
      </w:pPr>
      <w:r>
        <w:rPr>
          <w:rFonts w:eastAsia="MS PGothic"/>
          <w:lang w:eastAsia="ja-JP"/>
        </w:rPr>
        <w:tab/>
      </w:r>
      <w:r w:rsidR="00477E2D" w:rsidRPr="009F4244">
        <w:rPr>
          <w:rFonts w:eastAsia="MS PGothic"/>
          <w:lang w:eastAsia="ja-JP"/>
        </w:rPr>
        <w:t>1|0|ROOT 2|1|SFP</w:t>
      </w:r>
    </w:p>
    <w:p w14:paraId="77E92E69" w14:textId="0FEF5F19" w:rsidR="00477E2D" w:rsidRPr="009F4244" w:rsidRDefault="000F21AD" w:rsidP="00CF2E09">
      <w:pPr>
        <w:pStyle w:val="output"/>
        <w:rPr>
          <w:rFonts w:eastAsia="MS PGothic"/>
          <w:lang w:eastAsia="ja-JP"/>
        </w:rPr>
      </w:pPr>
      <w:r>
        <w:rPr>
          <w:rFonts w:eastAsia="MS PGothic"/>
          <w:lang w:eastAsia="ja-JP"/>
        </w:rPr>
        <w:tab/>
      </w:r>
      <w:r w:rsidR="00477E2D" w:rsidRPr="009F4244">
        <w:rPr>
          <w:rFonts w:eastAsia="MS PGothic"/>
          <w:lang w:eastAsia="ja-JP"/>
        </w:rPr>
        <w:t>tabeta jan.</w:t>
      </w:r>
    </w:p>
    <w:p w14:paraId="47A66070" w14:textId="7C647468" w:rsidR="00477E2D" w:rsidRPr="009F4244" w:rsidRDefault="000F21AD" w:rsidP="00CF2E09">
      <w:pPr>
        <w:pStyle w:val="output"/>
        <w:rPr>
          <w:rFonts w:eastAsia="MS PGothic"/>
          <w:lang w:eastAsia="ja-JP"/>
        </w:rPr>
      </w:pPr>
      <w:r>
        <w:rPr>
          <w:rFonts w:eastAsia="MS PGothic"/>
          <w:lang w:eastAsia="ja-JP"/>
        </w:rPr>
        <w:tab/>
      </w:r>
      <w:r w:rsidR="00477E2D" w:rsidRPr="009F4244">
        <w:rPr>
          <w:rFonts w:eastAsia="MS PGothic"/>
          <w:lang w:eastAsia="ja-JP"/>
        </w:rPr>
        <w:t xml:space="preserve">eat-PAST </w:t>
      </w:r>
      <w:proofErr w:type="gramStart"/>
      <w:r w:rsidR="00477E2D" w:rsidRPr="009F4244">
        <w:rPr>
          <w:rFonts w:eastAsia="MS PGothic"/>
          <w:lang w:eastAsia="ja-JP"/>
        </w:rPr>
        <w:t>SMDR  “</w:t>
      </w:r>
      <w:proofErr w:type="gramEnd"/>
      <w:r w:rsidR="00477E2D" w:rsidRPr="009F4244">
        <w:rPr>
          <w:rFonts w:eastAsia="MS PGothic"/>
          <w:lang w:eastAsia="ja-JP"/>
        </w:rPr>
        <w:t>you ate it, didn't you?”</w:t>
      </w:r>
    </w:p>
    <w:p w14:paraId="54CE90E9" w14:textId="0FE8B052" w:rsidR="00477E2D" w:rsidRPr="009F4244" w:rsidRDefault="000F21AD" w:rsidP="00CF2E09">
      <w:pPr>
        <w:pStyle w:val="output"/>
        <w:rPr>
          <w:rFonts w:eastAsia="MS PGothic"/>
          <w:i/>
          <w:iCs/>
          <w:lang w:eastAsia="ja-JP"/>
        </w:rPr>
      </w:pPr>
      <w:r>
        <w:rPr>
          <w:rFonts w:eastAsia="MS PGothic"/>
          <w:lang w:eastAsia="ja-JP"/>
        </w:rPr>
        <w:tab/>
      </w:r>
      <w:r w:rsidR="00477E2D" w:rsidRPr="009F4244">
        <w:rPr>
          <w:rFonts w:eastAsia="MS PGothic"/>
          <w:lang w:eastAsia="ja-JP"/>
        </w:rPr>
        <w:t>1|0|ROOT 2|1|SMDR</w:t>
      </w:r>
    </w:p>
    <w:p w14:paraId="139A2DE3" w14:textId="77777777" w:rsidR="00477E2D" w:rsidRDefault="00477E2D" w:rsidP="00265490"/>
    <w:tbl>
      <w:tblPr>
        <w:tblW w:w="8522" w:type="dxa"/>
        <w:tblInd w:w="82" w:type="dxa"/>
        <w:tblLayout w:type="fixed"/>
        <w:tblCellMar>
          <w:left w:w="99" w:type="dxa"/>
          <w:right w:w="99" w:type="dxa"/>
        </w:tblCellMar>
        <w:tblLook w:val="0000" w:firstRow="0" w:lastRow="0" w:firstColumn="0" w:lastColumn="0" w:noHBand="0" w:noVBand="0"/>
      </w:tblPr>
      <w:tblGrid>
        <w:gridCol w:w="1469"/>
        <w:gridCol w:w="1667"/>
        <w:gridCol w:w="5386"/>
      </w:tblGrid>
      <w:tr w:rsidR="00477E2D" w:rsidRPr="007C5AB7" w14:paraId="376A3CB7" w14:textId="77777777" w:rsidTr="00595AB9">
        <w:trPr>
          <w:trHeight w:val="1200"/>
        </w:trPr>
        <w:tc>
          <w:tcPr>
            <w:tcW w:w="1469" w:type="dxa"/>
            <w:tcBorders>
              <w:top w:val="single" w:sz="4" w:space="0" w:color="auto"/>
              <w:left w:val="single" w:sz="4" w:space="0" w:color="auto"/>
              <w:bottom w:val="nil"/>
              <w:right w:val="nil"/>
            </w:tcBorders>
            <w:shd w:val="clear" w:color="auto" w:fill="auto"/>
            <w:noWrap/>
          </w:tcPr>
          <w:p w14:paraId="1CDF1EE1" w14:textId="77777777" w:rsidR="00477E2D" w:rsidRPr="006460AD" w:rsidRDefault="00477E2D" w:rsidP="00265490">
            <w:pPr>
              <w:rPr>
                <w:rFonts w:eastAsia="MS PGothic"/>
                <w:lang w:eastAsia="ja-JP"/>
              </w:rPr>
            </w:pPr>
            <w:r w:rsidRPr="0018402A">
              <w:rPr>
                <w:rFonts w:eastAsia="MS PGothic"/>
                <w:lang w:eastAsia="ja-JP"/>
              </w:rPr>
              <w:t>Root</w:t>
            </w:r>
          </w:p>
        </w:tc>
        <w:tc>
          <w:tcPr>
            <w:tcW w:w="1667" w:type="dxa"/>
            <w:tcBorders>
              <w:top w:val="single" w:sz="4" w:space="0" w:color="auto"/>
              <w:left w:val="single" w:sz="4" w:space="0" w:color="auto"/>
              <w:bottom w:val="nil"/>
              <w:right w:val="single" w:sz="4" w:space="0" w:color="auto"/>
            </w:tcBorders>
            <w:shd w:val="clear" w:color="auto" w:fill="auto"/>
            <w:noWrap/>
          </w:tcPr>
          <w:p w14:paraId="36B0672B" w14:textId="77777777" w:rsidR="00477E2D" w:rsidRPr="006460AD" w:rsidRDefault="00477E2D" w:rsidP="00265490">
            <w:pPr>
              <w:rPr>
                <w:rFonts w:eastAsia="MS PGothic"/>
                <w:lang w:eastAsia="ja-JP"/>
              </w:rPr>
            </w:pPr>
            <w:r w:rsidRPr="0018402A">
              <w:rPr>
                <w:rFonts w:eastAsia="MS PGothic"/>
                <w:lang w:eastAsia="ja-JP"/>
              </w:rPr>
              <w:t>ROOT</w:t>
            </w:r>
          </w:p>
        </w:tc>
        <w:tc>
          <w:tcPr>
            <w:tcW w:w="5386" w:type="dxa"/>
            <w:tcBorders>
              <w:top w:val="single" w:sz="4" w:space="0" w:color="auto"/>
              <w:left w:val="nil"/>
              <w:bottom w:val="nil"/>
              <w:right w:val="single" w:sz="4" w:space="0" w:color="auto"/>
            </w:tcBorders>
            <w:shd w:val="clear" w:color="auto" w:fill="auto"/>
          </w:tcPr>
          <w:p w14:paraId="2872B6C3" w14:textId="77777777" w:rsidR="00477E2D" w:rsidRPr="0018402A" w:rsidRDefault="00477E2D" w:rsidP="00265490">
            <w:pPr>
              <w:rPr>
                <w:rFonts w:eastAsia="MS PGothic"/>
                <w:lang w:eastAsia="ja-JP"/>
              </w:rPr>
            </w:pPr>
            <w:r w:rsidRPr="0018402A">
              <w:rPr>
                <w:rFonts w:eastAsia="MS PGothic"/>
                <w:lang w:eastAsia="ja-JP"/>
              </w:rPr>
              <w:t>verbal ROOT; relation between verb and left wall: v, adj, subsidiary verb (tense bearing element)</w:t>
            </w:r>
          </w:p>
          <w:p w14:paraId="53DA1E05" w14:textId="77777777" w:rsidR="00477E2D" w:rsidRPr="0018402A" w:rsidRDefault="00477E2D" w:rsidP="00265490">
            <w:pPr>
              <w:rPr>
                <w:rFonts w:eastAsia="MS PGothic"/>
                <w:lang w:eastAsia="ja-JP"/>
              </w:rPr>
            </w:pPr>
            <w:r w:rsidRPr="0018402A">
              <w:rPr>
                <w:rFonts w:eastAsia="MS PGothic"/>
                <w:i/>
                <w:u w:val="single"/>
                <w:lang w:eastAsia="ja-JP"/>
              </w:rPr>
              <w:t>taberu.</w:t>
            </w:r>
            <w:r w:rsidRPr="0018402A">
              <w:rPr>
                <w:rFonts w:eastAsia="MS PGothic"/>
                <w:i/>
                <w:lang w:eastAsia="ja-JP"/>
              </w:rPr>
              <w:t xml:space="preserve"> </w:t>
            </w:r>
            <w:r w:rsidRPr="0018402A">
              <w:rPr>
                <w:rFonts w:eastAsia="MS PGothic"/>
                <w:lang w:eastAsia="ja-JP"/>
              </w:rPr>
              <w:t>‘I’ll eat it.’</w:t>
            </w:r>
          </w:p>
          <w:p w14:paraId="71BE9515" w14:textId="77777777" w:rsidR="00477E2D" w:rsidRPr="0018402A" w:rsidRDefault="00477E2D" w:rsidP="00265490">
            <w:pPr>
              <w:rPr>
                <w:rFonts w:eastAsia="MS PGothic"/>
                <w:lang w:eastAsia="ja-JP"/>
              </w:rPr>
            </w:pPr>
            <w:r w:rsidRPr="0018402A">
              <w:rPr>
                <w:rFonts w:eastAsia="MS PGothic"/>
                <w:lang w:eastAsia="ja-JP"/>
              </w:rPr>
              <w:t xml:space="preserve">1|0|ROOT </w:t>
            </w:r>
          </w:p>
        </w:tc>
      </w:tr>
      <w:tr w:rsidR="00477E2D" w:rsidRPr="007C5AB7" w14:paraId="2EB12C73" w14:textId="77777777" w:rsidTr="00595AB9">
        <w:trPr>
          <w:trHeight w:val="900"/>
        </w:trPr>
        <w:tc>
          <w:tcPr>
            <w:tcW w:w="1469" w:type="dxa"/>
            <w:tcBorders>
              <w:top w:val="nil"/>
              <w:left w:val="single" w:sz="4" w:space="0" w:color="auto"/>
              <w:bottom w:val="nil"/>
              <w:right w:val="nil"/>
            </w:tcBorders>
            <w:shd w:val="clear" w:color="auto" w:fill="auto"/>
            <w:noWrap/>
          </w:tcPr>
          <w:p w14:paraId="01A81C84"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295A93E0" w14:textId="77777777" w:rsidR="00477E2D" w:rsidRPr="006460AD" w:rsidRDefault="00477E2D" w:rsidP="00265490">
            <w:pPr>
              <w:rPr>
                <w:rFonts w:eastAsia="MS PGothic"/>
                <w:lang w:eastAsia="ja-JP"/>
              </w:rPr>
            </w:pPr>
            <w:r w:rsidRPr="0018402A">
              <w:rPr>
                <w:rFonts w:eastAsia="MS PGothic"/>
                <w:lang w:eastAsia="ja-JP"/>
              </w:rPr>
              <w:t>COPROOT</w:t>
            </w:r>
          </w:p>
        </w:tc>
        <w:tc>
          <w:tcPr>
            <w:tcW w:w="5386" w:type="dxa"/>
            <w:tcBorders>
              <w:top w:val="nil"/>
              <w:left w:val="nil"/>
              <w:bottom w:val="nil"/>
              <w:right w:val="single" w:sz="4" w:space="0" w:color="auto"/>
            </w:tcBorders>
            <w:shd w:val="clear" w:color="auto" w:fill="auto"/>
          </w:tcPr>
          <w:p w14:paraId="12E7BA64" w14:textId="77777777" w:rsidR="00477E2D" w:rsidRPr="0018402A" w:rsidRDefault="00477E2D" w:rsidP="00265490">
            <w:pPr>
              <w:rPr>
                <w:rFonts w:eastAsia="MS PGothic"/>
                <w:lang w:eastAsia="ja-JP"/>
              </w:rPr>
            </w:pPr>
            <w:r w:rsidRPr="0018402A">
              <w:rPr>
                <w:rFonts w:eastAsia="MS PGothic"/>
                <w:lang w:eastAsia="ja-JP"/>
              </w:rPr>
              <w:t>COPula ROOT; copula with noun, adjectival noun, or sentence nominalizer (</w:t>
            </w:r>
            <w:proofErr w:type="gramStart"/>
            <w:r w:rsidRPr="0018402A">
              <w:rPr>
                <w:rFonts w:eastAsia="MS PGothic"/>
                <w:i/>
                <w:lang w:eastAsia="ja-JP"/>
              </w:rPr>
              <w:t>no</w:t>
            </w:r>
            <w:proofErr w:type="gramEnd"/>
            <w:r w:rsidRPr="0018402A">
              <w:rPr>
                <w:rFonts w:eastAsia="MS PGothic"/>
                <w:i/>
                <w:lang w:eastAsia="ja-JP"/>
              </w:rPr>
              <w:t xml:space="preserve"> da</w:t>
            </w:r>
            <w:r w:rsidRPr="0018402A">
              <w:rPr>
                <w:rFonts w:eastAsia="MS PGothic"/>
                <w:lang w:eastAsia="ja-JP"/>
              </w:rPr>
              <w:t>)</w:t>
            </w:r>
          </w:p>
          <w:p w14:paraId="5EE64E47" w14:textId="77777777" w:rsidR="00477E2D" w:rsidRPr="0018402A" w:rsidRDefault="00477E2D" w:rsidP="00265490">
            <w:pPr>
              <w:rPr>
                <w:rFonts w:eastAsia="MS PGothic"/>
                <w:lang w:eastAsia="ja-JP"/>
              </w:rPr>
            </w:pPr>
            <w:r w:rsidRPr="0018402A">
              <w:rPr>
                <w:rFonts w:eastAsia="MS PGothic"/>
                <w:i/>
                <w:lang w:eastAsia="ja-JP"/>
              </w:rPr>
              <w:t xml:space="preserve">koko </w:t>
            </w:r>
            <w:r w:rsidRPr="0018402A">
              <w:rPr>
                <w:rFonts w:eastAsia="MS PGothic"/>
                <w:i/>
                <w:u w:val="single"/>
                <w:lang w:eastAsia="ja-JP"/>
              </w:rPr>
              <w:t>da</w:t>
            </w:r>
            <w:r w:rsidRPr="0018402A">
              <w:rPr>
                <w:rFonts w:eastAsia="MS PGothic"/>
                <w:i/>
                <w:lang w:eastAsia="ja-JP"/>
              </w:rPr>
              <w:t xml:space="preserve">. </w:t>
            </w:r>
            <w:r w:rsidRPr="0018402A">
              <w:rPr>
                <w:rFonts w:eastAsia="MS PGothic"/>
                <w:lang w:eastAsia="ja-JP"/>
              </w:rPr>
              <w:t>‘it’s here.’</w:t>
            </w:r>
          </w:p>
          <w:p w14:paraId="4455E7FA" w14:textId="77777777" w:rsidR="00477E2D" w:rsidRPr="0018402A" w:rsidRDefault="00477E2D" w:rsidP="00265490">
            <w:pPr>
              <w:rPr>
                <w:rFonts w:eastAsia="MS PGothic" w:cstheme="minorBidi"/>
                <w:lang w:eastAsia="ja-JP"/>
              </w:rPr>
            </w:pPr>
            <w:r w:rsidRPr="0018402A">
              <w:rPr>
                <w:rFonts w:eastAsia="MS PGothic"/>
                <w:lang w:eastAsia="ja-JP"/>
              </w:rPr>
              <w:t>1|2|PRED 2|0|COPROOT</w:t>
            </w:r>
          </w:p>
        </w:tc>
      </w:tr>
      <w:tr w:rsidR="00477E2D" w:rsidRPr="007C5AB7" w14:paraId="4CF3CC78" w14:textId="77777777" w:rsidTr="00595AB9">
        <w:trPr>
          <w:trHeight w:val="900"/>
        </w:trPr>
        <w:tc>
          <w:tcPr>
            <w:tcW w:w="1469" w:type="dxa"/>
            <w:tcBorders>
              <w:top w:val="nil"/>
              <w:left w:val="single" w:sz="4" w:space="0" w:color="auto"/>
              <w:bottom w:val="nil"/>
              <w:right w:val="nil"/>
            </w:tcBorders>
            <w:shd w:val="clear" w:color="auto" w:fill="auto"/>
            <w:noWrap/>
          </w:tcPr>
          <w:p w14:paraId="5E030E51"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364931C3" w14:textId="77777777" w:rsidR="00477E2D" w:rsidRPr="006460AD" w:rsidRDefault="00477E2D" w:rsidP="00265490">
            <w:pPr>
              <w:rPr>
                <w:rFonts w:eastAsia="MS PGothic"/>
                <w:lang w:eastAsia="ja-JP"/>
              </w:rPr>
            </w:pPr>
            <w:r w:rsidRPr="0018402A">
              <w:rPr>
                <w:rFonts w:eastAsia="MS PGothic"/>
                <w:lang w:eastAsia="ja-JP"/>
              </w:rPr>
              <w:t>PREDROOT</w:t>
            </w:r>
          </w:p>
        </w:tc>
        <w:tc>
          <w:tcPr>
            <w:tcW w:w="5386" w:type="dxa"/>
            <w:tcBorders>
              <w:top w:val="nil"/>
              <w:left w:val="nil"/>
              <w:bottom w:val="nil"/>
              <w:right w:val="single" w:sz="4" w:space="0" w:color="auto"/>
            </w:tcBorders>
            <w:shd w:val="clear" w:color="auto" w:fill="auto"/>
          </w:tcPr>
          <w:p w14:paraId="3106D4BE" w14:textId="77777777" w:rsidR="00477E2D" w:rsidRPr="0018402A" w:rsidRDefault="00477E2D" w:rsidP="00265490">
            <w:pPr>
              <w:rPr>
                <w:rFonts w:eastAsia="MS PGothic"/>
                <w:lang w:eastAsia="ja-JP"/>
              </w:rPr>
            </w:pPr>
            <w:r w:rsidRPr="0018402A">
              <w:rPr>
                <w:rFonts w:eastAsia="MS PGothic"/>
                <w:lang w:eastAsia="ja-JP"/>
              </w:rPr>
              <w:t>nominal ROOT (without copula); includes adv, co, and quant, as well as verbal nouns and adjectival nouns in root position.</w:t>
            </w:r>
          </w:p>
          <w:p w14:paraId="6E1C3AC3" w14:textId="77777777" w:rsidR="00477E2D" w:rsidRPr="0018402A" w:rsidRDefault="00477E2D" w:rsidP="00265490">
            <w:pPr>
              <w:rPr>
                <w:rFonts w:eastAsia="MS PGothic" w:cstheme="minorBidi"/>
                <w:lang w:eastAsia="ja-JP"/>
              </w:rPr>
            </w:pPr>
            <w:r w:rsidRPr="0018402A">
              <w:rPr>
                <w:rFonts w:eastAsia="MS PGothic" w:cstheme="minorBidi"/>
                <w:i/>
                <w:u w:val="single"/>
                <w:lang w:eastAsia="ja-JP"/>
              </w:rPr>
              <w:t>koko</w:t>
            </w:r>
            <w:r w:rsidRPr="0018402A">
              <w:rPr>
                <w:rFonts w:eastAsia="MS PGothic" w:cstheme="minorBidi"/>
                <w:lang w:eastAsia="ja-JP"/>
              </w:rPr>
              <w:t xml:space="preserve">. </w:t>
            </w:r>
            <w:r w:rsidRPr="0018402A">
              <w:rPr>
                <w:rFonts w:eastAsia="MS PGothic"/>
                <w:lang w:eastAsia="ja-JP"/>
              </w:rPr>
              <w:t>‘it’s here.’</w:t>
            </w:r>
            <w:r w:rsidRPr="0018402A">
              <w:rPr>
                <w:rFonts w:eastAsia="MS PGothic" w:cstheme="minorBidi"/>
                <w:lang w:eastAsia="ja-JP"/>
              </w:rPr>
              <w:t xml:space="preserve"> </w:t>
            </w:r>
          </w:p>
          <w:p w14:paraId="4C073E74" w14:textId="77777777" w:rsidR="00477E2D" w:rsidRPr="0018402A" w:rsidRDefault="00477E2D" w:rsidP="00265490">
            <w:pPr>
              <w:rPr>
                <w:rFonts w:eastAsia="MS PGothic"/>
                <w:lang w:eastAsia="ja-JP"/>
              </w:rPr>
            </w:pPr>
            <w:r w:rsidRPr="0018402A">
              <w:rPr>
                <w:rFonts w:eastAsia="MS PGothic"/>
                <w:lang w:eastAsia="ja-JP"/>
              </w:rPr>
              <w:t>1|0|PREDROOT</w:t>
            </w:r>
          </w:p>
        </w:tc>
      </w:tr>
      <w:tr w:rsidR="00477E2D" w:rsidRPr="007C5AB7" w14:paraId="57FCFF88" w14:textId="77777777" w:rsidTr="00595AB9">
        <w:trPr>
          <w:trHeight w:val="900"/>
        </w:trPr>
        <w:tc>
          <w:tcPr>
            <w:tcW w:w="1469" w:type="dxa"/>
            <w:tcBorders>
              <w:top w:val="nil"/>
              <w:left w:val="single" w:sz="4" w:space="0" w:color="auto"/>
              <w:bottom w:val="nil"/>
              <w:right w:val="nil"/>
            </w:tcBorders>
            <w:shd w:val="clear" w:color="auto" w:fill="auto"/>
            <w:noWrap/>
          </w:tcPr>
          <w:p w14:paraId="3FF7F9C0"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273512A5" w14:textId="77777777" w:rsidR="00477E2D" w:rsidRPr="006460AD" w:rsidRDefault="00477E2D" w:rsidP="00265490">
            <w:pPr>
              <w:rPr>
                <w:rFonts w:eastAsia="MS PGothic"/>
                <w:lang w:eastAsia="ja-JP"/>
              </w:rPr>
            </w:pPr>
            <w:r w:rsidRPr="0018402A">
              <w:rPr>
                <w:rFonts w:eastAsia="MS PGothic"/>
                <w:lang w:eastAsia="ja-JP"/>
              </w:rPr>
              <w:t>CPREDROOT</w:t>
            </w:r>
          </w:p>
        </w:tc>
        <w:tc>
          <w:tcPr>
            <w:tcW w:w="5386" w:type="dxa"/>
            <w:tcBorders>
              <w:top w:val="nil"/>
              <w:left w:val="nil"/>
              <w:bottom w:val="nil"/>
              <w:right w:val="single" w:sz="4" w:space="0" w:color="auto"/>
            </w:tcBorders>
            <w:shd w:val="clear" w:color="auto" w:fill="auto"/>
          </w:tcPr>
          <w:p w14:paraId="3A18F9E4" w14:textId="77777777" w:rsidR="00477E2D" w:rsidRPr="0018402A" w:rsidRDefault="00477E2D" w:rsidP="00265490">
            <w:pPr>
              <w:rPr>
                <w:rFonts w:eastAsia="MS PGothic"/>
                <w:lang w:eastAsia="ja-JP"/>
              </w:rPr>
            </w:pPr>
            <w:r w:rsidRPr="0018402A">
              <w:rPr>
                <w:rFonts w:eastAsia="MS PGothic"/>
                <w:lang w:eastAsia="ja-JP"/>
              </w:rPr>
              <w:t>nominal ROOT with a sentence nominalizer in root position (</w:t>
            </w:r>
            <w:proofErr w:type="gramStart"/>
            <w:r w:rsidRPr="0018402A">
              <w:rPr>
                <w:rFonts w:eastAsia="MS PGothic"/>
                <w:lang w:eastAsia="ja-JP"/>
              </w:rPr>
              <w:t>ptl:snr</w:t>
            </w:r>
            <w:proofErr w:type="gramEnd"/>
            <w:r w:rsidRPr="0018402A">
              <w:rPr>
                <w:rFonts w:eastAsia="MS PGothic"/>
                <w:lang w:eastAsia="ja-JP"/>
              </w:rPr>
              <w:t>|no=SNR)</w:t>
            </w:r>
          </w:p>
          <w:p w14:paraId="6B377146" w14:textId="77777777" w:rsidR="00477E2D" w:rsidRPr="0018402A" w:rsidRDefault="00477E2D" w:rsidP="00265490">
            <w:pPr>
              <w:rPr>
                <w:rFonts w:eastAsia="MS PGothic"/>
                <w:lang w:eastAsia="ja-JP"/>
              </w:rPr>
            </w:pPr>
            <w:r w:rsidRPr="0018402A">
              <w:rPr>
                <w:rFonts w:eastAsia="MS PGothic"/>
                <w:lang w:eastAsia="ja-JP"/>
              </w:rPr>
              <w:t xml:space="preserve">uma no chiisai </w:t>
            </w:r>
            <w:r w:rsidRPr="0018402A">
              <w:rPr>
                <w:rFonts w:eastAsia="MS PGothic"/>
                <w:u w:val="single"/>
                <w:lang w:eastAsia="ja-JP"/>
              </w:rPr>
              <w:t>no</w:t>
            </w:r>
            <w:r w:rsidRPr="0018402A">
              <w:rPr>
                <w:rFonts w:eastAsia="MS PGothic"/>
                <w:lang w:eastAsia="ja-JP"/>
              </w:rPr>
              <w:t>. ‘a small horse’</w:t>
            </w:r>
          </w:p>
          <w:p w14:paraId="49017547" w14:textId="77777777" w:rsidR="00477E2D" w:rsidRPr="0018402A" w:rsidRDefault="00477E2D" w:rsidP="00265490">
            <w:pPr>
              <w:rPr>
                <w:rFonts w:eastAsia="MS PGothic"/>
                <w:lang w:eastAsia="ja-JP"/>
              </w:rPr>
            </w:pPr>
            <w:r w:rsidRPr="0018402A">
              <w:rPr>
                <w:rFonts w:eastAsia="MS PGothic"/>
                <w:lang w:eastAsia="ja-JP"/>
              </w:rPr>
              <w:t>1|2|MOD 2|3|CASP 3|4|CMOD 4|0|CPREDROOT</w:t>
            </w:r>
          </w:p>
        </w:tc>
      </w:tr>
      <w:tr w:rsidR="00477E2D" w:rsidRPr="007C5AB7" w14:paraId="798E87EB" w14:textId="77777777" w:rsidTr="00595AB9">
        <w:trPr>
          <w:trHeight w:val="1200"/>
        </w:trPr>
        <w:tc>
          <w:tcPr>
            <w:tcW w:w="1469" w:type="dxa"/>
            <w:tcBorders>
              <w:top w:val="single" w:sz="4" w:space="0" w:color="auto"/>
              <w:left w:val="single" w:sz="4" w:space="0" w:color="auto"/>
              <w:bottom w:val="nil"/>
              <w:right w:val="nil"/>
            </w:tcBorders>
            <w:shd w:val="clear" w:color="auto" w:fill="auto"/>
            <w:noWrap/>
          </w:tcPr>
          <w:p w14:paraId="1FE3DCF9" w14:textId="77777777" w:rsidR="00477E2D" w:rsidRPr="006460AD" w:rsidRDefault="00477E2D" w:rsidP="00265490">
            <w:pPr>
              <w:rPr>
                <w:rFonts w:eastAsia="MS PGothic"/>
                <w:lang w:eastAsia="ja-JP"/>
              </w:rPr>
            </w:pPr>
          </w:p>
        </w:tc>
        <w:tc>
          <w:tcPr>
            <w:tcW w:w="1667" w:type="dxa"/>
            <w:tcBorders>
              <w:top w:val="single" w:sz="4" w:space="0" w:color="auto"/>
              <w:left w:val="single" w:sz="4" w:space="0" w:color="auto"/>
              <w:bottom w:val="nil"/>
              <w:right w:val="single" w:sz="4" w:space="0" w:color="auto"/>
            </w:tcBorders>
            <w:shd w:val="clear" w:color="auto" w:fill="auto"/>
            <w:noWrap/>
          </w:tcPr>
          <w:p w14:paraId="03A10AC3" w14:textId="77777777" w:rsidR="00477E2D" w:rsidRPr="006460AD" w:rsidRDefault="00477E2D" w:rsidP="00265490">
            <w:pPr>
              <w:rPr>
                <w:rFonts w:eastAsia="MS PGothic"/>
                <w:lang w:eastAsia="ja-JP"/>
              </w:rPr>
            </w:pPr>
            <w:r w:rsidRPr="0018402A">
              <w:rPr>
                <w:rFonts w:eastAsia="MS PGothic"/>
                <w:lang w:eastAsia="ja-JP"/>
              </w:rPr>
              <w:t>CASPROOT</w:t>
            </w:r>
          </w:p>
        </w:tc>
        <w:tc>
          <w:tcPr>
            <w:tcW w:w="5386" w:type="dxa"/>
            <w:tcBorders>
              <w:top w:val="single" w:sz="4" w:space="0" w:color="auto"/>
              <w:left w:val="nil"/>
              <w:bottom w:val="nil"/>
              <w:right w:val="single" w:sz="4" w:space="0" w:color="auto"/>
            </w:tcBorders>
            <w:shd w:val="clear" w:color="auto" w:fill="auto"/>
          </w:tcPr>
          <w:p w14:paraId="54268732" w14:textId="77777777" w:rsidR="00477E2D" w:rsidRPr="0018402A" w:rsidRDefault="00477E2D" w:rsidP="00265490">
            <w:pPr>
              <w:rPr>
                <w:rFonts w:eastAsia="MS PGothic"/>
                <w:lang w:eastAsia="ja-JP"/>
              </w:rPr>
            </w:pPr>
            <w:r w:rsidRPr="0018402A">
              <w:rPr>
                <w:rFonts w:eastAsia="MS PGothic"/>
                <w:lang w:eastAsia="ja-JP"/>
              </w:rPr>
              <w:t>CASe Particle ROOT (the case particle is the head)</w:t>
            </w:r>
          </w:p>
          <w:p w14:paraId="651D7762" w14:textId="77777777" w:rsidR="00477E2D" w:rsidRPr="0018402A" w:rsidRDefault="00477E2D" w:rsidP="00265490">
            <w:pPr>
              <w:rPr>
                <w:rFonts w:eastAsia="MS PGothic"/>
                <w:lang w:eastAsia="ja-JP"/>
              </w:rPr>
            </w:pPr>
            <w:r w:rsidRPr="0018402A">
              <w:rPr>
                <w:rFonts w:eastAsia="MS PGothic"/>
                <w:lang w:eastAsia="ja-JP"/>
              </w:rPr>
              <w:t xml:space="preserve">dare </w:t>
            </w:r>
            <w:r w:rsidRPr="0018402A">
              <w:rPr>
                <w:rFonts w:eastAsia="MS PGothic"/>
                <w:u w:val="single"/>
                <w:lang w:eastAsia="ja-JP"/>
              </w:rPr>
              <w:t>ga</w:t>
            </w:r>
            <w:r w:rsidRPr="0018402A">
              <w:rPr>
                <w:rFonts w:eastAsia="MS PGothic"/>
                <w:lang w:eastAsia="ja-JP"/>
              </w:rPr>
              <w:t>? ‘</w:t>
            </w:r>
            <w:proofErr w:type="gramStart"/>
            <w:r w:rsidRPr="0018402A">
              <w:rPr>
                <w:rFonts w:eastAsia="MS PGothic"/>
                <w:lang w:eastAsia="ja-JP"/>
              </w:rPr>
              <w:t>who</w:t>
            </w:r>
            <w:proofErr w:type="gramEnd"/>
            <w:r w:rsidRPr="0018402A">
              <w:rPr>
                <w:rFonts w:eastAsia="MS PGothic"/>
                <w:lang w:eastAsia="ja-JP"/>
              </w:rPr>
              <w:t>?’</w:t>
            </w:r>
          </w:p>
          <w:p w14:paraId="3679CBDC" w14:textId="77777777" w:rsidR="00477E2D" w:rsidRPr="0018402A" w:rsidRDefault="00477E2D" w:rsidP="00265490">
            <w:pPr>
              <w:rPr>
                <w:rFonts w:eastAsia="MS PGothic"/>
                <w:lang w:eastAsia="ja-JP"/>
              </w:rPr>
            </w:pPr>
            <w:r w:rsidRPr="0018402A">
              <w:rPr>
                <w:rFonts w:eastAsia="MS PGothic"/>
                <w:lang w:eastAsia="ja-JP"/>
              </w:rPr>
              <w:t>1|2|SUBJ 2|0|CASPROOT</w:t>
            </w:r>
          </w:p>
        </w:tc>
      </w:tr>
      <w:tr w:rsidR="00477E2D" w:rsidRPr="007C5AB7" w14:paraId="41685957" w14:textId="77777777" w:rsidTr="00595AB9">
        <w:trPr>
          <w:trHeight w:val="1200"/>
        </w:trPr>
        <w:tc>
          <w:tcPr>
            <w:tcW w:w="1469" w:type="dxa"/>
            <w:tcBorders>
              <w:top w:val="single" w:sz="4" w:space="0" w:color="auto"/>
              <w:left w:val="single" w:sz="4" w:space="0" w:color="auto"/>
              <w:bottom w:val="nil"/>
              <w:right w:val="nil"/>
            </w:tcBorders>
            <w:shd w:val="clear" w:color="auto" w:fill="auto"/>
            <w:noWrap/>
          </w:tcPr>
          <w:p w14:paraId="6C0129C5" w14:textId="77777777" w:rsidR="00477E2D" w:rsidRPr="006460AD" w:rsidRDefault="00477E2D" w:rsidP="00265490">
            <w:pPr>
              <w:rPr>
                <w:rFonts w:eastAsia="MS PGothic"/>
                <w:lang w:eastAsia="ja-JP"/>
              </w:rPr>
            </w:pPr>
          </w:p>
        </w:tc>
        <w:tc>
          <w:tcPr>
            <w:tcW w:w="1667" w:type="dxa"/>
            <w:tcBorders>
              <w:top w:val="single" w:sz="4" w:space="0" w:color="auto"/>
              <w:left w:val="single" w:sz="4" w:space="0" w:color="auto"/>
              <w:bottom w:val="nil"/>
              <w:right w:val="single" w:sz="4" w:space="0" w:color="auto"/>
            </w:tcBorders>
            <w:shd w:val="clear" w:color="auto" w:fill="auto"/>
            <w:noWrap/>
          </w:tcPr>
          <w:p w14:paraId="03AC5DE3" w14:textId="77777777" w:rsidR="00477E2D" w:rsidRPr="006460AD" w:rsidRDefault="00477E2D" w:rsidP="00265490">
            <w:pPr>
              <w:rPr>
                <w:rFonts w:eastAsia="MS PGothic"/>
                <w:lang w:eastAsia="ja-JP"/>
              </w:rPr>
            </w:pPr>
            <w:r w:rsidRPr="0018402A">
              <w:rPr>
                <w:rFonts w:eastAsia="MS PGothic"/>
                <w:lang w:eastAsia="ja-JP"/>
              </w:rPr>
              <w:t>TOPPROOT</w:t>
            </w:r>
          </w:p>
        </w:tc>
        <w:tc>
          <w:tcPr>
            <w:tcW w:w="5386" w:type="dxa"/>
            <w:tcBorders>
              <w:top w:val="single" w:sz="4" w:space="0" w:color="auto"/>
              <w:left w:val="nil"/>
              <w:bottom w:val="nil"/>
              <w:right w:val="single" w:sz="4" w:space="0" w:color="auto"/>
            </w:tcBorders>
            <w:shd w:val="clear" w:color="auto" w:fill="auto"/>
          </w:tcPr>
          <w:p w14:paraId="069A6F90" w14:textId="77777777" w:rsidR="00477E2D" w:rsidRPr="0018402A" w:rsidRDefault="00477E2D" w:rsidP="00265490">
            <w:pPr>
              <w:rPr>
                <w:rFonts w:eastAsia="MS PGothic"/>
                <w:lang w:eastAsia="ja-JP"/>
              </w:rPr>
            </w:pPr>
            <w:r w:rsidRPr="0018402A">
              <w:rPr>
                <w:rFonts w:eastAsia="MS PGothic"/>
                <w:lang w:eastAsia="ja-JP"/>
              </w:rPr>
              <w:t>TOPic Particle ROOT</w:t>
            </w:r>
          </w:p>
          <w:p w14:paraId="6DB68D39" w14:textId="77777777" w:rsidR="00477E2D" w:rsidRPr="0018402A" w:rsidRDefault="00477E2D" w:rsidP="00265490">
            <w:pPr>
              <w:rPr>
                <w:rFonts w:eastAsia="MS PGothic"/>
                <w:lang w:eastAsia="ja-JP"/>
              </w:rPr>
            </w:pPr>
            <w:r w:rsidRPr="0018402A">
              <w:rPr>
                <w:rFonts w:eastAsia="MS PGothic"/>
                <w:i/>
                <w:lang w:eastAsia="ja-JP"/>
              </w:rPr>
              <w:t xml:space="preserve">kore </w:t>
            </w:r>
            <w:r w:rsidRPr="0018402A">
              <w:rPr>
                <w:rFonts w:eastAsia="MS PGothic"/>
                <w:i/>
                <w:u w:val="single"/>
                <w:lang w:eastAsia="ja-JP"/>
              </w:rPr>
              <w:t>wa</w:t>
            </w:r>
            <w:r w:rsidRPr="0018402A">
              <w:rPr>
                <w:rFonts w:eastAsia="MS PGothic"/>
                <w:i/>
                <w:lang w:eastAsia="ja-JP"/>
              </w:rPr>
              <w:t>?</w:t>
            </w:r>
            <w:r w:rsidRPr="0018402A">
              <w:rPr>
                <w:rFonts w:eastAsia="MS PGothic"/>
                <w:lang w:eastAsia="ja-JP"/>
              </w:rPr>
              <w:t xml:space="preserve"> ‘</w:t>
            </w:r>
            <w:proofErr w:type="gramStart"/>
            <w:r w:rsidRPr="0018402A">
              <w:rPr>
                <w:rFonts w:eastAsia="MS PGothic"/>
                <w:lang w:eastAsia="ja-JP"/>
              </w:rPr>
              <w:t>and</w:t>
            </w:r>
            <w:proofErr w:type="gramEnd"/>
            <w:r w:rsidRPr="0018402A">
              <w:rPr>
                <w:rFonts w:eastAsia="MS PGothic"/>
                <w:lang w:eastAsia="ja-JP"/>
              </w:rPr>
              <w:t xml:space="preserve"> what about this one?’</w:t>
            </w:r>
          </w:p>
          <w:p w14:paraId="0F54C077" w14:textId="77777777" w:rsidR="00477E2D" w:rsidRPr="0018402A" w:rsidRDefault="00477E2D" w:rsidP="00265490">
            <w:pPr>
              <w:rPr>
                <w:rFonts w:eastAsia="MS PGothic"/>
                <w:lang w:eastAsia="ja-JP"/>
              </w:rPr>
            </w:pPr>
            <w:r w:rsidRPr="0018402A">
              <w:rPr>
                <w:rFonts w:eastAsia="MS PGothic"/>
                <w:lang w:eastAsia="ja-JP"/>
              </w:rPr>
              <w:t>1|2|TOP 2|0|TOPPROOT</w:t>
            </w:r>
          </w:p>
        </w:tc>
      </w:tr>
      <w:tr w:rsidR="00477E2D" w:rsidRPr="007C5AB7" w14:paraId="081CD437" w14:textId="77777777" w:rsidTr="00595AB9">
        <w:trPr>
          <w:trHeight w:val="1200"/>
        </w:trPr>
        <w:tc>
          <w:tcPr>
            <w:tcW w:w="1469" w:type="dxa"/>
            <w:tcBorders>
              <w:top w:val="single" w:sz="4" w:space="0" w:color="auto"/>
              <w:left w:val="single" w:sz="4" w:space="0" w:color="auto"/>
              <w:bottom w:val="nil"/>
              <w:right w:val="nil"/>
            </w:tcBorders>
            <w:shd w:val="clear" w:color="auto" w:fill="auto"/>
            <w:noWrap/>
          </w:tcPr>
          <w:p w14:paraId="5B383CB7" w14:textId="77777777" w:rsidR="00477E2D" w:rsidRPr="006460AD" w:rsidRDefault="00477E2D" w:rsidP="00265490">
            <w:pPr>
              <w:rPr>
                <w:rFonts w:eastAsia="MS PGothic"/>
                <w:lang w:eastAsia="ja-JP"/>
              </w:rPr>
            </w:pPr>
          </w:p>
        </w:tc>
        <w:tc>
          <w:tcPr>
            <w:tcW w:w="1667" w:type="dxa"/>
            <w:tcBorders>
              <w:top w:val="single" w:sz="4" w:space="0" w:color="auto"/>
              <w:left w:val="single" w:sz="4" w:space="0" w:color="auto"/>
              <w:bottom w:val="nil"/>
              <w:right w:val="single" w:sz="4" w:space="0" w:color="auto"/>
            </w:tcBorders>
            <w:shd w:val="clear" w:color="auto" w:fill="auto"/>
            <w:noWrap/>
          </w:tcPr>
          <w:p w14:paraId="177E17B8" w14:textId="77777777" w:rsidR="00477E2D" w:rsidRPr="006460AD" w:rsidRDefault="00477E2D" w:rsidP="00265490">
            <w:pPr>
              <w:rPr>
                <w:rFonts w:eastAsia="MS PGothic"/>
                <w:lang w:eastAsia="ja-JP"/>
              </w:rPr>
            </w:pPr>
            <w:r w:rsidRPr="0018402A">
              <w:rPr>
                <w:rFonts w:eastAsia="MS PGothic"/>
                <w:lang w:eastAsia="ja-JP"/>
              </w:rPr>
              <w:t>FOCROOT</w:t>
            </w:r>
          </w:p>
        </w:tc>
        <w:tc>
          <w:tcPr>
            <w:tcW w:w="5386" w:type="dxa"/>
            <w:tcBorders>
              <w:top w:val="single" w:sz="4" w:space="0" w:color="auto"/>
              <w:left w:val="nil"/>
              <w:bottom w:val="nil"/>
              <w:right w:val="single" w:sz="4" w:space="0" w:color="auto"/>
            </w:tcBorders>
            <w:shd w:val="clear" w:color="auto" w:fill="auto"/>
          </w:tcPr>
          <w:p w14:paraId="5B609C26" w14:textId="77777777" w:rsidR="00477E2D" w:rsidRPr="0018402A" w:rsidRDefault="00477E2D" w:rsidP="00265490">
            <w:pPr>
              <w:rPr>
                <w:rFonts w:eastAsia="MS PGothic"/>
                <w:lang w:eastAsia="ja-JP"/>
              </w:rPr>
            </w:pPr>
            <w:r w:rsidRPr="0018402A">
              <w:rPr>
                <w:rFonts w:eastAsia="MS PGothic"/>
                <w:lang w:eastAsia="ja-JP"/>
              </w:rPr>
              <w:t>FOCus Particle ROOT</w:t>
            </w:r>
          </w:p>
          <w:p w14:paraId="24534163" w14:textId="77777777" w:rsidR="00477E2D" w:rsidRPr="0018402A" w:rsidRDefault="00477E2D" w:rsidP="00265490">
            <w:pPr>
              <w:rPr>
                <w:rFonts w:eastAsia="MS PGothic"/>
                <w:lang w:eastAsia="ja-JP"/>
              </w:rPr>
            </w:pPr>
            <w:r w:rsidRPr="0018402A">
              <w:rPr>
                <w:rFonts w:eastAsia="MS PGothic"/>
                <w:i/>
                <w:lang w:eastAsia="ja-JP"/>
              </w:rPr>
              <w:t xml:space="preserve">kore </w:t>
            </w:r>
            <w:r w:rsidRPr="0018402A">
              <w:rPr>
                <w:rFonts w:eastAsia="MS PGothic"/>
                <w:i/>
                <w:u w:val="single"/>
                <w:lang w:eastAsia="ja-JP"/>
              </w:rPr>
              <w:t>mo</w:t>
            </w:r>
            <w:r w:rsidRPr="0018402A">
              <w:rPr>
                <w:rFonts w:eastAsia="MS PGothic"/>
                <w:i/>
                <w:lang w:eastAsia="ja-JP"/>
              </w:rPr>
              <w:t>?</w:t>
            </w:r>
            <w:r w:rsidRPr="0018402A">
              <w:rPr>
                <w:rFonts w:eastAsia="MS PGothic"/>
                <w:lang w:eastAsia="ja-JP"/>
              </w:rPr>
              <w:t xml:space="preserve"> ‘</w:t>
            </w:r>
            <w:proofErr w:type="gramStart"/>
            <w:r w:rsidRPr="0018402A">
              <w:rPr>
                <w:rFonts w:eastAsia="MS PGothic"/>
                <w:lang w:eastAsia="ja-JP"/>
              </w:rPr>
              <w:t>this</w:t>
            </w:r>
            <w:proofErr w:type="gramEnd"/>
            <w:r w:rsidRPr="0018402A">
              <w:rPr>
                <w:rFonts w:eastAsia="MS PGothic"/>
                <w:lang w:eastAsia="ja-JP"/>
              </w:rPr>
              <w:t xml:space="preserve"> one, too?’</w:t>
            </w:r>
          </w:p>
          <w:p w14:paraId="290035CD" w14:textId="77777777" w:rsidR="00477E2D" w:rsidRPr="0018402A" w:rsidRDefault="00477E2D" w:rsidP="00265490">
            <w:pPr>
              <w:rPr>
                <w:rFonts w:eastAsia="MS PGothic"/>
                <w:lang w:eastAsia="ja-JP"/>
              </w:rPr>
            </w:pPr>
            <w:r w:rsidRPr="0018402A">
              <w:rPr>
                <w:rFonts w:eastAsia="MS PGothic"/>
                <w:lang w:eastAsia="ja-JP"/>
              </w:rPr>
              <w:t>1|2|FOC 2|0|FOCPROOT</w:t>
            </w:r>
          </w:p>
        </w:tc>
      </w:tr>
      <w:tr w:rsidR="00477E2D" w:rsidRPr="007C5AB7" w14:paraId="2FDDACEA" w14:textId="77777777" w:rsidTr="00595AB9">
        <w:trPr>
          <w:trHeight w:val="1200"/>
        </w:trPr>
        <w:tc>
          <w:tcPr>
            <w:tcW w:w="1469" w:type="dxa"/>
            <w:tcBorders>
              <w:top w:val="single" w:sz="4" w:space="0" w:color="auto"/>
              <w:left w:val="single" w:sz="4" w:space="0" w:color="auto"/>
              <w:bottom w:val="nil"/>
              <w:right w:val="nil"/>
            </w:tcBorders>
            <w:shd w:val="clear" w:color="auto" w:fill="auto"/>
            <w:noWrap/>
          </w:tcPr>
          <w:p w14:paraId="5505F42E" w14:textId="77777777" w:rsidR="00477E2D" w:rsidRPr="006460AD" w:rsidRDefault="00477E2D" w:rsidP="00265490">
            <w:pPr>
              <w:rPr>
                <w:rFonts w:eastAsia="MS PGothic"/>
                <w:lang w:eastAsia="ja-JP"/>
              </w:rPr>
            </w:pPr>
            <w:r w:rsidRPr="0018402A">
              <w:rPr>
                <w:rFonts w:eastAsia="MS PGothic"/>
                <w:lang w:eastAsia="ja-JP"/>
              </w:rPr>
              <w:t>Topic</w:t>
            </w:r>
          </w:p>
        </w:tc>
        <w:tc>
          <w:tcPr>
            <w:tcW w:w="1667" w:type="dxa"/>
            <w:tcBorders>
              <w:top w:val="single" w:sz="4" w:space="0" w:color="auto"/>
              <w:left w:val="single" w:sz="4" w:space="0" w:color="auto"/>
              <w:bottom w:val="nil"/>
              <w:right w:val="single" w:sz="4" w:space="0" w:color="auto"/>
            </w:tcBorders>
            <w:shd w:val="clear" w:color="auto" w:fill="auto"/>
            <w:noWrap/>
          </w:tcPr>
          <w:p w14:paraId="60757D5F" w14:textId="77777777" w:rsidR="00477E2D" w:rsidRPr="006460AD" w:rsidRDefault="00477E2D" w:rsidP="00265490">
            <w:pPr>
              <w:rPr>
                <w:rFonts w:eastAsia="MS PGothic"/>
                <w:lang w:eastAsia="ja-JP"/>
              </w:rPr>
            </w:pPr>
            <w:r w:rsidRPr="0018402A">
              <w:rPr>
                <w:rFonts w:eastAsia="MS PGothic"/>
                <w:lang w:eastAsia="ja-JP"/>
              </w:rPr>
              <w:t>TOP</w:t>
            </w:r>
          </w:p>
        </w:tc>
        <w:tc>
          <w:tcPr>
            <w:tcW w:w="5386" w:type="dxa"/>
            <w:tcBorders>
              <w:top w:val="single" w:sz="4" w:space="0" w:color="auto"/>
              <w:left w:val="nil"/>
              <w:bottom w:val="nil"/>
              <w:right w:val="single" w:sz="4" w:space="0" w:color="auto"/>
            </w:tcBorders>
            <w:shd w:val="clear" w:color="auto" w:fill="auto"/>
          </w:tcPr>
          <w:p w14:paraId="16579E99" w14:textId="77777777" w:rsidR="00477E2D" w:rsidRPr="0018402A" w:rsidRDefault="00477E2D" w:rsidP="00265490">
            <w:pPr>
              <w:rPr>
                <w:rFonts w:eastAsia="MS PGothic"/>
                <w:lang w:eastAsia="ja-JP"/>
              </w:rPr>
            </w:pPr>
            <w:r w:rsidRPr="0018402A">
              <w:rPr>
                <w:rFonts w:eastAsia="MS PGothic"/>
                <w:lang w:eastAsia="ja-JP"/>
              </w:rPr>
              <w:t>TOPicalization, (for convenience the root of the sentence is considered to be the head)</w:t>
            </w:r>
          </w:p>
          <w:p w14:paraId="3A6C1B70" w14:textId="77777777" w:rsidR="00477E2D" w:rsidRPr="0018402A" w:rsidRDefault="00477E2D" w:rsidP="00265490">
            <w:pPr>
              <w:rPr>
                <w:rFonts w:eastAsia="MS PGothic"/>
                <w:lang w:eastAsia="ja-JP"/>
              </w:rPr>
            </w:pPr>
            <w:r w:rsidRPr="0018402A">
              <w:rPr>
                <w:rFonts w:eastAsia="MS PGothic"/>
                <w:i/>
                <w:u w:val="single"/>
                <w:lang w:eastAsia="ja-JP"/>
              </w:rPr>
              <w:t>kore</w:t>
            </w:r>
            <w:r w:rsidRPr="0018402A">
              <w:rPr>
                <w:rFonts w:eastAsia="MS PGothic"/>
                <w:i/>
                <w:lang w:eastAsia="ja-JP"/>
              </w:rPr>
              <w:t xml:space="preserve"> wa yomenai. </w:t>
            </w:r>
            <w:r w:rsidRPr="0018402A">
              <w:rPr>
                <w:rFonts w:eastAsia="MS PGothic"/>
                <w:lang w:eastAsia="ja-JP"/>
              </w:rPr>
              <w:t>‘I can’t read it.’</w:t>
            </w:r>
          </w:p>
          <w:p w14:paraId="606578F1" w14:textId="77777777" w:rsidR="00477E2D" w:rsidRPr="0018402A" w:rsidRDefault="00477E2D" w:rsidP="00265490">
            <w:pPr>
              <w:rPr>
                <w:rFonts w:eastAsia="MS PGothic"/>
                <w:lang w:eastAsia="ja-JP"/>
              </w:rPr>
            </w:pPr>
            <w:r w:rsidRPr="0018402A">
              <w:rPr>
                <w:rFonts w:eastAsia="MS PGothic"/>
                <w:lang w:eastAsia="ja-JP"/>
              </w:rPr>
              <w:t>1|2|TOP 2|3|TOPP 3|0|ROOT</w:t>
            </w:r>
          </w:p>
        </w:tc>
      </w:tr>
      <w:tr w:rsidR="00477E2D" w:rsidRPr="007C5AB7" w14:paraId="79DB05DD" w14:textId="77777777" w:rsidTr="00595AB9">
        <w:trPr>
          <w:trHeight w:val="600"/>
        </w:trPr>
        <w:tc>
          <w:tcPr>
            <w:tcW w:w="1469" w:type="dxa"/>
            <w:tcBorders>
              <w:top w:val="nil"/>
              <w:left w:val="single" w:sz="4" w:space="0" w:color="auto"/>
              <w:bottom w:val="nil"/>
              <w:right w:val="single" w:sz="4" w:space="0" w:color="auto"/>
            </w:tcBorders>
            <w:shd w:val="clear" w:color="auto" w:fill="auto"/>
            <w:noWrap/>
          </w:tcPr>
          <w:p w14:paraId="663F4E0B" w14:textId="77777777" w:rsidR="00477E2D" w:rsidRPr="006460AD" w:rsidRDefault="00477E2D" w:rsidP="00265490">
            <w:pPr>
              <w:rPr>
                <w:rFonts w:eastAsia="MS PGothic"/>
                <w:lang w:eastAsia="ja-JP"/>
              </w:rPr>
            </w:pPr>
            <w:r w:rsidRPr="0018402A">
              <w:rPr>
                <w:rFonts w:eastAsia="MS PGothic"/>
                <w:lang w:eastAsia="ja-JP"/>
              </w:rPr>
              <w:lastRenderedPageBreak/>
              <w:t xml:space="preserve">　</w:t>
            </w:r>
          </w:p>
        </w:tc>
        <w:tc>
          <w:tcPr>
            <w:tcW w:w="1667" w:type="dxa"/>
            <w:tcBorders>
              <w:top w:val="nil"/>
              <w:left w:val="single" w:sz="4" w:space="0" w:color="auto"/>
              <w:bottom w:val="nil"/>
              <w:right w:val="single" w:sz="4" w:space="0" w:color="auto"/>
            </w:tcBorders>
            <w:shd w:val="clear" w:color="auto" w:fill="auto"/>
            <w:noWrap/>
          </w:tcPr>
          <w:p w14:paraId="25A1EF50" w14:textId="77777777" w:rsidR="00477E2D" w:rsidRPr="006460AD" w:rsidRDefault="00477E2D" w:rsidP="00265490">
            <w:pPr>
              <w:rPr>
                <w:rFonts w:eastAsia="MS PGothic"/>
                <w:lang w:eastAsia="ja-JP"/>
              </w:rPr>
            </w:pPr>
            <w:r w:rsidRPr="0018402A">
              <w:rPr>
                <w:rFonts w:eastAsia="MS PGothic"/>
                <w:lang w:eastAsia="ja-JP"/>
              </w:rPr>
              <w:t>CTOP</w:t>
            </w:r>
          </w:p>
        </w:tc>
        <w:tc>
          <w:tcPr>
            <w:tcW w:w="5386" w:type="dxa"/>
            <w:tcBorders>
              <w:top w:val="nil"/>
              <w:left w:val="single" w:sz="4" w:space="0" w:color="auto"/>
              <w:bottom w:val="nil"/>
              <w:right w:val="single" w:sz="4" w:space="0" w:color="auto"/>
            </w:tcBorders>
            <w:shd w:val="clear" w:color="auto" w:fill="auto"/>
          </w:tcPr>
          <w:p w14:paraId="50669871" w14:textId="77777777" w:rsidR="00477E2D" w:rsidRPr="0018402A" w:rsidRDefault="00477E2D" w:rsidP="00265490">
            <w:pPr>
              <w:rPr>
                <w:rFonts w:eastAsia="MS PGothic"/>
                <w:lang w:eastAsia="ja-JP"/>
              </w:rPr>
            </w:pPr>
            <w:r w:rsidRPr="0018402A">
              <w:rPr>
                <w:rFonts w:eastAsia="MS PGothic"/>
                <w:lang w:eastAsia="ja-JP"/>
              </w:rPr>
              <w:t xml:space="preserve">finite Clausal TOPic (head of the clause is </w:t>
            </w:r>
            <w:proofErr w:type="gramStart"/>
            <w:r w:rsidRPr="0018402A">
              <w:rPr>
                <w:rFonts w:eastAsia="MS PGothic"/>
                <w:lang w:eastAsia="ja-JP"/>
              </w:rPr>
              <w:t>ptl:snr</w:t>
            </w:r>
            <w:proofErr w:type="gramEnd"/>
            <w:r w:rsidRPr="0018402A">
              <w:rPr>
                <w:rFonts w:eastAsia="MS PGothic"/>
                <w:lang w:eastAsia="ja-JP"/>
              </w:rPr>
              <w:t>|no)</w:t>
            </w:r>
          </w:p>
          <w:p w14:paraId="0AF312BA" w14:textId="77777777" w:rsidR="00477E2D" w:rsidRPr="0018402A" w:rsidRDefault="00477E2D" w:rsidP="00265490">
            <w:pPr>
              <w:rPr>
                <w:rFonts w:eastAsia="MS PGothic"/>
                <w:lang w:eastAsia="ja-JP"/>
              </w:rPr>
            </w:pPr>
            <w:r w:rsidRPr="0018402A">
              <w:rPr>
                <w:rFonts w:eastAsia="MS PGothic"/>
                <w:i/>
                <w:lang w:eastAsia="ja-JP"/>
              </w:rPr>
              <w:t xml:space="preserve">iku </w:t>
            </w:r>
            <w:r w:rsidRPr="0018402A">
              <w:rPr>
                <w:rFonts w:eastAsia="MS PGothic"/>
                <w:i/>
                <w:u w:val="single"/>
                <w:lang w:eastAsia="ja-JP"/>
              </w:rPr>
              <w:t>no</w:t>
            </w:r>
            <w:r w:rsidRPr="0018402A">
              <w:rPr>
                <w:rFonts w:eastAsia="MS PGothic"/>
                <w:i/>
                <w:lang w:eastAsia="ja-JP"/>
              </w:rPr>
              <w:t xml:space="preserve"> wa ii kedo </w:t>
            </w:r>
            <w:proofErr w:type="gramStart"/>
            <w:r w:rsidRPr="0018402A">
              <w:rPr>
                <w:rFonts w:eastAsia="MS PGothic"/>
                <w:i/>
                <w:lang w:eastAsia="ja-JP"/>
              </w:rPr>
              <w:t>[...]</w:t>
            </w:r>
            <w:r w:rsidRPr="0018402A">
              <w:rPr>
                <w:rFonts w:eastAsia="MS PGothic"/>
                <w:lang w:eastAsia="ja-JP"/>
              </w:rPr>
              <w:t xml:space="preserve">  ‘</w:t>
            </w:r>
            <w:proofErr w:type="gramEnd"/>
            <w:r w:rsidRPr="0018402A">
              <w:rPr>
                <w:rFonts w:eastAsia="MS PGothic"/>
                <w:lang w:eastAsia="ja-JP"/>
              </w:rPr>
              <w:t>it’s ok to go, but…’</w:t>
            </w:r>
          </w:p>
          <w:p w14:paraId="2A221DB9" w14:textId="77777777" w:rsidR="00477E2D" w:rsidRPr="0018402A" w:rsidRDefault="00477E2D" w:rsidP="00265490">
            <w:pPr>
              <w:rPr>
                <w:rFonts w:eastAsia="MS PGothic"/>
                <w:lang w:eastAsia="ja-JP"/>
              </w:rPr>
            </w:pPr>
            <w:r w:rsidRPr="0018402A">
              <w:rPr>
                <w:rFonts w:eastAsia="MS PGothic"/>
                <w:lang w:eastAsia="ja-JP"/>
              </w:rPr>
              <w:t>1|2|CMOD 2|3|CTOP 3|4|TOPP 4|5|COMP 5|6|CPZR</w:t>
            </w:r>
          </w:p>
        </w:tc>
      </w:tr>
      <w:tr w:rsidR="00477E2D" w:rsidRPr="007C5AB7" w14:paraId="550EDA37" w14:textId="77777777" w:rsidTr="00595AB9">
        <w:trPr>
          <w:trHeight w:val="900"/>
        </w:trPr>
        <w:tc>
          <w:tcPr>
            <w:tcW w:w="1469" w:type="dxa"/>
            <w:tcBorders>
              <w:top w:val="nil"/>
              <w:left w:val="single" w:sz="4" w:space="0" w:color="auto"/>
              <w:bottom w:val="nil"/>
              <w:right w:val="nil"/>
            </w:tcBorders>
            <w:shd w:val="clear" w:color="auto" w:fill="auto"/>
            <w:noWrap/>
          </w:tcPr>
          <w:p w14:paraId="627CF04F"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6E1BFECF" w14:textId="77777777" w:rsidR="00477E2D" w:rsidRPr="006460AD" w:rsidRDefault="00477E2D" w:rsidP="00265490">
            <w:pPr>
              <w:rPr>
                <w:rFonts w:eastAsia="MS PGothic"/>
                <w:lang w:eastAsia="ja-JP"/>
              </w:rPr>
            </w:pPr>
            <w:r w:rsidRPr="0018402A">
              <w:rPr>
                <w:rFonts w:eastAsia="MS PGothic"/>
                <w:lang w:eastAsia="ja-JP"/>
              </w:rPr>
              <w:t>FOC</w:t>
            </w:r>
          </w:p>
        </w:tc>
        <w:tc>
          <w:tcPr>
            <w:tcW w:w="5386" w:type="dxa"/>
            <w:tcBorders>
              <w:top w:val="nil"/>
              <w:left w:val="nil"/>
              <w:bottom w:val="nil"/>
              <w:right w:val="single" w:sz="4" w:space="0" w:color="auto"/>
            </w:tcBorders>
            <w:shd w:val="clear" w:color="auto" w:fill="auto"/>
          </w:tcPr>
          <w:p w14:paraId="430B2B8F" w14:textId="77777777" w:rsidR="00477E2D" w:rsidRPr="0018402A" w:rsidRDefault="00477E2D" w:rsidP="00265490">
            <w:pPr>
              <w:rPr>
                <w:rFonts w:eastAsia="MS PGothic"/>
                <w:lang w:eastAsia="ja-JP"/>
              </w:rPr>
            </w:pPr>
            <w:proofErr w:type="gramStart"/>
            <w:r w:rsidRPr="0018402A">
              <w:rPr>
                <w:rFonts w:eastAsia="MS PGothic"/>
                <w:lang w:eastAsia="ja-JP"/>
              </w:rPr>
              <w:t>FOCus  (</w:t>
            </w:r>
            <w:proofErr w:type="gramEnd"/>
            <w:r w:rsidRPr="0018402A">
              <w:rPr>
                <w:rFonts w:eastAsia="MS PGothic"/>
                <w:lang w:eastAsia="ja-JP"/>
              </w:rPr>
              <w:t xml:space="preserve">followed by ptl:foc; </w:t>
            </w:r>
            <w:r w:rsidRPr="0018402A">
              <w:rPr>
                <w:rFonts w:eastAsia="MS PGothic"/>
                <w:i/>
                <w:iCs/>
                <w:lang w:eastAsia="ja-JP"/>
              </w:rPr>
              <w:t>mo, shika, bakari, hodo</w:t>
            </w:r>
            <w:r w:rsidRPr="0018402A">
              <w:rPr>
                <w:rFonts w:eastAsia="MS PGothic"/>
                <w:lang w:eastAsia="ja-JP"/>
              </w:rPr>
              <w:t xml:space="preserve"> etc.)</w:t>
            </w:r>
          </w:p>
          <w:p w14:paraId="1E92D735" w14:textId="77777777" w:rsidR="00477E2D" w:rsidRPr="0018402A" w:rsidRDefault="00477E2D" w:rsidP="00265490">
            <w:pPr>
              <w:rPr>
                <w:rFonts w:eastAsia="MS PGothic"/>
                <w:lang w:eastAsia="ja-JP"/>
              </w:rPr>
            </w:pPr>
            <w:r w:rsidRPr="0018402A">
              <w:rPr>
                <w:rFonts w:eastAsia="MS PGothic"/>
                <w:i/>
                <w:u w:val="single"/>
                <w:lang w:eastAsia="ja-JP"/>
              </w:rPr>
              <w:t>kore</w:t>
            </w:r>
            <w:r w:rsidRPr="0018402A">
              <w:rPr>
                <w:rFonts w:eastAsia="MS PGothic"/>
                <w:i/>
                <w:lang w:eastAsia="ja-JP"/>
              </w:rPr>
              <w:t xml:space="preserve"> mo yonda. </w:t>
            </w:r>
            <w:r w:rsidRPr="0018402A">
              <w:rPr>
                <w:rFonts w:eastAsia="MS PGothic"/>
                <w:lang w:eastAsia="ja-JP"/>
              </w:rPr>
              <w:t>‘</w:t>
            </w:r>
            <w:proofErr w:type="gramStart"/>
            <w:r w:rsidRPr="0018402A">
              <w:rPr>
                <w:rFonts w:eastAsia="MS PGothic"/>
                <w:lang w:eastAsia="ja-JP"/>
              </w:rPr>
              <w:t>he</w:t>
            </w:r>
            <w:proofErr w:type="gramEnd"/>
            <w:r w:rsidRPr="0018402A">
              <w:rPr>
                <w:rFonts w:eastAsia="MS PGothic"/>
                <w:lang w:eastAsia="ja-JP"/>
              </w:rPr>
              <w:t xml:space="preserve"> read this one, too.’</w:t>
            </w:r>
          </w:p>
          <w:p w14:paraId="0256BFF5" w14:textId="77777777" w:rsidR="00477E2D" w:rsidRPr="0018402A" w:rsidRDefault="00477E2D" w:rsidP="00265490">
            <w:pPr>
              <w:rPr>
                <w:rFonts w:eastAsia="MS PGothic"/>
                <w:lang w:eastAsia="ja-JP"/>
              </w:rPr>
            </w:pPr>
            <w:r w:rsidRPr="0018402A">
              <w:rPr>
                <w:rFonts w:eastAsia="MS PGothic"/>
                <w:lang w:eastAsia="ja-JP"/>
              </w:rPr>
              <w:t>1|2|FOC 2|3|FOCP 3|0|ROOT</w:t>
            </w:r>
          </w:p>
        </w:tc>
      </w:tr>
      <w:tr w:rsidR="00477E2D" w:rsidRPr="007C5AB7" w14:paraId="631053AF" w14:textId="77777777" w:rsidTr="00595AB9">
        <w:trPr>
          <w:trHeight w:val="300"/>
        </w:trPr>
        <w:tc>
          <w:tcPr>
            <w:tcW w:w="1469" w:type="dxa"/>
            <w:tcBorders>
              <w:top w:val="single" w:sz="4" w:space="0" w:color="auto"/>
              <w:left w:val="single" w:sz="4" w:space="0" w:color="auto"/>
              <w:bottom w:val="nil"/>
              <w:right w:val="nil"/>
            </w:tcBorders>
            <w:shd w:val="clear" w:color="auto" w:fill="auto"/>
            <w:noWrap/>
          </w:tcPr>
          <w:p w14:paraId="35D66360" w14:textId="77777777" w:rsidR="00477E2D" w:rsidRPr="006460AD" w:rsidRDefault="00477E2D" w:rsidP="00265490">
            <w:pPr>
              <w:rPr>
                <w:rFonts w:eastAsia="MS PGothic"/>
                <w:lang w:eastAsia="ja-JP"/>
              </w:rPr>
            </w:pPr>
            <w:r w:rsidRPr="0018402A">
              <w:rPr>
                <w:rFonts w:eastAsia="MS PGothic"/>
                <w:lang w:eastAsia="ja-JP"/>
              </w:rPr>
              <w:t>Arguments</w:t>
            </w:r>
          </w:p>
        </w:tc>
        <w:tc>
          <w:tcPr>
            <w:tcW w:w="1667" w:type="dxa"/>
            <w:tcBorders>
              <w:top w:val="single" w:sz="4" w:space="0" w:color="auto"/>
              <w:left w:val="single" w:sz="4" w:space="0" w:color="auto"/>
              <w:bottom w:val="nil"/>
              <w:right w:val="single" w:sz="4" w:space="0" w:color="auto"/>
            </w:tcBorders>
            <w:shd w:val="clear" w:color="auto" w:fill="auto"/>
            <w:noWrap/>
          </w:tcPr>
          <w:p w14:paraId="7CAF19DC" w14:textId="77777777" w:rsidR="00477E2D" w:rsidRPr="006460AD" w:rsidRDefault="00477E2D" w:rsidP="00265490">
            <w:pPr>
              <w:rPr>
                <w:rFonts w:eastAsia="MS PGothic"/>
                <w:lang w:eastAsia="ja-JP"/>
              </w:rPr>
            </w:pPr>
            <w:r w:rsidRPr="0018402A">
              <w:rPr>
                <w:rFonts w:eastAsia="MS PGothic"/>
                <w:lang w:eastAsia="ja-JP"/>
              </w:rPr>
              <w:t>SUBJ</w:t>
            </w:r>
          </w:p>
        </w:tc>
        <w:tc>
          <w:tcPr>
            <w:tcW w:w="5386" w:type="dxa"/>
            <w:tcBorders>
              <w:top w:val="single" w:sz="4" w:space="0" w:color="auto"/>
              <w:left w:val="nil"/>
              <w:bottom w:val="nil"/>
              <w:right w:val="single" w:sz="4" w:space="0" w:color="auto"/>
            </w:tcBorders>
            <w:shd w:val="clear" w:color="auto" w:fill="auto"/>
          </w:tcPr>
          <w:p w14:paraId="648011C5" w14:textId="77777777" w:rsidR="00477E2D" w:rsidRPr="0018402A" w:rsidRDefault="00477E2D" w:rsidP="00265490">
            <w:pPr>
              <w:rPr>
                <w:rFonts w:eastAsia="MS PGothic"/>
                <w:lang w:eastAsia="ja-JP"/>
              </w:rPr>
            </w:pPr>
            <w:r w:rsidRPr="0018402A">
              <w:rPr>
                <w:rFonts w:eastAsia="MS PGothic"/>
                <w:lang w:eastAsia="ja-JP"/>
              </w:rPr>
              <w:t xml:space="preserve">nonclausal SUBject </w:t>
            </w:r>
          </w:p>
          <w:p w14:paraId="20368E5B" w14:textId="77777777" w:rsidR="00477E2D" w:rsidRPr="0018402A" w:rsidRDefault="00477E2D" w:rsidP="00265490">
            <w:pPr>
              <w:rPr>
                <w:rFonts w:eastAsia="MS PGothic"/>
                <w:lang w:eastAsia="ja-JP"/>
              </w:rPr>
            </w:pPr>
            <w:r w:rsidRPr="0018402A">
              <w:rPr>
                <w:rFonts w:eastAsia="MS PGothic"/>
                <w:u w:val="single"/>
                <w:lang w:eastAsia="ja-JP"/>
              </w:rPr>
              <w:t>Jon</w:t>
            </w:r>
            <w:r w:rsidRPr="0018402A">
              <w:rPr>
                <w:rFonts w:eastAsia="MS PGothic"/>
                <w:lang w:eastAsia="ja-JP"/>
              </w:rPr>
              <w:t xml:space="preserve"> ga tabeta.  ‘John ate it.’</w:t>
            </w:r>
          </w:p>
          <w:p w14:paraId="68000017" w14:textId="77777777" w:rsidR="00477E2D" w:rsidRPr="0018402A" w:rsidRDefault="00477E2D" w:rsidP="00265490">
            <w:pPr>
              <w:rPr>
                <w:rFonts w:eastAsia="MS PGothic"/>
                <w:lang w:eastAsia="ja-JP"/>
              </w:rPr>
            </w:pPr>
            <w:r w:rsidRPr="0018402A">
              <w:rPr>
                <w:rFonts w:eastAsia="MS PGothic"/>
                <w:lang w:eastAsia="ja-JP"/>
              </w:rPr>
              <w:t>1|2|SUBJ 2|3|CASP 3|0|ROOT</w:t>
            </w:r>
          </w:p>
        </w:tc>
      </w:tr>
      <w:tr w:rsidR="00477E2D" w:rsidRPr="007C5AB7" w14:paraId="186B0886" w14:textId="77777777" w:rsidTr="00595AB9">
        <w:trPr>
          <w:trHeight w:val="900"/>
        </w:trPr>
        <w:tc>
          <w:tcPr>
            <w:tcW w:w="1469" w:type="dxa"/>
            <w:tcBorders>
              <w:top w:val="nil"/>
              <w:left w:val="single" w:sz="4" w:space="0" w:color="auto"/>
              <w:bottom w:val="nil"/>
              <w:right w:val="nil"/>
            </w:tcBorders>
            <w:shd w:val="clear" w:color="auto" w:fill="auto"/>
            <w:noWrap/>
          </w:tcPr>
          <w:p w14:paraId="04675EE8"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0CB0A734" w14:textId="77777777" w:rsidR="00477E2D" w:rsidRPr="006460AD" w:rsidRDefault="00477E2D" w:rsidP="00265490">
            <w:pPr>
              <w:rPr>
                <w:rFonts w:eastAsia="MS PGothic"/>
                <w:lang w:eastAsia="ja-JP"/>
              </w:rPr>
            </w:pPr>
            <w:r w:rsidRPr="0018402A">
              <w:rPr>
                <w:rFonts w:eastAsia="MS PGothic"/>
                <w:lang w:eastAsia="ja-JP"/>
              </w:rPr>
              <w:t>CSUBJ</w:t>
            </w:r>
          </w:p>
        </w:tc>
        <w:tc>
          <w:tcPr>
            <w:tcW w:w="5386" w:type="dxa"/>
            <w:tcBorders>
              <w:top w:val="nil"/>
              <w:left w:val="nil"/>
              <w:bottom w:val="nil"/>
              <w:right w:val="single" w:sz="4" w:space="0" w:color="auto"/>
            </w:tcBorders>
            <w:shd w:val="clear" w:color="auto" w:fill="auto"/>
          </w:tcPr>
          <w:p w14:paraId="700B1CDA" w14:textId="77777777" w:rsidR="00477E2D" w:rsidRPr="0018402A" w:rsidRDefault="00477E2D" w:rsidP="00265490">
            <w:pPr>
              <w:rPr>
                <w:rFonts w:eastAsia="MS PGothic"/>
                <w:lang w:eastAsia="ja-JP"/>
              </w:rPr>
            </w:pPr>
            <w:r w:rsidRPr="0018402A">
              <w:rPr>
                <w:rFonts w:eastAsia="MS PGothic"/>
                <w:lang w:eastAsia="ja-JP"/>
              </w:rPr>
              <w:t xml:space="preserve">finite Clausal SUBJect (head of the clause is </w:t>
            </w:r>
            <w:proofErr w:type="gramStart"/>
            <w:r w:rsidRPr="0018402A">
              <w:rPr>
                <w:rFonts w:eastAsia="MS PGothic"/>
                <w:lang w:eastAsia="ja-JP"/>
              </w:rPr>
              <w:t>ptl:snr</w:t>
            </w:r>
            <w:proofErr w:type="gramEnd"/>
            <w:r w:rsidRPr="0018402A">
              <w:rPr>
                <w:rFonts w:eastAsia="MS PGothic"/>
                <w:lang w:eastAsia="ja-JP"/>
              </w:rPr>
              <w:t>)</w:t>
            </w:r>
          </w:p>
          <w:p w14:paraId="755EC26A" w14:textId="77777777" w:rsidR="00477E2D" w:rsidRPr="0018402A" w:rsidRDefault="00477E2D" w:rsidP="00265490">
            <w:pPr>
              <w:rPr>
                <w:rFonts w:eastAsia="MS PGothic"/>
                <w:lang w:eastAsia="ja-JP"/>
              </w:rPr>
            </w:pPr>
            <w:r w:rsidRPr="0018402A">
              <w:rPr>
                <w:rFonts w:eastAsia="MS PGothic"/>
                <w:lang w:eastAsia="ja-JP"/>
              </w:rPr>
              <w:t xml:space="preserve">taberu </w:t>
            </w:r>
            <w:r w:rsidRPr="0018402A">
              <w:rPr>
                <w:rFonts w:eastAsia="MS PGothic"/>
                <w:u w:val="single"/>
                <w:lang w:eastAsia="ja-JP"/>
              </w:rPr>
              <w:t>no</w:t>
            </w:r>
            <w:r w:rsidRPr="0018402A">
              <w:rPr>
                <w:rFonts w:eastAsia="MS PGothic"/>
                <w:lang w:eastAsia="ja-JP"/>
              </w:rPr>
              <w:t xml:space="preserve"> ga ii. ‘it’s good to eat it.’    </w:t>
            </w:r>
          </w:p>
          <w:p w14:paraId="4F555A03" w14:textId="77777777" w:rsidR="00477E2D" w:rsidRPr="0018402A" w:rsidRDefault="00477E2D" w:rsidP="00265490">
            <w:pPr>
              <w:rPr>
                <w:rFonts w:eastAsia="MS PGothic"/>
                <w:lang w:eastAsia="ja-JP"/>
              </w:rPr>
            </w:pPr>
            <w:r w:rsidRPr="0018402A">
              <w:rPr>
                <w:rFonts w:eastAsia="MS PGothic"/>
                <w:lang w:eastAsia="ja-JP"/>
              </w:rPr>
              <w:t>1|2|CMOD 2|3|CSUBJ 3|4|CASP 3|0|ROOT</w:t>
            </w:r>
          </w:p>
        </w:tc>
      </w:tr>
      <w:tr w:rsidR="00477E2D" w:rsidRPr="007C5AB7" w14:paraId="216D6143" w14:textId="77777777" w:rsidTr="00595AB9">
        <w:trPr>
          <w:trHeight w:val="300"/>
        </w:trPr>
        <w:tc>
          <w:tcPr>
            <w:tcW w:w="1469" w:type="dxa"/>
            <w:tcBorders>
              <w:top w:val="nil"/>
              <w:left w:val="single" w:sz="4" w:space="0" w:color="auto"/>
              <w:bottom w:val="nil"/>
              <w:right w:val="nil"/>
            </w:tcBorders>
            <w:shd w:val="clear" w:color="auto" w:fill="auto"/>
            <w:noWrap/>
          </w:tcPr>
          <w:p w14:paraId="5D32B194"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7CD35DBE" w14:textId="77777777" w:rsidR="00477E2D" w:rsidRPr="006460AD" w:rsidRDefault="00477E2D" w:rsidP="00265490">
            <w:pPr>
              <w:rPr>
                <w:rFonts w:eastAsia="MS PGothic"/>
                <w:lang w:eastAsia="ja-JP"/>
              </w:rPr>
            </w:pPr>
            <w:r w:rsidRPr="0018402A">
              <w:rPr>
                <w:rFonts w:eastAsia="MS PGothic"/>
                <w:lang w:eastAsia="ja-JP"/>
              </w:rPr>
              <w:t>OBJ</w:t>
            </w:r>
          </w:p>
        </w:tc>
        <w:tc>
          <w:tcPr>
            <w:tcW w:w="5386" w:type="dxa"/>
            <w:tcBorders>
              <w:top w:val="nil"/>
              <w:left w:val="nil"/>
              <w:bottom w:val="nil"/>
              <w:right w:val="single" w:sz="4" w:space="0" w:color="auto"/>
            </w:tcBorders>
            <w:shd w:val="clear" w:color="auto" w:fill="auto"/>
          </w:tcPr>
          <w:p w14:paraId="53C04034" w14:textId="77777777" w:rsidR="00477E2D" w:rsidRPr="0018402A" w:rsidRDefault="00477E2D" w:rsidP="00265490">
            <w:pPr>
              <w:rPr>
                <w:rFonts w:eastAsia="MS PGothic"/>
                <w:lang w:eastAsia="ja-JP"/>
              </w:rPr>
            </w:pPr>
            <w:r w:rsidRPr="0018402A">
              <w:rPr>
                <w:rFonts w:eastAsia="MS PGothic"/>
                <w:lang w:eastAsia="ja-JP"/>
              </w:rPr>
              <w:t>accusative OBJect</w:t>
            </w:r>
          </w:p>
          <w:p w14:paraId="116BE03D" w14:textId="77777777" w:rsidR="00477E2D" w:rsidRPr="0018402A" w:rsidRDefault="00477E2D" w:rsidP="00265490">
            <w:pPr>
              <w:rPr>
                <w:rFonts w:eastAsia="MS PGothic"/>
                <w:lang w:eastAsia="ja-JP"/>
              </w:rPr>
            </w:pPr>
            <w:r w:rsidRPr="0018402A">
              <w:rPr>
                <w:rFonts w:eastAsia="MS PGothic"/>
                <w:i/>
                <w:u w:val="single"/>
                <w:lang w:eastAsia="ja-JP"/>
              </w:rPr>
              <w:t>hon</w:t>
            </w:r>
            <w:r w:rsidRPr="0018402A">
              <w:rPr>
                <w:rFonts w:eastAsia="MS PGothic"/>
                <w:i/>
                <w:lang w:eastAsia="ja-JP"/>
              </w:rPr>
              <w:t xml:space="preserve"> o yonda. </w:t>
            </w:r>
            <w:r w:rsidRPr="0018402A">
              <w:rPr>
                <w:rFonts w:eastAsia="MS PGothic"/>
                <w:lang w:eastAsia="ja-JP"/>
              </w:rPr>
              <w:t>‘</w:t>
            </w:r>
            <w:proofErr w:type="gramStart"/>
            <w:r w:rsidRPr="0018402A">
              <w:rPr>
                <w:rFonts w:eastAsia="MS PGothic"/>
                <w:lang w:eastAsia="ja-JP"/>
              </w:rPr>
              <w:t>he</w:t>
            </w:r>
            <w:proofErr w:type="gramEnd"/>
            <w:r w:rsidRPr="0018402A">
              <w:rPr>
                <w:rFonts w:eastAsia="MS PGothic"/>
                <w:lang w:eastAsia="ja-JP"/>
              </w:rPr>
              <w:t xml:space="preserve"> has read the book.’</w:t>
            </w:r>
          </w:p>
          <w:p w14:paraId="7286335D" w14:textId="77777777" w:rsidR="00477E2D" w:rsidRPr="0018402A" w:rsidRDefault="00477E2D" w:rsidP="00265490">
            <w:pPr>
              <w:rPr>
                <w:rFonts w:eastAsia="MS PGothic"/>
                <w:lang w:eastAsia="ja-JP"/>
              </w:rPr>
            </w:pPr>
            <w:r w:rsidRPr="0018402A">
              <w:rPr>
                <w:rFonts w:eastAsia="MS PGothic"/>
                <w:lang w:eastAsia="ja-JP"/>
              </w:rPr>
              <w:t>1|2|OBJ 2|3|CASP 3|0|ROOT</w:t>
            </w:r>
          </w:p>
        </w:tc>
      </w:tr>
      <w:tr w:rsidR="00477E2D" w:rsidRPr="007C5AB7" w14:paraId="2886CD11" w14:textId="77777777" w:rsidTr="00595AB9">
        <w:trPr>
          <w:trHeight w:val="600"/>
        </w:trPr>
        <w:tc>
          <w:tcPr>
            <w:tcW w:w="1469" w:type="dxa"/>
            <w:tcBorders>
              <w:top w:val="nil"/>
              <w:left w:val="single" w:sz="4" w:space="0" w:color="auto"/>
              <w:bottom w:val="single" w:sz="4" w:space="0" w:color="auto"/>
              <w:right w:val="nil"/>
            </w:tcBorders>
            <w:shd w:val="clear" w:color="auto" w:fill="auto"/>
            <w:noWrap/>
          </w:tcPr>
          <w:p w14:paraId="7C38FF28"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single" w:sz="4" w:space="0" w:color="auto"/>
              <w:right w:val="single" w:sz="4" w:space="0" w:color="auto"/>
            </w:tcBorders>
            <w:shd w:val="clear" w:color="auto" w:fill="auto"/>
            <w:noWrap/>
          </w:tcPr>
          <w:p w14:paraId="31A1AE19" w14:textId="77777777" w:rsidR="00477E2D" w:rsidRPr="006460AD" w:rsidRDefault="00477E2D" w:rsidP="00265490">
            <w:pPr>
              <w:rPr>
                <w:rFonts w:eastAsia="MS PGothic"/>
                <w:lang w:eastAsia="ja-JP"/>
              </w:rPr>
            </w:pPr>
            <w:r w:rsidRPr="0018402A">
              <w:rPr>
                <w:rFonts w:eastAsia="MS PGothic"/>
                <w:lang w:eastAsia="ja-JP"/>
              </w:rPr>
              <w:t>COBJ</w:t>
            </w:r>
          </w:p>
        </w:tc>
        <w:tc>
          <w:tcPr>
            <w:tcW w:w="5386" w:type="dxa"/>
            <w:tcBorders>
              <w:top w:val="nil"/>
              <w:left w:val="nil"/>
              <w:bottom w:val="single" w:sz="4" w:space="0" w:color="auto"/>
              <w:right w:val="single" w:sz="4" w:space="0" w:color="auto"/>
            </w:tcBorders>
            <w:shd w:val="clear" w:color="auto" w:fill="auto"/>
          </w:tcPr>
          <w:p w14:paraId="22A0C5A2" w14:textId="77777777" w:rsidR="00477E2D" w:rsidRPr="0018402A" w:rsidRDefault="00477E2D" w:rsidP="00265490">
            <w:pPr>
              <w:rPr>
                <w:rFonts w:eastAsia="MS PGothic"/>
                <w:lang w:eastAsia="ja-JP"/>
              </w:rPr>
            </w:pPr>
            <w:r w:rsidRPr="0018402A">
              <w:rPr>
                <w:rFonts w:eastAsia="MS PGothic"/>
                <w:lang w:eastAsia="ja-JP"/>
              </w:rPr>
              <w:t>finite Clausal accusative OBJect</w:t>
            </w:r>
          </w:p>
          <w:p w14:paraId="0CCA9572" w14:textId="77777777" w:rsidR="00477E2D" w:rsidRPr="0018402A" w:rsidRDefault="00477E2D" w:rsidP="00265490">
            <w:pPr>
              <w:rPr>
                <w:rFonts w:eastAsia="MS PGothic"/>
                <w:lang w:eastAsia="ja-JP"/>
              </w:rPr>
            </w:pPr>
            <w:r w:rsidRPr="0018402A">
              <w:rPr>
                <w:rFonts w:eastAsia="MS PGothic"/>
                <w:i/>
                <w:lang w:eastAsia="ja-JP"/>
              </w:rPr>
              <w:t xml:space="preserve">taberu </w:t>
            </w:r>
            <w:r w:rsidRPr="0018402A">
              <w:rPr>
                <w:rFonts w:eastAsia="MS PGothic"/>
                <w:i/>
                <w:u w:val="single"/>
                <w:lang w:eastAsia="ja-JP"/>
              </w:rPr>
              <w:t>no</w:t>
            </w:r>
            <w:r w:rsidRPr="0018402A">
              <w:rPr>
                <w:rFonts w:eastAsia="MS PGothic"/>
                <w:i/>
                <w:lang w:eastAsia="ja-JP"/>
              </w:rPr>
              <w:t xml:space="preserve"> o yameta.</w:t>
            </w:r>
            <w:r w:rsidRPr="0018402A">
              <w:rPr>
                <w:rFonts w:eastAsia="MS PGothic"/>
                <w:lang w:eastAsia="ja-JP"/>
              </w:rPr>
              <w:t xml:space="preserve">  ‘</w:t>
            </w:r>
            <w:proofErr w:type="gramStart"/>
            <w:r w:rsidRPr="0018402A">
              <w:rPr>
                <w:rFonts w:eastAsia="MS PGothic"/>
                <w:lang w:eastAsia="ja-JP"/>
              </w:rPr>
              <w:t>he</w:t>
            </w:r>
            <w:proofErr w:type="gramEnd"/>
            <w:r w:rsidRPr="0018402A">
              <w:rPr>
                <w:rFonts w:eastAsia="MS PGothic"/>
                <w:lang w:eastAsia="ja-JP"/>
              </w:rPr>
              <w:t xml:space="preserve"> stopped eating.’</w:t>
            </w:r>
          </w:p>
          <w:p w14:paraId="52D3F5BA" w14:textId="77777777" w:rsidR="00477E2D" w:rsidRPr="0018402A" w:rsidRDefault="00477E2D" w:rsidP="00265490">
            <w:pPr>
              <w:rPr>
                <w:rFonts w:eastAsia="MS PGothic"/>
                <w:lang w:eastAsia="ja-JP"/>
              </w:rPr>
            </w:pPr>
            <w:r w:rsidRPr="0018402A">
              <w:rPr>
                <w:rFonts w:eastAsia="MS PGothic"/>
                <w:lang w:eastAsia="ja-JP"/>
              </w:rPr>
              <w:t>1|2|CMOD 2|3|COBJ 3|4|CASP 4|0|ROOT</w:t>
            </w:r>
          </w:p>
        </w:tc>
      </w:tr>
      <w:tr w:rsidR="00477E2D" w:rsidRPr="007C5AB7" w14:paraId="446F4A5E" w14:textId="77777777" w:rsidTr="00595AB9">
        <w:trPr>
          <w:trHeight w:val="900"/>
        </w:trPr>
        <w:tc>
          <w:tcPr>
            <w:tcW w:w="1469" w:type="dxa"/>
            <w:tcBorders>
              <w:top w:val="single" w:sz="4" w:space="0" w:color="auto"/>
              <w:left w:val="single" w:sz="4" w:space="0" w:color="auto"/>
              <w:bottom w:val="nil"/>
              <w:right w:val="nil"/>
            </w:tcBorders>
            <w:shd w:val="clear" w:color="auto" w:fill="auto"/>
            <w:noWrap/>
          </w:tcPr>
          <w:p w14:paraId="5675DF9D" w14:textId="77777777" w:rsidR="00477E2D" w:rsidRPr="006460AD" w:rsidRDefault="00477E2D" w:rsidP="00265490">
            <w:pPr>
              <w:rPr>
                <w:rFonts w:eastAsia="MS PGothic"/>
                <w:lang w:eastAsia="ja-JP"/>
              </w:rPr>
            </w:pPr>
            <w:r w:rsidRPr="0018402A">
              <w:rPr>
                <w:rFonts w:eastAsia="MS PGothic"/>
                <w:lang w:eastAsia="ja-JP"/>
              </w:rPr>
              <w:t>Adjuncts</w:t>
            </w:r>
            <w:r w:rsidRPr="0018402A">
              <w:rPr>
                <w:rFonts w:eastAsia="MS PGothic"/>
                <w:lang w:eastAsia="ja-JP"/>
              </w:rPr>
              <w:t xml:space="preserve">　</w:t>
            </w:r>
          </w:p>
        </w:tc>
        <w:tc>
          <w:tcPr>
            <w:tcW w:w="1667" w:type="dxa"/>
            <w:tcBorders>
              <w:top w:val="single" w:sz="4" w:space="0" w:color="auto"/>
              <w:left w:val="single" w:sz="4" w:space="0" w:color="auto"/>
              <w:bottom w:val="nil"/>
              <w:right w:val="single" w:sz="4" w:space="0" w:color="auto"/>
            </w:tcBorders>
            <w:shd w:val="clear" w:color="auto" w:fill="auto"/>
            <w:noWrap/>
          </w:tcPr>
          <w:p w14:paraId="03106D18" w14:textId="77777777" w:rsidR="00477E2D" w:rsidRPr="006460AD" w:rsidRDefault="00477E2D" w:rsidP="00265490">
            <w:pPr>
              <w:rPr>
                <w:rFonts w:eastAsia="MS PGothic"/>
                <w:lang w:eastAsia="ja-JP"/>
              </w:rPr>
            </w:pPr>
            <w:r w:rsidRPr="0018402A">
              <w:rPr>
                <w:rFonts w:eastAsia="MS PGothic"/>
                <w:lang w:eastAsia="ja-JP"/>
              </w:rPr>
              <w:t>JCT</w:t>
            </w:r>
          </w:p>
        </w:tc>
        <w:tc>
          <w:tcPr>
            <w:tcW w:w="5386" w:type="dxa"/>
            <w:tcBorders>
              <w:top w:val="single" w:sz="4" w:space="0" w:color="auto"/>
              <w:left w:val="nil"/>
              <w:bottom w:val="nil"/>
              <w:right w:val="single" w:sz="4" w:space="0" w:color="auto"/>
            </w:tcBorders>
            <w:shd w:val="clear" w:color="auto" w:fill="auto"/>
          </w:tcPr>
          <w:p w14:paraId="2835EA24" w14:textId="77777777" w:rsidR="00477E2D" w:rsidRPr="0018402A" w:rsidRDefault="00477E2D" w:rsidP="00265490">
            <w:pPr>
              <w:rPr>
                <w:rFonts w:eastAsia="MS PGothic" w:cstheme="minorBidi"/>
                <w:sz w:val="20"/>
                <w:lang w:eastAsia="ja-JP"/>
              </w:rPr>
            </w:pPr>
            <w:r w:rsidRPr="0018402A">
              <w:t>adJunCT (Postpositional or adverbial phrase)</w:t>
            </w:r>
            <w:r w:rsidRPr="0018402A">
              <w:rPr>
                <w:rFonts w:eastAsia="MS PGothic" w:cstheme="minorBidi"/>
                <w:sz w:val="20"/>
                <w:lang w:eastAsia="ja-JP"/>
              </w:rPr>
              <w:t xml:space="preserve"> </w:t>
            </w:r>
          </w:p>
          <w:p w14:paraId="3764384E" w14:textId="77777777" w:rsidR="00477E2D" w:rsidRPr="0018402A" w:rsidRDefault="00477E2D" w:rsidP="00265490">
            <w:pPr>
              <w:rPr>
                <w:rFonts w:eastAsia="MS PGothic"/>
                <w:lang w:eastAsia="ja-JP"/>
              </w:rPr>
            </w:pPr>
            <w:r w:rsidRPr="0018402A">
              <w:rPr>
                <w:rFonts w:eastAsia="MS PGothic"/>
                <w:i/>
                <w:u w:val="single"/>
                <w:lang w:eastAsia="ja-JP"/>
              </w:rPr>
              <w:t>gakkoo</w:t>
            </w:r>
            <w:r w:rsidRPr="0018402A">
              <w:rPr>
                <w:rFonts w:eastAsia="MS PGothic"/>
                <w:i/>
                <w:lang w:eastAsia="ja-JP"/>
              </w:rPr>
              <w:t xml:space="preserve"> kara kaetta. </w:t>
            </w:r>
            <w:r w:rsidRPr="0018402A">
              <w:rPr>
                <w:rFonts w:eastAsia="MS PGothic"/>
                <w:lang w:eastAsia="ja-JP"/>
              </w:rPr>
              <w:t>‘</w:t>
            </w:r>
            <w:proofErr w:type="gramStart"/>
            <w:r w:rsidRPr="0018402A">
              <w:rPr>
                <w:rFonts w:eastAsia="MS PGothic"/>
                <w:lang w:eastAsia="ja-JP"/>
              </w:rPr>
              <w:t>he</w:t>
            </w:r>
            <w:proofErr w:type="gramEnd"/>
            <w:r w:rsidRPr="0018402A">
              <w:rPr>
                <w:rFonts w:eastAsia="MS PGothic"/>
                <w:lang w:eastAsia="ja-JP"/>
              </w:rPr>
              <w:t xml:space="preserve"> came back from school.’</w:t>
            </w:r>
          </w:p>
          <w:p w14:paraId="1AD0CEEC" w14:textId="77777777" w:rsidR="00477E2D" w:rsidRPr="0018402A" w:rsidRDefault="00477E2D" w:rsidP="00265490">
            <w:pPr>
              <w:rPr>
                <w:rFonts w:eastAsia="MS PGothic"/>
                <w:lang w:eastAsia="ja-JP"/>
              </w:rPr>
            </w:pPr>
            <w:r w:rsidRPr="0018402A">
              <w:rPr>
                <w:rFonts w:eastAsia="MS PGothic"/>
                <w:lang w:eastAsia="ja-JP"/>
              </w:rPr>
              <w:t>1|2|JCT 2|3|POSTP 3|0|ROOT</w:t>
            </w:r>
          </w:p>
          <w:p w14:paraId="579EEB41" w14:textId="77777777" w:rsidR="00477E2D" w:rsidRPr="0018402A" w:rsidRDefault="00477E2D" w:rsidP="00265490">
            <w:pPr>
              <w:rPr>
                <w:rFonts w:eastAsia="MS PGothic"/>
                <w:lang w:eastAsia="ja-JP"/>
              </w:rPr>
            </w:pPr>
            <w:r w:rsidRPr="0018402A">
              <w:rPr>
                <w:rFonts w:eastAsia="MS PGothic"/>
                <w:lang w:eastAsia="ja-JP"/>
              </w:rPr>
              <w:t>yukkuri shabetta.  ‘</w:t>
            </w:r>
            <w:proofErr w:type="gramStart"/>
            <w:r w:rsidRPr="0018402A">
              <w:rPr>
                <w:rFonts w:eastAsia="MS PGothic"/>
                <w:lang w:eastAsia="ja-JP"/>
              </w:rPr>
              <w:t>he</w:t>
            </w:r>
            <w:proofErr w:type="gramEnd"/>
            <w:r w:rsidRPr="0018402A">
              <w:rPr>
                <w:rFonts w:eastAsia="MS PGothic"/>
                <w:lang w:eastAsia="ja-JP"/>
              </w:rPr>
              <w:t xml:space="preserve"> talked slowly.’  </w:t>
            </w:r>
          </w:p>
          <w:p w14:paraId="06B40D4F" w14:textId="77777777" w:rsidR="00477E2D" w:rsidRPr="0018402A" w:rsidRDefault="00477E2D" w:rsidP="00265490">
            <w:pPr>
              <w:rPr>
                <w:rFonts w:eastAsia="MS PGothic"/>
                <w:lang w:eastAsia="ja-JP"/>
              </w:rPr>
            </w:pPr>
            <w:r w:rsidRPr="0018402A">
              <w:rPr>
                <w:rFonts w:eastAsia="MS PGothic"/>
                <w:lang w:eastAsia="ja-JP"/>
              </w:rPr>
              <w:t>1|2|JCT 2|0|ROOT</w:t>
            </w:r>
          </w:p>
        </w:tc>
      </w:tr>
      <w:tr w:rsidR="00477E2D" w:rsidRPr="007C5AB7" w14:paraId="2EBA86BF" w14:textId="77777777" w:rsidTr="00595AB9">
        <w:trPr>
          <w:trHeight w:val="300"/>
        </w:trPr>
        <w:tc>
          <w:tcPr>
            <w:tcW w:w="1469" w:type="dxa"/>
            <w:tcBorders>
              <w:top w:val="nil"/>
              <w:left w:val="single" w:sz="4" w:space="0" w:color="auto"/>
              <w:bottom w:val="nil"/>
              <w:right w:val="nil"/>
            </w:tcBorders>
            <w:shd w:val="clear" w:color="auto" w:fill="auto"/>
            <w:noWrap/>
          </w:tcPr>
          <w:p w14:paraId="7C84DA9A"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0FC339B6" w14:textId="77777777" w:rsidR="00477E2D" w:rsidRPr="006460AD" w:rsidRDefault="00477E2D" w:rsidP="00265490">
            <w:pPr>
              <w:rPr>
                <w:rFonts w:eastAsia="MS PGothic"/>
                <w:lang w:eastAsia="ja-JP"/>
              </w:rPr>
            </w:pPr>
            <w:r w:rsidRPr="0018402A">
              <w:rPr>
                <w:rFonts w:eastAsia="MS PGothic"/>
                <w:lang w:eastAsia="ja-JP"/>
              </w:rPr>
              <w:t>CJCT</w:t>
            </w:r>
          </w:p>
        </w:tc>
        <w:tc>
          <w:tcPr>
            <w:tcW w:w="5386" w:type="dxa"/>
            <w:tcBorders>
              <w:top w:val="nil"/>
              <w:left w:val="nil"/>
              <w:bottom w:val="nil"/>
              <w:right w:val="single" w:sz="4" w:space="0" w:color="auto"/>
            </w:tcBorders>
            <w:shd w:val="clear" w:color="auto" w:fill="auto"/>
          </w:tcPr>
          <w:p w14:paraId="4F89C705" w14:textId="77777777" w:rsidR="00477E2D" w:rsidRPr="0018402A" w:rsidRDefault="00477E2D" w:rsidP="00265490">
            <w:pPr>
              <w:rPr>
                <w:rFonts w:eastAsia="MS PGothic" w:cstheme="minorBidi"/>
                <w:lang w:eastAsia="ja-JP"/>
              </w:rPr>
            </w:pPr>
            <w:r w:rsidRPr="0018402A">
              <w:t>finite Clausal adJunCT</w:t>
            </w:r>
          </w:p>
          <w:p w14:paraId="73A4E4BA" w14:textId="77777777" w:rsidR="00477E2D" w:rsidRPr="0018402A" w:rsidRDefault="00477E2D" w:rsidP="00265490">
            <w:pPr>
              <w:rPr>
                <w:rFonts w:eastAsia="MS PGothic"/>
                <w:i/>
                <w:lang w:eastAsia="ja-JP"/>
              </w:rPr>
            </w:pPr>
            <w:r w:rsidRPr="0018402A">
              <w:rPr>
                <w:rFonts w:eastAsia="MS PGothic"/>
                <w:i/>
                <w:lang w:eastAsia="ja-JP"/>
              </w:rPr>
              <w:t xml:space="preserve">ochita </w:t>
            </w:r>
            <w:proofErr w:type="gramStart"/>
            <w:r w:rsidRPr="0018402A">
              <w:rPr>
                <w:rFonts w:eastAsia="MS PGothic"/>
                <w:i/>
                <w:u w:val="single"/>
                <w:lang w:eastAsia="ja-JP"/>
              </w:rPr>
              <w:t>no</w:t>
            </w:r>
            <w:proofErr w:type="gramEnd"/>
            <w:r w:rsidRPr="0018402A">
              <w:rPr>
                <w:rFonts w:eastAsia="MS PGothic"/>
                <w:i/>
                <w:lang w:eastAsia="ja-JP"/>
              </w:rPr>
              <w:t xml:space="preserve"> de taberu.</w:t>
            </w:r>
            <w:r w:rsidRPr="0018402A">
              <w:rPr>
                <w:rFonts w:eastAsia="MS PGothic"/>
                <w:lang w:eastAsia="ja-JP"/>
              </w:rPr>
              <w:t xml:space="preserve">  ‘I’ll eat with the one that had fallen down.</w:t>
            </w:r>
          </w:p>
          <w:p w14:paraId="17E7B294" w14:textId="77777777" w:rsidR="00477E2D" w:rsidRPr="0018402A" w:rsidRDefault="00477E2D" w:rsidP="00265490">
            <w:pPr>
              <w:rPr>
                <w:rFonts w:eastAsia="MS PGothic"/>
                <w:lang w:eastAsia="ja-JP"/>
              </w:rPr>
            </w:pPr>
            <w:r w:rsidRPr="0018402A">
              <w:rPr>
                <w:rFonts w:eastAsia="MS PGothic"/>
                <w:lang w:eastAsia="ja-JP"/>
              </w:rPr>
              <w:t>1|2|CMOD 2|3|CJCT 3|4|POSTP 4|0|ROOT</w:t>
            </w:r>
          </w:p>
        </w:tc>
      </w:tr>
      <w:tr w:rsidR="00477E2D" w:rsidRPr="007C5AB7" w14:paraId="3385F809" w14:textId="77777777" w:rsidTr="00595AB9">
        <w:trPr>
          <w:trHeight w:val="600"/>
        </w:trPr>
        <w:tc>
          <w:tcPr>
            <w:tcW w:w="1469" w:type="dxa"/>
            <w:tcBorders>
              <w:top w:val="nil"/>
              <w:left w:val="single" w:sz="4" w:space="0" w:color="auto"/>
              <w:bottom w:val="nil"/>
              <w:right w:val="nil"/>
            </w:tcBorders>
            <w:shd w:val="clear" w:color="auto" w:fill="auto"/>
            <w:noWrap/>
          </w:tcPr>
          <w:p w14:paraId="44D022F4"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7FD9D51C" w14:textId="77777777" w:rsidR="00477E2D" w:rsidRPr="006460AD" w:rsidRDefault="00477E2D" w:rsidP="00265490">
            <w:pPr>
              <w:rPr>
                <w:rFonts w:eastAsia="MS PGothic"/>
                <w:lang w:eastAsia="ja-JP"/>
              </w:rPr>
            </w:pPr>
            <w:r w:rsidRPr="0018402A">
              <w:rPr>
                <w:rFonts w:eastAsia="MS PGothic"/>
                <w:lang w:eastAsia="ja-JP"/>
              </w:rPr>
              <w:t>XJCT</w:t>
            </w:r>
          </w:p>
        </w:tc>
        <w:tc>
          <w:tcPr>
            <w:tcW w:w="5386" w:type="dxa"/>
            <w:tcBorders>
              <w:top w:val="nil"/>
              <w:left w:val="nil"/>
              <w:bottom w:val="nil"/>
              <w:right w:val="single" w:sz="4" w:space="0" w:color="auto"/>
            </w:tcBorders>
            <w:shd w:val="clear" w:color="auto" w:fill="auto"/>
          </w:tcPr>
          <w:p w14:paraId="62D197A5" w14:textId="77777777" w:rsidR="00477E2D" w:rsidRPr="0018402A" w:rsidRDefault="00477E2D" w:rsidP="00265490">
            <w:pPr>
              <w:rPr>
                <w:rFonts w:eastAsia="MS PGothic"/>
                <w:lang w:eastAsia="ja-JP"/>
              </w:rPr>
            </w:pPr>
            <w:r w:rsidRPr="0018402A">
              <w:rPr>
                <w:rFonts w:eastAsia="MS PGothic"/>
                <w:lang w:eastAsia="ja-JP"/>
              </w:rPr>
              <w:t>nonfinite clause as adJunCT (tabe-reba, -tara, -te, -cha, -tari; oishi-ku; shizuka ni)</w:t>
            </w:r>
          </w:p>
          <w:p w14:paraId="1DB3742D" w14:textId="77777777" w:rsidR="00477E2D" w:rsidRPr="0018402A" w:rsidRDefault="00477E2D" w:rsidP="00265490">
            <w:pPr>
              <w:rPr>
                <w:rFonts w:eastAsia="MS PGothic"/>
                <w:lang w:eastAsia="ja-JP"/>
              </w:rPr>
            </w:pPr>
            <w:r w:rsidRPr="0018402A">
              <w:rPr>
                <w:rFonts w:eastAsia="MS PGothic"/>
                <w:i/>
                <w:u w:val="single"/>
                <w:lang w:eastAsia="ja-JP"/>
              </w:rPr>
              <w:t>kaeseba</w:t>
            </w:r>
            <w:r w:rsidRPr="0018402A">
              <w:rPr>
                <w:rFonts w:eastAsia="MS PGothic"/>
                <w:i/>
                <w:lang w:eastAsia="ja-JP"/>
              </w:rPr>
              <w:t xml:space="preserve"> ii.</w:t>
            </w:r>
            <w:r w:rsidRPr="0018402A">
              <w:rPr>
                <w:rFonts w:eastAsia="MS PGothic"/>
                <w:lang w:eastAsia="ja-JP"/>
              </w:rPr>
              <w:t xml:space="preserve">   ‘it’s ok to give it back.’</w:t>
            </w:r>
          </w:p>
          <w:p w14:paraId="087CB705" w14:textId="77777777" w:rsidR="00477E2D" w:rsidRPr="0018402A" w:rsidRDefault="00477E2D" w:rsidP="00265490">
            <w:pPr>
              <w:rPr>
                <w:rFonts w:eastAsia="MS PGothic"/>
                <w:lang w:eastAsia="ja-JP"/>
              </w:rPr>
            </w:pPr>
            <w:r w:rsidRPr="0018402A">
              <w:rPr>
                <w:rFonts w:eastAsia="MS PGothic"/>
                <w:lang w:eastAsia="ja-JP"/>
              </w:rPr>
              <w:t>1|2|XJCT 2|0|ROOT</w:t>
            </w:r>
          </w:p>
        </w:tc>
      </w:tr>
      <w:tr w:rsidR="00477E2D" w:rsidRPr="007C5AB7" w14:paraId="7391A56D" w14:textId="77777777" w:rsidTr="00595AB9">
        <w:trPr>
          <w:trHeight w:val="900"/>
        </w:trPr>
        <w:tc>
          <w:tcPr>
            <w:tcW w:w="1469" w:type="dxa"/>
            <w:tcBorders>
              <w:top w:val="single" w:sz="4" w:space="0" w:color="auto"/>
              <w:left w:val="single" w:sz="4" w:space="0" w:color="auto"/>
              <w:bottom w:val="nil"/>
              <w:right w:val="nil"/>
            </w:tcBorders>
            <w:shd w:val="clear" w:color="auto" w:fill="auto"/>
          </w:tcPr>
          <w:p w14:paraId="3589341B" w14:textId="77777777" w:rsidR="00477E2D" w:rsidRPr="006460AD" w:rsidRDefault="00477E2D" w:rsidP="00265490">
            <w:pPr>
              <w:rPr>
                <w:rFonts w:eastAsia="MS PGothic"/>
                <w:lang w:eastAsia="ja-JP"/>
              </w:rPr>
            </w:pPr>
            <w:r w:rsidRPr="0018402A">
              <w:rPr>
                <w:rFonts w:eastAsia="MS PGothic"/>
                <w:lang w:eastAsia="ja-JP"/>
              </w:rPr>
              <w:t>Clause conjunction</w:t>
            </w:r>
          </w:p>
        </w:tc>
        <w:tc>
          <w:tcPr>
            <w:tcW w:w="1667" w:type="dxa"/>
            <w:tcBorders>
              <w:top w:val="single" w:sz="4" w:space="0" w:color="auto"/>
              <w:left w:val="single" w:sz="4" w:space="0" w:color="auto"/>
              <w:bottom w:val="nil"/>
              <w:right w:val="single" w:sz="4" w:space="0" w:color="auto"/>
            </w:tcBorders>
            <w:shd w:val="clear" w:color="auto" w:fill="auto"/>
            <w:noWrap/>
          </w:tcPr>
          <w:p w14:paraId="6BA0CA8B" w14:textId="77777777" w:rsidR="00477E2D" w:rsidRPr="006460AD" w:rsidRDefault="00477E2D" w:rsidP="00265490">
            <w:pPr>
              <w:rPr>
                <w:rFonts w:eastAsia="MS PGothic"/>
                <w:lang w:eastAsia="ja-JP"/>
              </w:rPr>
            </w:pPr>
            <w:r w:rsidRPr="0018402A">
              <w:rPr>
                <w:rFonts w:eastAsia="MS PGothic"/>
                <w:lang w:eastAsia="ja-JP"/>
              </w:rPr>
              <w:t>CPZR</w:t>
            </w:r>
          </w:p>
        </w:tc>
        <w:tc>
          <w:tcPr>
            <w:tcW w:w="5386" w:type="dxa"/>
            <w:tcBorders>
              <w:top w:val="single" w:sz="4" w:space="0" w:color="auto"/>
              <w:left w:val="nil"/>
              <w:bottom w:val="nil"/>
              <w:right w:val="single" w:sz="4" w:space="0" w:color="auto"/>
            </w:tcBorders>
            <w:shd w:val="clear" w:color="auto" w:fill="auto"/>
          </w:tcPr>
          <w:p w14:paraId="1287356D" w14:textId="77777777" w:rsidR="00477E2D" w:rsidRPr="0018402A" w:rsidRDefault="00477E2D" w:rsidP="00265490">
            <w:pPr>
              <w:rPr>
                <w:rFonts w:eastAsia="MS PGothic"/>
                <w:lang w:eastAsia="ja-JP"/>
              </w:rPr>
            </w:pPr>
            <w:r w:rsidRPr="0018402A">
              <w:rPr>
                <w:rFonts w:eastAsia="MS PGothic"/>
                <w:lang w:eastAsia="ja-JP"/>
              </w:rPr>
              <w:t xml:space="preserve">ComPlementiZeR (subordinating conjunctive particle; </w:t>
            </w:r>
            <w:proofErr w:type="gramStart"/>
            <w:r w:rsidRPr="0018402A">
              <w:rPr>
                <w:rFonts w:eastAsia="MS PGothic"/>
                <w:lang w:eastAsia="ja-JP"/>
              </w:rPr>
              <w:t>ptl:conj</w:t>
            </w:r>
            <w:proofErr w:type="gramEnd"/>
            <w:r w:rsidRPr="0018402A">
              <w:rPr>
                <w:rFonts w:eastAsia="MS PGothic"/>
                <w:lang w:eastAsia="ja-JP"/>
              </w:rPr>
              <w:t>|)</w:t>
            </w:r>
          </w:p>
          <w:p w14:paraId="6819650C" w14:textId="77777777" w:rsidR="00477E2D" w:rsidRPr="0018402A" w:rsidRDefault="00477E2D" w:rsidP="00265490">
            <w:pPr>
              <w:rPr>
                <w:rFonts w:eastAsia="MS PGothic"/>
                <w:lang w:eastAsia="ja-JP"/>
              </w:rPr>
            </w:pPr>
            <w:r w:rsidRPr="0018402A">
              <w:rPr>
                <w:rFonts w:eastAsia="MS PGothic"/>
                <w:i/>
                <w:lang w:eastAsia="ja-JP"/>
              </w:rPr>
              <w:t xml:space="preserve">osoi </w:t>
            </w:r>
            <w:r w:rsidRPr="0018402A">
              <w:rPr>
                <w:rFonts w:eastAsia="MS PGothic"/>
                <w:i/>
                <w:u w:val="single"/>
                <w:lang w:eastAsia="ja-JP"/>
              </w:rPr>
              <w:t>kara</w:t>
            </w:r>
            <w:r w:rsidRPr="0018402A">
              <w:rPr>
                <w:rFonts w:eastAsia="MS PGothic"/>
                <w:i/>
                <w:lang w:eastAsia="ja-JP"/>
              </w:rPr>
              <w:t xml:space="preserve"> kaeru. </w:t>
            </w:r>
            <w:r w:rsidRPr="0018402A">
              <w:rPr>
                <w:rFonts w:eastAsia="MS PGothic"/>
                <w:lang w:eastAsia="ja-JP"/>
              </w:rPr>
              <w:t>‘I’ll go home because it’s late.’</w:t>
            </w:r>
          </w:p>
          <w:p w14:paraId="31465E05" w14:textId="77777777" w:rsidR="00477E2D" w:rsidRPr="0018402A" w:rsidRDefault="00477E2D" w:rsidP="00265490">
            <w:pPr>
              <w:rPr>
                <w:rFonts w:eastAsia="MS PGothic"/>
                <w:lang w:eastAsia="ja-JP"/>
              </w:rPr>
            </w:pPr>
            <w:r w:rsidRPr="0018402A">
              <w:rPr>
                <w:rFonts w:eastAsia="MS PGothic"/>
                <w:lang w:eastAsia="ja-JP"/>
              </w:rPr>
              <w:t>1|2|COMP 2|3|CPZR 3|0|ROOT</w:t>
            </w:r>
          </w:p>
        </w:tc>
      </w:tr>
      <w:tr w:rsidR="00477E2D" w:rsidRPr="007C5AB7" w14:paraId="0CB08998" w14:textId="77777777" w:rsidTr="00595AB9">
        <w:trPr>
          <w:trHeight w:val="1200"/>
        </w:trPr>
        <w:tc>
          <w:tcPr>
            <w:tcW w:w="1469" w:type="dxa"/>
            <w:tcBorders>
              <w:top w:val="nil"/>
              <w:left w:val="single" w:sz="4" w:space="0" w:color="auto"/>
              <w:bottom w:val="nil"/>
              <w:right w:val="nil"/>
            </w:tcBorders>
            <w:shd w:val="clear" w:color="auto" w:fill="auto"/>
            <w:noWrap/>
          </w:tcPr>
          <w:p w14:paraId="35844EF8"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2FD64A0D" w14:textId="77777777" w:rsidR="00477E2D" w:rsidRPr="006460AD" w:rsidRDefault="00477E2D" w:rsidP="00265490">
            <w:pPr>
              <w:rPr>
                <w:rFonts w:eastAsia="MS PGothic"/>
                <w:lang w:eastAsia="ja-JP"/>
              </w:rPr>
            </w:pPr>
            <w:r w:rsidRPr="0018402A">
              <w:rPr>
                <w:rFonts w:eastAsia="MS PGothic"/>
                <w:lang w:eastAsia="ja-JP"/>
              </w:rPr>
              <w:t>ZCPZR</w:t>
            </w:r>
          </w:p>
        </w:tc>
        <w:tc>
          <w:tcPr>
            <w:tcW w:w="5386" w:type="dxa"/>
            <w:tcBorders>
              <w:top w:val="nil"/>
              <w:left w:val="nil"/>
              <w:bottom w:val="nil"/>
              <w:right w:val="single" w:sz="4" w:space="0" w:color="auto"/>
            </w:tcBorders>
            <w:shd w:val="clear" w:color="auto" w:fill="auto"/>
          </w:tcPr>
          <w:p w14:paraId="4AE392EA" w14:textId="77777777" w:rsidR="00477E2D" w:rsidRPr="0018402A" w:rsidRDefault="00477E2D" w:rsidP="00265490">
            <w:pPr>
              <w:rPr>
                <w:rFonts w:eastAsia="MS PGothic"/>
                <w:lang w:eastAsia="ja-JP"/>
              </w:rPr>
            </w:pPr>
            <w:r w:rsidRPr="0018402A">
              <w:rPr>
                <w:rFonts w:eastAsia="MS PGothic"/>
                <w:lang w:eastAsia="ja-JP"/>
              </w:rPr>
              <w:t>Zero-ComPlementiZeR (sentence introducing conjunction); head is always the root</w:t>
            </w:r>
          </w:p>
          <w:p w14:paraId="1787EBB5" w14:textId="77777777" w:rsidR="00477E2D" w:rsidRPr="0018402A" w:rsidRDefault="00477E2D" w:rsidP="00265490">
            <w:pPr>
              <w:rPr>
                <w:rFonts w:eastAsia="MS PGothic"/>
                <w:lang w:eastAsia="ja-JP"/>
              </w:rPr>
            </w:pPr>
            <w:r w:rsidRPr="0018402A">
              <w:rPr>
                <w:rFonts w:eastAsia="MS PGothic"/>
                <w:i/>
                <w:u w:val="single"/>
                <w:lang w:eastAsia="ja-JP"/>
              </w:rPr>
              <w:t>dakara</w:t>
            </w:r>
            <w:r w:rsidRPr="0018402A">
              <w:rPr>
                <w:rFonts w:eastAsia="MS PGothic"/>
                <w:i/>
                <w:lang w:eastAsia="ja-JP"/>
              </w:rPr>
              <w:t xml:space="preserve"> kaeru.   </w:t>
            </w:r>
            <w:r w:rsidRPr="0018402A">
              <w:rPr>
                <w:rFonts w:eastAsia="MS PGothic"/>
                <w:lang w:eastAsia="ja-JP"/>
              </w:rPr>
              <w:t>‘that’s why I’ll go home.’</w:t>
            </w:r>
          </w:p>
          <w:p w14:paraId="546A4A48" w14:textId="77777777" w:rsidR="00477E2D" w:rsidRPr="0018402A" w:rsidRDefault="00477E2D" w:rsidP="00265490">
            <w:pPr>
              <w:rPr>
                <w:rFonts w:eastAsia="MS PGothic"/>
                <w:lang w:eastAsia="ja-JP"/>
              </w:rPr>
            </w:pPr>
            <w:r w:rsidRPr="0018402A">
              <w:rPr>
                <w:rFonts w:eastAsia="MS PGothic"/>
                <w:lang w:eastAsia="ja-JP"/>
              </w:rPr>
              <w:t>1|2|ZCPZR 2|0|ROOT</w:t>
            </w:r>
          </w:p>
        </w:tc>
      </w:tr>
      <w:tr w:rsidR="00477E2D" w:rsidRPr="007C5AB7" w14:paraId="3E9ABCC5" w14:textId="77777777" w:rsidTr="00595AB9">
        <w:trPr>
          <w:trHeight w:val="900"/>
        </w:trPr>
        <w:tc>
          <w:tcPr>
            <w:tcW w:w="1469" w:type="dxa"/>
            <w:tcBorders>
              <w:top w:val="nil"/>
              <w:left w:val="single" w:sz="4" w:space="0" w:color="auto"/>
              <w:bottom w:val="nil"/>
              <w:right w:val="nil"/>
            </w:tcBorders>
            <w:shd w:val="clear" w:color="auto" w:fill="auto"/>
            <w:noWrap/>
          </w:tcPr>
          <w:p w14:paraId="6B9B5319"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40CFDFD7" w14:textId="77777777" w:rsidR="00477E2D" w:rsidRPr="006460AD" w:rsidRDefault="00477E2D" w:rsidP="00265490">
            <w:pPr>
              <w:rPr>
                <w:rFonts w:eastAsia="MS PGothic"/>
                <w:lang w:eastAsia="ja-JP"/>
              </w:rPr>
            </w:pPr>
            <w:r w:rsidRPr="0018402A">
              <w:rPr>
                <w:rFonts w:eastAsia="MS PGothic"/>
                <w:lang w:eastAsia="ja-JP"/>
              </w:rPr>
              <w:t>COMP</w:t>
            </w:r>
          </w:p>
        </w:tc>
        <w:tc>
          <w:tcPr>
            <w:tcW w:w="5386" w:type="dxa"/>
            <w:tcBorders>
              <w:top w:val="nil"/>
              <w:left w:val="nil"/>
              <w:bottom w:val="nil"/>
              <w:right w:val="single" w:sz="4" w:space="0" w:color="auto"/>
            </w:tcBorders>
            <w:shd w:val="clear" w:color="auto" w:fill="auto"/>
          </w:tcPr>
          <w:p w14:paraId="01CB1B64" w14:textId="77777777" w:rsidR="00477E2D" w:rsidRPr="0018402A" w:rsidRDefault="00477E2D" w:rsidP="00265490">
            <w:pPr>
              <w:rPr>
                <w:rFonts w:eastAsia="MS PGothic"/>
                <w:lang w:eastAsia="ja-JP"/>
              </w:rPr>
            </w:pPr>
            <w:r w:rsidRPr="0018402A">
              <w:rPr>
                <w:rFonts w:eastAsia="MS PGothic"/>
                <w:lang w:eastAsia="ja-JP"/>
              </w:rPr>
              <w:t>finite clausal verb COMPlement (</w:t>
            </w:r>
            <w:proofErr w:type="gramStart"/>
            <w:r w:rsidRPr="0018402A">
              <w:rPr>
                <w:rFonts w:eastAsia="MS PGothic"/>
                <w:lang w:eastAsia="ja-JP"/>
              </w:rPr>
              <w:t>before  ptl</w:t>
            </w:r>
            <w:proofErr w:type="gramEnd"/>
            <w:r w:rsidRPr="0018402A">
              <w:rPr>
                <w:rFonts w:eastAsia="MS PGothic"/>
                <w:lang w:eastAsia="ja-JP"/>
              </w:rPr>
              <w:t>:conj| and quot|to )</w:t>
            </w:r>
          </w:p>
          <w:p w14:paraId="67E68E76" w14:textId="77777777" w:rsidR="00477E2D" w:rsidRPr="0018402A" w:rsidRDefault="00477E2D" w:rsidP="00265490">
            <w:pPr>
              <w:rPr>
                <w:rFonts w:eastAsia="MS PGothic"/>
                <w:lang w:eastAsia="ja-JP"/>
              </w:rPr>
            </w:pPr>
            <w:r w:rsidRPr="0018402A">
              <w:rPr>
                <w:rFonts w:eastAsia="MS PGothic"/>
                <w:i/>
                <w:u w:val="single"/>
                <w:lang w:eastAsia="ja-JP"/>
              </w:rPr>
              <w:t>osoi</w:t>
            </w:r>
            <w:r w:rsidRPr="0018402A">
              <w:rPr>
                <w:rFonts w:eastAsia="MS PGothic"/>
                <w:i/>
                <w:lang w:eastAsia="ja-JP"/>
              </w:rPr>
              <w:t xml:space="preserve"> kara kaeru.</w:t>
            </w:r>
            <w:r w:rsidRPr="00044376">
              <w:rPr>
                <w:rFonts w:ascii="MS PGothic" w:eastAsia="MS PGothic" w:hAnsi="MS PGothic" w:hint="eastAsia"/>
                <w:i/>
                <w:lang w:eastAsia="ja-JP"/>
              </w:rPr>
              <w:t xml:space="preserve">　</w:t>
            </w:r>
            <w:r w:rsidRPr="0018402A">
              <w:rPr>
                <w:rFonts w:eastAsia="MS PGothic"/>
                <w:i/>
                <w:lang w:eastAsia="ja-JP"/>
              </w:rPr>
              <w:t xml:space="preserve"> </w:t>
            </w:r>
            <w:r w:rsidRPr="0018402A">
              <w:rPr>
                <w:rFonts w:eastAsia="MS PGothic"/>
                <w:lang w:eastAsia="ja-JP"/>
              </w:rPr>
              <w:t>‘I’ll go home because it’s late.’</w:t>
            </w:r>
          </w:p>
          <w:p w14:paraId="12F43B7C" w14:textId="77777777" w:rsidR="00477E2D" w:rsidRPr="0018402A" w:rsidRDefault="00477E2D" w:rsidP="00265490">
            <w:pPr>
              <w:rPr>
                <w:rFonts w:eastAsia="MS PGothic"/>
                <w:lang w:eastAsia="ja-JP"/>
              </w:rPr>
            </w:pPr>
            <w:r w:rsidRPr="0018402A">
              <w:rPr>
                <w:rFonts w:eastAsia="MS PGothic"/>
                <w:lang w:eastAsia="ja-JP"/>
              </w:rPr>
              <w:t>1|2|COMP 2|3|CPZR 3|0|ROOT</w:t>
            </w:r>
          </w:p>
        </w:tc>
      </w:tr>
      <w:tr w:rsidR="00477E2D" w:rsidRPr="007C5AB7" w14:paraId="46565F25" w14:textId="77777777" w:rsidTr="00595AB9">
        <w:trPr>
          <w:trHeight w:val="600"/>
        </w:trPr>
        <w:tc>
          <w:tcPr>
            <w:tcW w:w="1469" w:type="dxa"/>
            <w:tcBorders>
              <w:top w:val="nil"/>
              <w:left w:val="single" w:sz="4" w:space="0" w:color="auto"/>
              <w:bottom w:val="nil"/>
              <w:right w:val="nil"/>
            </w:tcBorders>
            <w:shd w:val="clear" w:color="auto" w:fill="auto"/>
            <w:noWrap/>
          </w:tcPr>
          <w:p w14:paraId="5148984C"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6907876E" w14:textId="77777777" w:rsidR="00477E2D" w:rsidRPr="006460AD" w:rsidRDefault="00477E2D" w:rsidP="00265490">
            <w:pPr>
              <w:rPr>
                <w:rFonts w:eastAsia="MS PGothic"/>
                <w:lang w:eastAsia="ja-JP"/>
              </w:rPr>
            </w:pPr>
            <w:r w:rsidRPr="0018402A">
              <w:rPr>
                <w:rFonts w:eastAsia="MS PGothic"/>
                <w:lang w:eastAsia="ja-JP"/>
              </w:rPr>
              <w:t>QUOTP</w:t>
            </w:r>
          </w:p>
        </w:tc>
        <w:tc>
          <w:tcPr>
            <w:tcW w:w="5386" w:type="dxa"/>
            <w:tcBorders>
              <w:top w:val="nil"/>
              <w:left w:val="nil"/>
              <w:bottom w:val="nil"/>
              <w:right w:val="single" w:sz="4" w:space="0" w:color="auto"/>
            </w:tcBorders>
            <w:shd w:val="clear" w:color="auto" w:fill="auto"/>
          </w:tcPr>
          <w:p w14:paraId="60E36F69" w14:textId="77777777" w:rsidR="00477E2D" w:rsidRPr="0018402A" w:rsidRDefault="00477E2D" w:rsidP="00265490">
            <w:pPr>
              <w:rPr>
                <w:rFonts w:eastAsia="MS PGothic"/>
                <w:lang w:eastAsia="ja-JP"/>
              </w:rPr>
            </w:pPr>
            <w:r w:rsidRPr="0018402A">
              <w:rPr>
                <w:rFonts w:eastAsia="MS PGothic"/>
                <w:lang w:eastAsia="ja-JP"/>
              </w:rPr>
              <w:t>QUOTation Particle after nominal or verbal phrase</w:t>
            </w:r>
          </w:p>
          <w:p w14:paraId="1035F0EE" w14:textId="77777777" w:rsidR="00477E2D" w:rsidRPr="0018402A" w:rsidRDefault="00477E2D" w:rsidP="00265490">
            <w:pPr>
              <w:rPr>
                <w:rFonts w:eastAsia="MS PGothic"/>
                <w:lang w:eastAsia="ja-JP"/>
              </w:rPr>
            </w:pPr>
            <w:r w:rsidRPr="0018402A">
              <w:rPr>
                <w:rFonts w:eastAsia="MS PGothic"/>
                <w:i/>
                <w:lang w:eastAsia="ja-JP"/>
              </w:rPr>
              <w:t xml:space="preserve">kaeru </w:t>
            </w:r>
            <w:r w:rsidRPr="0018402A">
              <w:rPr>
                <w:rFonts w:eastAsia="MS PGothic"/>
                <w:i/>
                <w:u w:val="single"/>
                <w:lang w:eastAsia="ja-JP"/>
              </w:rPr>
              <w:t>to</w:t>
            </w:r>
            <w:r w:rsidRPr="0018402A">
              <w:rPr>
                <w:rFonts w:eastAsia="MS PGothic"/>
                <w:i/>
                <w:lang w:eastAsia="ja-JP"/>
              </w:rPr>
              <w:t xml:space="preserve"> iimashita.</w:t>
            </w:r>
            <w:r w:rsidRPr="0018402A">
              <w:rPr>
                <w:rFonts w:eastAsia="MS PGothic"/>
                <w:lang w:eastAsia="ja-JP"/>
              </w:rPr>
              <w:t xml:space="preserve"> ‘</w:t>
            </w:r>
            <w:proofErr w:type="gramStart"/>
            <w:r w:rsidRPr="0018402A">
              <w:rPr>
                <w:rFonts w:eastAsia="MS PGothic"/>
                <w:lang w:eastAsia="ja-JP"/>
              </w:rPr>
              <w:t>he</w:t>
            </w:r>
            <w:proofErr w:type="gramEnd"/>
            <w:r w:rsidRPr="0018402A">
              <w:rPr>
                <w:rFonts w:eastAsia="MS PGothic"/>
                <w:lang w:eastAsia="ja-JP"/>
              </w:rPr>
              <w:t xml:space="preserve"> said he would go home.’</w:t>
            </w:r>
          </w:p>
          <w:p w14:paraId="00688F84" w14:textId="77777777" w:rsidR="00477E2D" w:rsidRPr="0018402A" w:rsidRDefault="00477E2D" w:rsidP="00265490">
            <w:pPr>
              <w:rPr>
                <w:rFonts w:eastAsia="MS PGothic"/>
                <w:lang w:eastAsia="ja-JP"/>
              </w:rPr>
            </w:pPr>
            <w:r w:rsidRPr="0018402A">
              <w:rPr>
                <w:rFonts w:eastAsia="MS PGothic"/>
                <w:lang w:eastAsia="ja-JP"/>
              </w:rPr>
              <w:lastRenderedPageBreak/>
              <w:t>13COMP 21QUOTP 30ROOT</w:t>
            </w:r>
          </w:p>
        </w:tc>
      </w:tr>
      <w:tr w:rsidR="00477E2D" w:rsidRPr="007C5AB7" w14:paraId="3287E888" w14:textId="77777777" w:rsidTr="00595AB9">
        <w:trPr>
          <w:trHeight w:val="900"/>
        </w:trPr>
        <w:tc>
          <w:tcPr>
            <w:tcW w:w="1469" w:type="dxa"/>
            <w:tcBorders>
              <w:top w:val="nil"/>
              <w:left w:val="single" w:sz="4" w:space="0" w:color="auto"/>
              <w:bottom w:val="single" w:sz="4" w:space="0" w:color="auto"/>
              <w:right w:val="nil"/>
            </w:tcBorders>
            <w:shd w:val="clear" w:color="auto" w:fill="auto"/>
            <w:noWrap/>
          </w:tcPr>
          <w:p w14:paraId="7A8CDE03" w14:textId="77777777" w:rsidR="00477E2D" w:rsidRPr="006460AD" w:rsidRDefault="00477E2D" w:rsidP="00265490">
            <w:pPr>
              <w:rPr>
                <w:rFonts w:eastAsia="MS PGothic"/>
                <w:lang w:eastAsia="ja-JP"/>
              </w:rPr>
            </w:pPr>
            <w:r w:rsidRPr="0018402A">
              <w:rPr>
                <w:rFonts w:eastAsia="MS PGothic"/>
                <w:lang w:eastAsia="ja-JP"/>
              </w:rPr>
              <w:lastRenderedPageBreak/>
              <w:t xml:space="preserve">　</w:t>
            </w:r>
          </w:p>
        </w:tc>
        <w:tc>
          <w:tcPr>
            <w:tcW w:w="1667" w:type="dxa"/>
            <w:tcBorders>
              <w:top w:val="nil"/>
              <w:left w:val="single" w:sz="4" w:space="0" w:color="auto"/>
              <w:bottom w:val="single" w:sz="4" w:space="0" w:color="auto"/>
              <w:right w:val="single" w:sz="4" w:space="0" w:color="auto"/>
            </w:tcBorders>
            <w:shd w:val="clear" w:color="auto" w:fill="auto"/>
            <w:noWrap/>
          </w:tcPr>
          <w:p w14:paraId="092E23F0" w14:textId="77777777" w:rsidR="00477E2D" w:rsidRPr="006460AD" w:rsidRDefault="00477E2D" w:rsidP="00265490">
            <w:pPr>
              <w:rPr>
                <w:rFonts w:eastAsia="MS PGothic"/>
                <w:lang w:eastAsia="ja-JP"/>
              </w:rPr>
            </w:pPr>
            <w:r w:rsidRPr="0018402A">
              <w:rPr>
                <w:rFonts w:eastAsia="MS PGothic"/>
                <w:lang w:eastAsia="ja-JP"/>
              </w:rPr>
              <w:t>ZQUOT</w:t>
            </w:r>
          </w:p>
        </w:tc>
        <w:tc>
          <w:tcPr>
            <w:tcW w:w="5386" w:type="dxa"/>
            <w:tcBorders>
              <w:top w:val="nil"/>
              <w:left w:val="nil"/>
              <w:bottom w:val="single" w:sz="4" w:space="0" w:color="auto"/>
              <w:right w:val="single" w:sz="4" w:space="0" w:color="auto"/>
            </w:tcBorders>
            <w:shd w:val="clear" w:color="auto" w:fill="auto"/>
          </w:tcPr>
          <w:p w14:paraId="4A2551A1" w14:textId="77777777" w:rsidR="00477E2D" w:rsidRPr="0018402A" w:rsidRDefault="00477E2D" w:rsidP="00265490">
            <w:pPr>
              <w:rPr>
                <w:rFonts w:eastAsia="MS PGothic"/>
                <w:lang w:eastAsia="ja-JP"/>
              </w:rPr>
            </w:pPr>
            <w:r w:rsidRPr="0018402A">
              <w:rPr>
                <w:rFonts w:eastAsia="MS PGothic"/>
                <w:lang w:eastAsia="ja-JP"/>
              </w:rPr>
              <w:t>Zero-QUOTative (sentence introducing quotative marker)</w:t>
            </w:r>
          </w:p>
          <w:p w14:paraId="14B9641C" w14:textId="77777777" w:rsidR="00477E2D" w:rsidRPr="0018402A" w:rsidRDefault="00477E2D" w:rsidP="00265490">
            <w:pPr>
              <w:rPr>
                <w:rFonts w:eastAsia="MS PGothic"/>
                <w:lang w:eastAsia="ja-JP"/>
              </w:rPr>
            </w:pPr>
            <w:r w:rsidRPr="0018402A">
              <w:rPr>
                <w:rFonts w:eastAsia="MS PGothic"/>
                <w:i/>
                <w:u w:val="single"/>
                <w:lang w:eastAsia="ja-JP"/>
              </w:rPr>
              <w:t>tte</w:t>
            </w:r>
            <w:r w:rsidRPr="0018402A">
              <w:rPr>
                <w:rFonts w:eastAsia="MS PGothic"/>
                <w:i/>
                <w:lang w:eastAsia="ja-JP"/>
              </w:rPr>
              <w:t xml:space="preserve"> iu ka […]  </w:t>
            </w:r>
            <w:r w:rsidRPr="0018402A">
              <w:rPr>
                <w:rFonts w:eastAsia="MS PGothic"/>
                <w:lang w:eastAsia="ja-JP"/>
              </w:rPr>
              <w:t>‘</w:t>
            </w:r>
            <w:proofErr w:type="gramStart"/>
            <w:r w:rsidRPr="0018402A">
              <w:rPr>
                <w:rFonts w:eastAsia="MS PGothic"/>
                <w:lang w:eastAsia="ja-JP"/>
              </w:rPr>
              <w:t>in</w:t>
            </w:r>
            <w:proofErr w:type="gramEnd"/>
            <w:r w:rsidRPr="0018402A">
              <w:rPr>
                <w:rFonts w:eastAsia="MS PGothic"/>
                <w:lang w:eastAsia="ja-JP"/>
              </w:rPr>
              <w:t xml:space="preserve"> other words’</w:t>
            </w:r>
          </w:p>
          <w:p w14:paraId="274238C0" w14:textId="77777777" w:rsidR="00477E2D" w:rsidRPr="0018402A" w:rsidRDefault="00477E2D" w:rsidP="00265490">
            <w:pPr>
              <w:rPr>
                <w:rFonts w:eastAsia="MS PGothic"/>
                <w:lang w:eastAsia="ja-JP"/>
              </w:rPr>
            </w:pPr>
            <w:r w:rsidRPr="0018402A">
              <w:rPr>
                <w:rFonts w:eastAsia="MS PGothic"/>
                <w:lang w:eastAsia="ja-JP"/>
              </w:rPr>
              <w:t>1|2|ZQUOT 2|3|COMP 3|4|CPZR</w:t>
            </w:r>
          </w:p>
        </w:tc>
      </w:tr>
      <w:tr w:rsidR="00477E2D" w:rsidRPr="007C5AB7" w14:paraId="54B370D6" w14:textId="77777777" w:rsidTr="00595AB9">
        <w:trPr>
          <w:trHeight w:val="600"/>
        </w:trPr>
        <w:tc>
          <w:tcPr>
            <w:tcW w:w="1469" w:type="dxa"/>
            <w:tcBorders>
              <w:top w:val="single" w:sz="4" w:space="0" w:color="auto"/>
              <w:left w:val="single" w:sz="4" w:space="0" w:color="auto"/>
              <w:bottom w:val="nil"/>
              <w:right w:val="nil"/>
            </w:tcBorders>
            <w:shd w:val="clear" w:color="auto" w:fill="auto"/>
          </w:tcPr>
          <w:p w14:paraId="22F06786" w14:textId="77777777" w:rsidR="00477E2D" w:rsidRPr="006460AD" w:rsidRDefault="00477E2D" w:rsidP="00265490">
            <w:pPr>
              <w:rPr>
                <w:rFonts w:eastAsia="MS PGothic"/>
                <w:lang w:eastAsia="ja-JP"/>
              </w:rPr>
            </w:pPr>
            <w:r w:rsidRPr="0018402A">
              <w:rPr>
                <w:rFonts w:eastAsia="MS PGothic"/>
                <w:lang w:eastAsia="ja-JP"/>
              </w:rPr>
              <w:t>Nominal head</w:t>
            </w:r>
          </w:p>
        </w:tc>
        <w:tc>
          <w:tcPr>
            <w:tcW w:w="1667" w:type="dxa"/>
            <w:tcBorders>
              <w:top w:val="single" w:sz="4" w:space="0" w:color="auto"/>
              <w:left w:val="single" w:sz="4" w:space="0" w:color="auto"/>
              <w:bottom w:val="nil"/>
              <w:right w:val="single" w:sz="4" w:space="0" w:color="auto"/>
            </w:tcBorders>
            <w:shd w:val="clear" w:color="auto" w:fill="auto"/>
            <w:noWrap/>
          </w:tcPr>
          <w:p w14:paraId="7BC04968" w14:textId="77777777" w:rsidR="00477E2D" w:rsidRPr="006460AD" w:rsidRDefault="00477E2D" w:rsidP="00265490">
            <w:pPr>
              <w:rPr>
                <w:rFonts w:eastAsia="MS PGothic"/>
                <w:lang w:eastAsia="ja-JP"/>
              </w:rPr>
            </w:pPr>
            <w:r w:rsidRPr="0018402A">
              <w:rPr>
                <w:rFonts w:eastAsia="MS PGothic"/>
                <w:lang w:eastAsia="ja-JP"/>
              </w:rPr>
              <w:t>MOD</w:t>
            </w:r>
          </w:p>
        </w:tc>
        <w:tc>
          <w:tcPr>
            <w:tcW w:w="5386" w:type="dxa"/>
            <w:tcBorders>
              <w:top w:val="single" w:sz="4" w:space="0" w:color="auto"/>
              <w:left w:val="nil"/>
              <w:bottom w:val="nil"/>
              <w:right w:val="single" w:sz="4" w:space="0" w:color="auto"/>
            </w:tcBorders>
            <w:shd w:val="clear" w:color="auto" w:fill="auto"/>
          </w:tcPr>
          <w:p w14:paraId="1ACD10CC" w14:textId="77777777" w:rsidR="00477E2D" w:rsidRPr="0018402A" w:rsidRDefault="00477E2D" w:rsidP="00265490">
            <w:pPr>
              <w:rPr>
                <w:rFonts w:eastAsia="MS PGothic"/>
                <w:lang w:eastAsia="ja-JP"/>
              </w:rPr>
            </w:pPr>
            <w:r w:rsidRPr="0018402A">
              <w:rPr>
                <w:rFonts w:eastAsia="MS PGothic"/>
                <w:lang w:eastAsia="ja-JP"/>
              </w:rPr>
              <w:t>nonclausal MODifier (of a nominal)</w:t>
            </w:r>
          </w:p>
          <w:p w14:paraId="480A18E2" w14:textId="77777777" w:rsidR="00477E2D" w:rsidRPr="0018402A" w:rsidRDefault="00477E2D" w:rsidP="00265490">
            <w:pPr>
              <w:rPr>
                <w:rFonts w:eastAsia="MS PGothic"/>
                <w:lang w:eastAsia="ja-JP"/>
              </w:rPr>
            </w:pPr>
            <w:r w:rsidRPr="0018402A">
              <w:rPr>
                <w:rFonts w:eastAsia="MS PGothic"/>
                <w:i/>
                <w:u w:val="single"/>
                <w:lang w:eastAsia="ja-JP"/>
              </w:rPr>
              <w:t>Papa</w:t>
            </w:r>
            <w:r w:rsidRPr="0018402A">
              <w:rPr>
                <w:rFonts w:eastAsia="MS PGothic"/>
                <w:i/>
                <w:lang w:eastAsia="ja-JP"/>
              </w:rPr>
              <w:t xml:space="preserve"> no kutsu ga atta.</w:t>
            </w:r>
            <w:r w:rsidRPr="0018402A">
              <w:rPr>
                <w:rFonts w:eastAsia="MS PGothic"/>
                <w:lang w:eastAsia="ja-JP"/>
              </w:rPr>
              <w:t xml:space="preserve"> ‘</w:t>
            </w:r>
            <w:proofErr w:type="gramStart"/>
            <w:r w:rsidRPr="0018402A">
              <w:rPr>
                <w:rFonts w:eastAsia="MS PGothic"/>
                <w:lang w:eastAsia="ja-JP"/>
              </w:rPr>
              <w:t>there</w:t>
            </w:r>
            <w:proofErr w:type="gramEnd"/>
            <w:r w:rsidRPr="0018402A">
              <w:rPr>
                <w:rFonts w:eastAsia="MS PGothic"/>
                <w:lang w:eastAsia="ja-JP"/>
              </w:rPr>
              <w:t xml:space="preserve"> are Dad’s shoes.’</w:t>
            </w:r>
          </w:p>
          <w:p w14:paraId="46696779" w14:textId="77777777" w:rsidR="00477E2D" w:rsidRPr="0018402A" w:rsidRDefault="00477E2D" w:rsidP="00265490">
            <w:pPr>
              <w:rPr>
                <w:rFonts w:eastAsia="MS PGothic"/>
                <w:lang w:eastAsia="ja-JP"/>
              </w:rPr>
            </w:pPr>
            <w:r w:rsidRPr="0018402A">
              <w:rPr>
                <w:rFonts w:eastAsia="MS PGothic"/>
                <w:lang w:eastAsia="ja-JP"/>
              </w:rPr>
              <w:t>1|2|MOD 2|3|CASP 3|4|SUBJ 4|5|CASP 5|0|ROOT</w:t>
            </w:r>
          </w:p>
        </w:tc>
      </w:tr>
      <w:tr w:rsidR="00477E2D" w:rsidRPr="007C5AB7" w14:paraId="5827634C" w14:textId="77777777" w:rsidTr="00595AB9">
        <w:trPr>
          <w:trHeight w:val="1200"/>
        </w:trPr>
        <w:tc>
          <w:tcPr>
            <w:tcW w:w="1469" w:type="dxa"/>
            <w:tcBorders>
              <w:top w:val="nil"/>
              <w:left w:val="single" w:sz="4" w:space="0" w:color="auto"/>
              <w:bottom w:val="nil"/>
              <w:right w:val="nil"/>
            </w:tcBorders>
            <w:shd w:val="clear" w:color="auto" w:fill="auto"/>
            <w:noWrap/>
          </w:tcPr>
          <w:p w14:paraId="02FCA075"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30A44C65" w14:textId="77777777" w:rsidR="00477E2D" w:rsidRPr="006460AD" w:rsidRDefault="00477E2D" w:rsidP="00265490">
            <w:pPr>
              <w:rPr>
                <w:rFonts w:eastAsia="MS PGothic"/>
                <w:lang w:eastAsia="ja-JP"/>
              </w:rPr>
            </w:pPr>
            <w:r w:rsidRPr="0018402A">
              <w:rPr>
                <w:rFonts w:eastAsia="MS PGothic"/>
                <w:lang w:eastAsia="ja-JP"/>
              </w:rPr>
              <w:t>CMOD</w:t>
            </w:r>
          </w:p>
        </w:tc>
        <w:tc>
          <w:tcPr>
            <w:tcW w:w="5386" w:type="dxa"/>
            <w:tcBorders>
              <w:top w:val="nil"/>
              <w:left w:val="nil"/>
              <w:bottom w:val="nil"/>
              <w:right w:val="single" w:sz="4" w:space="0" w:color="auto"/>
            </w:tcBorders>
            <w:shd w:val="clear" w:color="auto" w:fill="auto"/>
          </w:tcPr>
          <w:p w14:paraId="2A1398C2" w14:textId="77777777" w:rsidR="00477E2D" w:rsidRPr="0018402A" w:rsidRDefault="00477E2D" w:rsidP="00265490">
            <w:pPr>
              <w:rPr>
                <w:rFonts w:eastAsia="MS PGothic"/>
                <w:lang w:eastAsia="ja-JP"/>
              </w:rPr>
            </w:pPr>
            <w:r w:rsidRPr="0018402A">
              <w:rPr>
                <w:rFonts w:eastAsia="MS PGothic"/>
                <w:lang w:eastAsia="ja-JP"/>
              </w:rPr>
              <w:t>finite Clausal MODifier of a nominal; the dependent is a ﬁnite verb, adjective or adj noun with copula</w:t>
            </w:r>
          </w:p>
          <w:p w14:paraId="4CD821B1" w14:textId="77777777" w:rsidR="00477E2D" w:rsidRPr="0018402A" w:rsidRDefault="00477E2D" w:rsidP="00265490">
            <w:pPr>
              <w:rPr>
                <w:rFonts w:eastAsia="MS PGothic"/>
                <w:lang w:eastAsia="ja-JP"/>
              </w:rPr>
            </w:pPr>
            <w:r w:rsidRPr="0018402A">
              <w:rPr>
                <w:rFonts w:eastAsia="MS PGothic"/>
                <w:u w:val="single"/>
                <w:lang w:eastAsia="ja-JP"/>
              </w:rPr>
              <w:t>akai</w:t>
            </w:r>
            <w:r w:rsidRPr="0018402A">
              <w:rPr>
                <w:rFonts w:eastAsia="MS PGothic"/>
                <w:lang w:eastAsia="ja-JP"/>
              </w:rPr>
              <w:t xml:space="preserve"> kuruma o mita. ‘</w:t>
            </w:r>
            <w:proofErr w:type="gramStart"/>
            <w:r w:rsidRPr="0018402A">
              <w:rPr>
                <w:rFonts w:eastAsia="MS PGothic"/>
                <w:lang w:eastAsia="ja-JP"/>
              </w:rPr>
              <w:t>he</w:t>
            </w:r>
            <w:proofErr w:type="gramEnd"/>
            <w:r w:rsidRPr="0018402A">
              <w:rPr>
                <w:rFonts w:eastAsia="MS PGothic"/>
                <w:lang w:eastAsia="ja-JP"/>
              </w:rPr>
              <w:t xml:space="preserve"> saw a red car.’</w:t>
            </w:r>
          </w:p>
          <w:p w14:paraId="1A916DA0" w14:textId="77777777" w:rsidR="00477E2D" w:rsidRPr="0018402A" w:rsidRDefault="00477E2D" w:rsidP="00265490">
            <w:pPr>
              <w:rPr>
                <w:rFonts w:eastAsia="MS PGothic"/>
                <w:lang w:eastAsia="ja-JP"/>
              </w:rPr>
            </w:pPr>
            <w:r w:rsidRPr="0018402A">
              <w:rPr>
                <w:rFonts w:eastAsia="MS PGothic"/>
                <w:lang w:eastAsia="ja-JP"/>
              </w:rPr>
              <w:t>1|2|CMOD 2|3|OBJ 3|4|CASP 4|0|ROOT</w:t>
            </w:r>
          </w:p>
        </w:tc>
      </w:tr>
      <w:tr w:rsidR="00477E2D" w:rsidRPr="007C5AB7" w14:paraId="3B138871" w14:textId="77777777" w:rsidTr="00595AB9">
        <w:trPr>
          <w:trHeight w:val="600"/>
        </w:trPr>
        <w:tc>
          <w:tcPr>
            <w:tcW w:w="1469" w:type="dxa"/>
            <w:tcBorders>
              <w:top w:val="nil"/>
              <w:left w:val="single" w:sz="4" w:space="0" w:color="auto"/>
              <w:bottom w:val="nil"/>
              <w:right w:val="nil"/>
            </w:tcBorders>
            <w:shd w:val="clear" w:color="auto" w:fill="auto"/>
            <w:noWrap/>
          </w:tcPr>
          <w:p w14:paraId="7A194215"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360919EA" w14:textId="77777777" w:rsidR="00477E2D" w:rsidRPr="006460AD" w:rsidRDefault="00477E2D" w:rsidP="00265490">
            <w:pPr>
              <w:rPr>
                <w:rFonts w:eastAsia="MS PGothic"/>
                <w:lang w:eastAsia="ja-JP"/>
              </w:rPr>
            </w:pPr>
            <w:r w:rsidRPr="0018402A">
              <w:rPr>
                <w:rFonts w:eastAsia="MS PGothic"/>
                <w:lang w:eastAsia="ja-JP"/>
              </w:rPr>
              <w:t>XMOD</w:t>
            </w:r>
          </w:p>
        </w:tc>
        <w:tc>
          <w:tcPr>
            <w:tcW w:w="5386" w:type="dxa"/>
            <w:tcBorders>
              <w:top w:val="nil"/>
              <w:left w:val="nil"/>
              <w:bottom w:val="nil"/>
              <w:right w:val="single" w:sz="4" w:space="0" w:color="auto"/>
            </w:tcBorders>
            <w:shd w:val="clear" w:color="auto" w:fill="auto"/>
          </w:tcPr>
          <w:p w14:paraId="1633EA45" w14:textId="77777777" w:rsidR="00477E2D" w:rsidRPr="0018402A" w:rsidRDefault="00477E2D" w:rsidP="00265490">
            <w:pPr>
              <w:rPr>
                <w:rFonts w:eastAsia="MS PGothic"/>
                <w:lang w:eastAsia="ja-JP"/>
              </w:rPr>
            </w:pPr>
            <w:r w:rsidRPr="0018402A">
              <w:rPr>
                <w:rFonts w:eastAsia="MS PGothic"/>
                <w:lang w:eastAsia="ja-JP"/>
              </w:rPr>
              <w:t>nonfinite clausal MODifier of a nominal (adn|)</w:t>
            </w:r>
          </w:p>
          <w:p w14:paraId="60AF1EC0" w14:textId="77777777" w:rsidR="00477E2D" w:rsidRPr="0018402A" w:rsidRDefault="00477E2D" w:rsidP="00265490">
            <w:pPr>
              <w:rPr>
                <w:rFonts w:eastAsia="MS PGothic"/>
                <w:lang w:eastAsia="ja-JP"/>
              </w:rPr>
            </w:pPr>
            <w:r w:rsidRPr="0018402A">
              <w:rPr>
                <w:rFonts w:eastAsia="MS PGothic"/>
                <w:i/>
                <w:lang w:eastAsia="ja-JP"/>
              </w:rPr>
              <w:t xml:space="preserve">kore to </w:t>
            </w:r>
            <w:r w:rsidRPr="0018402A">
              <w:rPr>
                <w:rFonts w:eastAsia="MS PGothic"/>
                <w:i/>
                <w:u w:val="single"/>
                <w:lang w:eastAsia="ja-JP"/>
              </w:rPr>
              <w:t>onaji</w:t>
            </w:r>
            <w:r w:rsidRPr="0018402A">
              <w:rPr>
                <w:rFonts w:eastAsia="MS PGothic"/>
                <w:i/>
                <w:lang w:eastAsia="ja-JP"/>
              </w:rPr>
              <w:t xml:space="preserve"> mono ga […] </w:t>
            </w:r>
            <w:r w:rsidRPr="0018402A">
              <w:rPr>
                <w:rFonts w:eastAsia="MS PGothic"/>
                <w:lang w:eastAsia="ja-JP"/>
              </w:rPr>
              <w:t>‘a thing similar to this one’</w:t>
            </w:r>
          </w:p>
          <w:p w14:paraId="393B82BE" w14:textId="77777777" w:rsidR="00477E2D" w:rsidRPr="0018402A" w:rsidRDefault="00477E2D" w:rsidP="00265490">
            <w:pPr>
              <w:rPr>
                <w:rFonts w:eastAsia="MS PGothic"/>
                <w:lang w:eastAsia="ja-JP"/>
              </w:rPr>
            </w:pPr>
            <w:r w:rsidRPr="0018402A">
              <w:rPr>
                <w:rFonts w:eastAsia="MS PGothic"/>
                <w:lang w:eastAsia="ja-JP"/>
              </w:rPr>
              <w:t>1|2|JCT 2|3|POSTP 3|4|XMOD 4|5|SUBJ 5|6|CASP</w:t>
            </w:r>
          </w:p>
        </w:tc>
      </w:tr>
      <w:tr w:rsidR="00477E2D" w:rsidRPr="007C5AB7" w14:paraId="46D670F0" w14:textId="77777777" w:rsidTr="00595AB9">
        <w:trPr>
          <w:trHeight w:val="600"/>
        </w:trPr>
        <w:tc>
          <w:tcPr>
            <w:tcW w:w="1469" w:type="dxa"/>
            <w:tcBorders>
              <w:top w:val="nil"/>
              <w:left w:val="single" w:sz="4" w:space="0" w:color="auto"/>
              <w:bottom w:val="nil"/>
              <w:right w:val="nil"/>
            </w:tcBorders>
            <w:shd w:val="clear" w:color="auto" w:fill="auto"/>
            <w:noWrap/>
          </w:tcPr>
          <w:p w14:paraId="77663396"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26D5E7D9" w14:textId="77777777" w:rsidR="00477E2D" w:rsidRPr="006460AD" w:rsidRDefault="00477E2D" w:rsidP="00265490">
            <w:pPr>
              <w:rPr>
                <w:rFonts w:eastAsia="MS PGothic"/>
                <w:lang w:eastAsia="ja-JP"/>
              </w:rPr>
            </w:pPr>
            <w:r w:rsidRPr="0018402A">
              <w:rPr>
                <w:rFonts w:eastAsia="MS PGothic"/>
                <w:lang w:eastAsia="ja-JP"/>
              </w:rPr>
              <w:t>COORD</w:t>
            </w:r>
          </w:p>
        </w:tc>
        <w:tc>
          <w:tcPr>
            <w:tcW w:w="5386" w:type="dxa"/>
            <w:tcBorders>
              <w:top w:val="nil"/>
              <w:left w:val="nil"/>
              <w:bottom w:val="nil"/>
              <w:right w:val="single" w:sz="4" w:space="0" w:color="auto"/>
            </w:tcBorders>
            <w:shd w:val="clear" w:color="auto" w:fill="auto"/>
          </w:tcPr>
          <w:p w14:paraId="772C281A" w14:textId="77777777" w:rsidR="00477E2D" w:rsidRPr="0018402A" w:rsidRDefault="00477E2D" w:rsidP="00265490">
            <w:pPr>
              <w:rPr>
                <w:rFonts w:eastAsia="MS PGothic"/>
                <w:lang w:eastAsia="ja-JP"/>
              </w:rPr>
            </w:pPr>
            <w:r w:rsidRPr="0018402A">
              <w:rPr>
                <w:rFonts w:eastAsia="MS PGothic"/>
                <w:lang w:eastAsia="ja-JP"/>
              </w:rPr>
              <w:t>COORDination, second noun is the head; (</w:t>
            </w:r>
            <w:proofErr w:type="gramStart"/>
            <w:r w:rsidRPr="0018402A">
              <w:rPr>
                <w:rFonts w:eastAsia="MS PGothic"/>
                <w:lang w:eastAsia="ja-JP"/>
              </w:rPr>
              <w:t>ptl:coo</w:t>
            </w:r>
            <w:proofErr w:type="gramEnd"/>
            <w:r w:rsidRPr="0018402A">
              <w:rPr>
                <w:rFonts w:eastAsia="MS PGothic"/>
                <w:lang w:eastAsia="ja-JP"/>
              </w:rPr>
              <w:t>|)</w:t>
            </w:r>
          </w:p>
          <w:p w14:paraId="740B5717" w14:textId="77777777" w:rsidR="00477E2D" w:rsidRPr="0018402A" w:rsidRDefault="00477E2D" w:rsidP="00265490">
            <w:pPr>
              <w:rPr>
                <w:rFonts w:eastAsia="MS PGothic"/>
                <w:lang w:eastAsia="ja-JP"/>
              </w:rPr>
            </w:pPr>
            <w:r w:rsidRPr="0018402A">
              <w:rPr>
                <w:rFonts w:eastAsia="MS PGothic"/>
                <w:u w:val="single"/>
                <w:lang w:eastAsia="ja-JP"/>
              </w:rPr>
              <w:t>inu</w:t>
            </w:r>
            <w:r w:rsidRPr="0018402A">
              <w:rPr>
                <w:rFonts w:eastAsia="MS PGothic"/>
                <w:lang w:eastAsia="ja-JP"/>
              </w:rPr>
              <w:t xml:space="preserve"> to neko o katte iru.  ‘</w:t>
            </w:r>
            <w:proofErr w:type="gramStart"/>
            <w:r w:rsidRPr="0018402A">
              <w:rPr>
                <w:rFonts w:eastAsia="MS PGothic"/>
                <w:lang w:eastAsia="ja-JP"/>
              </w:rPr>
              <w:t>he</w:t>
            </w:r>
            <w:proofErr w:type="gramEnd"/>
            <w:r w:rsidRPr="0018402A">
              <w:rPr>
                <w:rFonts w:eastAsia="MS PGothic"/>
                <w:lang w:eastAsia="ja-JP"/>
              </w:rPr>
              <w:t xml:space="preserve"> has a dog and a cat.’</w:t>
            </w:r>
          </w:p>
          <w:p w14:paraId="7219120D" w14:textId="77777777" w:rsidR="00477E2D" w:rsidRPr="0018402A" w:rsidRDefault="00477E2D" w:rsidP="00265490">
            <w:pPr>
              <w:rPr>
                <w:rFonts w:eastAsia="MS PGothic"/>
                <w:lang w:eastAsia="ja-JP"/>
              </w:rPr>
            </w:pPr>
            <w:r w:rsidRPr="0018402A">
              <w:rPr>
                <w:rFonts w:eastAsia="MS PGothic"/>
                <w:lang w:eastAsia="ja-JP"/>
              </w:rPr>
              <w:t>1|2|COORD 2|3|COOP 3|4|OBJ 4|5|CASP 5|6|XJCT 6|0|ROOT</w:t>
            </w:r>
          </w:p>
        </w:tc>
      </w:tr>
      <w:tr w:rsidR="00477E2D" w:rsidRPr="007C5AB7" w14:paraId="7AD4F5A8" w14:textId="77777777" w:rsidTr="00595AB9">
        <w:trPr>
          <w:trHeight w:val="600"/>
        </w:trPr>
        <w:tc>
          <w:tcPr>
            <w:tcW w:w="1469" w:type="dxa"/>
            <w:tcBorders>
              <w:top w:val="single" w:sz="4" w:space="0" w:color="auto"/>
              <w:left w:val="single" w:sz="4" w:space="0" w:color="auto"/>
              <w:bottom w:val="nil"/>
              <w:right w:val="nil"/>
            </w:tcBorders>
            <w:shd w:val="clear" w:color="auto" w:fill="auto"/>
            <w:noWrap/>
          </w:tcPr>
          <w:p w14:paraId="2BB7768A" w14:textId="77777777" w:rsidR="00477E2D" w:rsidRPr="006460AD" w:rsidRDefault="00477E2D" w:rsidP="00265490">
            <w:pPr>
              <w:rPr>
                <w:rFonts w:eastAsia="MS PGothic"/>
                <w:lang w:eastAsia="ja-JP"/>
              </w:rPr>
            </w:pPr>
            <w:r w:rsidRPr="0018402A">
              <w:rPr>
                <w:rFonts w:eastAsia="MS PGothic"/>
                <w:lang w:eastAsia="ja-JP"/>
              </w:rPr>
              <w:t>NP structure</w:t>
            </w:r>
          </w:p>
        </w:tc>
        <w:tc>
          <w:tcPr>
            <w:tcW w:w="1667" w:type="dxa"/>
            <w:tcBorders>
              <w:top w:val="single" w:sz="4" w:space="0" w:color="auto"/>
              <w:left w:val="single" w:sz="4" w:space="0" w:color="auto"/>
              <w:bottom w:val="nil"/>
              <w:right w:val="single" w:sz="4" w:space="0" w:color="auto"/>
            </w:tcBorders>
            <w:shd w:val="clear" w:color="auto" w:fill="auto"/>
            <w:noWrap/>
          </w:tcPr>
          <w:p w14:paraId="384B4D52" w14:textId="77777777" w:rsidR="00477E2D" w:rsidRPr="006460AD" w:rsidRDefault="00477E2D" w:rsidP="00265490">
            <w:pPr>
              <w:rPr>
                <w:rFonts w:eastAsia="MS PGothic"/>
                <w:lang w:eastAsia="ja-JP"/>
              </w:rPr>
            </w:pPr>
            <w:r w:rsidRPr="0018402A">
              <w:rPr>
                <w:rFonts w:eastAsia="MS PGothic"/>
                <w:lang w:eastAsia="ja-JP"/>
              </w:rPr>
              <w:t>PRED</w:t>
            </w:r>
          </w:p>
        </w:tc>
        <w:tc>
          <w:tcPr>
            <w:tcW w:w="5386" w:type="dxa"/>
            <w:tcBorders>
              <w:top w:val="single" w:sz="4" w:space="0" w:color="auto"/>
              <w:left w:val="nil"/>
              <w:bottom w:val="nil"/>
              <w:right w:val="single" w:sz="4" w:space="0" w:color="auto"/>
            </w:tcBorders>
            <w:shd w:val="clear" w:color="auto" w:fill="auto"/>
          </w:tcPr>
          <w:p w14:paraId="3BE21DAD" w14:textId="77777777" w:rsidR="00477E2D" w:rsidRPr="0018402A" w:rsidRDefault="00477E2D" w:rsidP="00265490">
            <w:pPr>
              <w:rPr>
                <w:rFonts w:eastAsia="MS PGothic"/>
                <w:lang w:eastAsia="ja-JP"/>
              </w:rPr>
            </w:pPr>
            <w:r w:rsidRPr="0018402A">
              <w:rPr>
                <w:rFonts w:eastAsia="MS PGothic"/>
                <w:lang w:eastAsia="ja-JP"/>
              </w:rPr>
              <w:t>nominal PREDicate before copula or QUOT</w:t>
            </w:r>
          </w:p>
          <w:p w14:paraId="6C995C59" w14:textId="77777777" w:rsidR="00477E2D" w:rsidRPr="0018402A" w:rsidRDefault="00477E2D" w:rsidP="00265490">
            <w:pPr>
              <w:rPr>
                <w:rFonts w:eastAsia="MS PGothic"/>
                <w:lang w:eastAsia="ja-JP"/>
              </w:rPr>
            </w:pPr>
            <w:r w:rsidRPr="0018402A">
              <w:rPr>
                <w:rFonts w:eastAsia="MS PGothic"/>
                <w:i/>
                <w:lang w:eastAsia="ja-JP"/>
              </w:rPr>
              <w:t xml:space="preserve">tabeta </w:t>
            </w:r>
            <w:r w:rsidRPr="0018402A">
              <w:rPr>
                <w:rFonts w:eastAsia="MS PGothic"/>
                <w:i/>
                <w:u w:val="single"/>
                <w:lang w:eastAsia="ja-JP"/>
              </w:rPr>
              <w:t>hito</w:t>
            </w:r>
            <w:r w:rsidRPr="0018402A">
              <w:rPr>
                <w:rFonts w:eastAsia="MS PGothic"/>
                <w:i/>
                <w:lang w:eastAsia="ja-JP"/>
              </w:rPr>
              <w:t xml:space="preserve"> da.</w:t>
            </w:r>
            <w:r w:rsidRPr="0018402A">
              <w:rPr>
                <w:rFonts w:eastAsia="MS PGothic"/>
                <w:lang w:eastAsia="ja-JP"/>
              </w:rPr>
              <w:t xml:space="preserve">  ‘</w:t>
            </w:r>
            <w:proofErr w:type="gramStart"/>
            <w:r w:rsidRPr="0018402A">
              <w:rPr>
                <w:rFonts w:eastAsia="MS PGothic"/>
                <w:lang w:eastAsia="ja-JP"/>
              </w:rPr>
              <w:t>he</w:t>
            </w:r>
            <w:proofErr w:type="gramEnd"/>
            <w:r w:rsidRPr="0018402A">
              <w:rPr>
                <w:rFonts w:eastAsia="MS PGothic"/>
                <w:lang w:eastAsia="ja-JP"/>
              </w:rPr>
              <w:t xml:space="preserve"> is the one who ate it.’</w:t>
            </w:r>
          </w:p>
          <w:p w14:paraId="5278AEC1" w14:textId="77777777" w:rsidR="00477E2D" w:rsidRPr="0018402A" w:rsidRDefault="00477E2D" w:rsidP="00265490">
            <w:pPr>
              <w:rPr>
                <w:rFonts w:eastAsia="MS PGothic"/>
                <w:lang w:eastAsia="ja-JP"/>
              </w:rPr>
            </w:pPr>
            <w:r w:rsidRPr="0018402A">
              <w:rPr>
                <w:rFonts w:eastAsia="MS PGothic"/>
                <w:lang w:eastAsia="ja-JP"/>
              </w:rPr>
              <w:t>1|2|CMOD 2|3|PRED 3|0|COPROOT</w:t>
            </w:r>
          </w:p>
        </w:tc>
      </w:tr>
      <w:tr w:rsidR="00477E2D" w:rsidRPr="007C5AB7" w14:paraId="378C84D7" w14:textId="77777777" w:rsidTr="00595AB9">
        <w:trPr>
          <w:trHeight w:val="600"/>
        </w:trPr>
        <w:tc>
          <w:tcPr>
            <w:tcW w:w="1469" w:type="dxa"/>
            <w:tcBorders>
              <w:top w:val="nil"/>
              <w:left w:val="single" w:sz="4" w:space="0" w:color="auto"/>
              <w:bottom w:val="nil"/>
              <w:right w:val="nil"/>
            </w:tcBorders>
            <w:shd w:val="clear" w:color="auto" w:fill="auto"/>
            <w:noWrap/>
          </w:tcPr>
          <w:p w14:paraId="56E11C2D"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1502C4CA" w14:textId="77777777" w:rsidR="00477E2D" w:rsidRPr="006460AD" w:rsidRDefault="00477E2D" w:rsidP="00265490">
            <w:pPr>
              <w:rPr>
                <w:rFonts w:eastAsia="MS PGothic"/>
                <w:lang w:eastAsia="ja-JP"/>
              </w:rPr>
            </w:pPr>
            <w:r w:rsidRPr="0018402A">
              <w:rPr>
                <w:rFonts w:eastAsia="MS PGothic"/>
                <w:lang w:eastAsia="ja-JP"/>
              </w:rPr>
              <w:t>CPRED</w:t>
            </w:r>
          </w:p>
        </w:tc>
        <w:tc>
          <w:tcPr>
            <w:tcW w:w="5386" w:type="dxa"/>
            <w:tcBorders>
              <w:top w:val="nil"/>
              <w:left w:val="nil"/>
              <w:bottom w:val="nil"/>
              <w:right w:val="single" w:sz="4" w:space="0" w:color="auto"/>
            </w:tcBorders>
            <w:shd w:val="clear" w:color="auto" w:fill="auto"/>
          </w:tcPr>
          <w:p w14:paraId="26443614" w14:textId="77777777" w:rsidR="00477E2D" w:rsidRPr="0018402A" w:rsidRDefault="00477E2D" w:rsidP="00265490">
            <w:pPr>
              <w:rPr>
                <w:rFonts w:eastAsia="MS PGothic"/>
                <w:lang w:eastAsia="ja-JP"/>
              </w:rPr>
            </w:pPr>
            <w:r w:rsidRPr="0018402A">
              <w:rPr>
                <w:rFonts w:eastAsia="MS PGothic"/>
                <w:lang w:eastAsia="ja-JP"/>
              </w:rPr>
              <w:t>finite Clausal PREDicate before copula (</w:t>
            </w:r>
            <w:proofErr w:type="gramStart"/>
            <w:r w:rsidRPr="0018402A">
              <w:rPr>
                <w:rFonts w:eastAsia="MS PGothic"/>
                <w:i/>
                <w:iCs/>
                <w:lang w:eastAsia="ja-JP"/>
              </w:rPr>
              <w:t>no</w:t>
            </w:r>
            <w:proofErr w:type="gramEnd"/>
            <w:r w:rsidRPr="0018402A">
              <w:rPr>
                <w:rFonts w:eastAsia="MS PGothic"/>
                <w:i/>
                <w:iCs/>
                <w:lang w:eastAsia="ja-JP"/>
              </w:rPr>
              <w:t xml:space="preserve"> da</w:t>
            </w:r>
            <w:r w:rsidRPr="0018402A">
              <w:rPr>
                <w:rFonts w:eastAsia="MS PGothic"/>
                <w:lang w:eastAsia="ja-JP"/>
              </w:rPr>
              <w:t>)</w:t>
            </w:r>
          </w:p>
          <w:p w14:paraId="21DB55B0" w14:textId="77777777" w:rsidR="00477E2D" w:rsidRPr="0018402A" w:rsidRDefault="00477E2D" w:rsidP="00265490">
            <w:pPr>
              <w:rPr>
                <w:rFonts w:eastAsia="MS PGothic"/>
                <w:lang w:eastAsia="ja-JP"/>
              </w:rPr>
            </w:pPr>
            <w:r w:rsidRPr="0018402A">
              <w:rPr>
                <w:rFonts w:eastAsia="MS PGothic"/>
                <w:i/>
                <w:lang w:eastAsia="ja-JP"/>
              </w:rPr>
              <w:t xml:space="preserve">taberu </w:t>
            </w:r>
            <w:proofErr w:type="gramStart"/>
            <w:r w:rsidRPr="0018402A">
              <w:rPr>
                <w:rFonts w:eastAsia="MS PGothic"/>
                <w:i/>
                <w:u w:val="single"/>
                <w:lang w:eastAsia="ja-JP"/>
              </w:rPr>
              <w:t>no</w:t>
            </w:r>
            <w:proofErr w:type="gramEnd"/>
            <w:r w:rsidRPr="0018402A">
              <w:rPr>
                <w:rFonts w:eastAsia="MS PGothic"/>
                <w:i/>
                <w:lang w:eastAsia="ja-JP"/>
              </w:rPr>
              <w:t xml:space="preserve"> da.</w:t>
            </w:r>
            <w:r w:rsidRPr="0018402A">
              <w:rPr>
                <w:rFonts w:eastAsia="MS PGothic"/>
                <w:lang w:eastAsia="ja-JP"/>
              </w:rPr>
              <w:t xml:space="preserve"> ‘</w:t>
            </w:r>
            <w:proofErr w:type="gramStart"/>
            <w:r w:rsidRPr="0018402A">
              <w:rPr>
                <w:rFonts w:eastAsia="MS PGothic"/>
                <w:lang w:eastAsia="ja-JP"/>
              </w:rPr>
              <w:t>in</w:t>
            </w:r>
            <w:proofErr w:type="gramEnd"/>
            <w:r w:rsidRPr="0018402A">
              <w:rPr>
                <w:rFonts w:eastAsia="MS PGothic"/>
                <w:lang w:eastAsia="ja-JP"/>
              </w:rPr>
              <w:t xml:space="preserve"> fact, he’ll eat it.’</w:t>
            </w:r>
          </w:p>
          <w:p w14:paraId="76731228" w14:textId="77777777" w:rsidR="00477E2D" w:rsidRPr="0018402A" w:rsidRDefault="00477E2D" w:rsidP="00265490">
            <w:pPr>
              <w:rPr>
                <w:rFonts w:eastAsia="MS PGothic"/>
                <w:lang w:eastAsia="ja-JP"/>
              </w:rPr>
            </w:pPr>
            <w:r w:rsidRPr="0018402A">
              <w:rPr>
                <w:rFonts w:eastAsia="MS PGothic"/>
                <w:lang w:eastAsia="ja-JP"/>
              </w:rPr>
              <w:t>1|2|CMOD 2|3|CPRED 3|0|COPROOT</w:t>
            </w:r>
          </w:p>
        </w:tc>
      </w:tr>
      <w:tr w:rsidR="00477E2D" w:rsidRPr="007C5AB7" w14:paraId="57C9A73D" w14:textId="77777777" w:rsidTr="00595AB9">
        <w:trPr>
          <w:trHeight w:val="300"/>
        </w:trPr>
        <w:tc>
          <w:tcPr>
            <w:tcW w:w="1469" w:type="dxa"/>
            <w:tcBorders>
              <w:top w:val="nil"/>
              <w:left w:val="single" w:sz="4" w:space="0" w:color="auto"/>
              <w:bottom w:val="nil"/>
              <w:right w:val="nil"/>
            </w:tcBorders>
            <w:shd w:val="clear" w:color="auto" w:fill="auto"/>
            <w:noWrap/>
          </w:tcPr>
          <w:p w14:paraId="24D0ECC5"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7E181209" w14:textId="77777777" w:rsidR="00477E2D" w:rsidRPr="006460AD" w:rsidRDefault="00477E2D" w:rsidP="00265490">
            <w:pPr>
              <w:rPr>
                <w:rFonts w:eastAsia="MS PGothic"/>
                <w:lang w:eastAsia="ja-JP"/>
              </w:rPr>
            </w:pPr>
            <w:r w:rsidRPr="0018402A">
              <w:rPr>
                <w:rFonts w:eastAsia="MS PGothic"/>
                <w:lang w:eastAsia="ja-JP"/>
              </w:rPr>
              <w:t>CASP</w:t>
            </w:r>
          </w:p>
        </w:tc>
        <w:tc>
          <w:tcPr>
            <w:tcW w:w="5386" w:type="dxa"/>
            <w:tcBorders>
              <w:top w:val="nil"/>
              <w:left w:val="nil"/>
              <w:bottom w:val="nil"/>
              <w:right w:val="single" w:sz="4" w:space="0" w:color="auto"/>
            </w:tcBorders>
            <w:shd w:val="clear" w:color="auto" w:fill="auto"/>
          </w:tcPr>
          <w:p w14:paraId="7C78E69E" w14:textId="77777777" w:rsidR="00477E2D" w:rsidRPr="0018402A" w:rsidRDefault="00477E2D" w:rsidP="00265490">
            <w:pPr>
              <w:rPr>
                <w:rFonts w:eastAsia="MS PGothic"/>
                <w:lang w:eastAsia="ja-JP"/>
              </w:rPr>
            </w:pPr>
            <w:r w:rsidRPr="0018402A">
              <w:rPr>
                <w:rFonts w:eastAsia="MS PGothic"/>
                <w:lang w:eastAsia="ja-JP"/>
              </w:rPr>
              <w:t>CASe Particles (</w:t>
            </w:r>
            <w:proofErr w:type="gramStart"/>
            <w:r w:rsidRPr="0018402A">
              <w:rPr>
                <w:rFonts w:eastAsia="MS PGothic"/>
                <w:lang w:eastAsia="ja-JP"/>
              </w:rPr>
              <w:t>ptl:case</w:t>
            </w:r>
            <w:proofErr w:type="gramEnd"/>
            <w:r w:rsidRPr="0018402A">
              <w:rPr>
                <w:rFonts w:eastAsia="MS PGothic"/>
                <w:lang w:eastAsia="ja-JP"/>
              </w:rPr>
              <w:t xml:space="preserve">; </w:t>
            </w:r>
            <w:r w:rsidRPr="0018402A">
              <w:rPr>
                <w:rFonts w:eastAsia="MS PGothic"/>
                <w:i/>
                <w:lang w:eastAsia="ja-JP"/>
              </w:rPr>
              <w:t>ga, o</w:t>
            </w:r>
            <w:r w:rsidRPr="0018402A">
              <w:rPr>
                <w:rFonts w:eastAsia="MS PGothic"/>
                <w:lang w:eastAsia="ja-JP"/>
              </w:rPr>
              <w:t xml:space="preserve">) </w:t>
            </w:r>
          </w:p>
          <w:p w14:paraId="45342546" w14:textId="77777777" w:rsidR="00477E2D" w:rsidRPr="0018402A" w:rsidRDefault="00477E2D" w:rsidP="00265490">
            <w:pPr>
              <w:rPr>
                <w:rFonts w:eastAsia="MS PGothic"/>
                <w:lang w:eastAsia="ja-JP"/>
              </w:rPr>
            </w:pPr>
            <w:r w:rsidRPr="0018402A">
              <w:rPr>
                <w:rFonts w:eastAsia="MS PGothic"/>
                <w:i/>
                <w:lang w:eastAsia="ja-JP"/>
              </w:rPr>
              <w:t xml:space="preserve">hon </w:t>
            </w:r>
            <w:r w:rsidRPr="0018402A">
              <w:rPr>
                <w:rFonts w:eastAsia="MS PGothic"/>
                <w:i/>
                <w:u w:val="single"/>
                <w:lang w:eastAsia="ja-JP"/>
              </w:rPr>
              <w:t>o</w:t>
            </w:r>
            <w:r w:rsidRPr="0018402A">
              <w:rPr>
                <w:rFonts w:eastAsia="MS PGothic"/>
                <w:i/>
                <w:lang w:eastAsia="ja-JP"/>
              </w:rPr>
              <w:t xml:space="preserve"> yonda.</w:t>
            </w:r>
            <w:r w:rsidRPr="0018402A">
              <w:rPr>
                <w:rFonts w:eastAsia="MS PGothic"/>
                <w:lang w:eastAsia="ja-JP"/>
              </w:rPr>
              <w:t xml:space="preserve"> ‘</w:t>
            </w:r>
            <w:proofErr w:type="gramStart"/>
            <w:r w:rsidRPr="0018402A">
              <w:rPr>
                <w:rFonts w:eastAsia="MS PGothic"/>
                <w:lang w:eastAsia="ja-JP"/>
              </w:rPr>
              <w:t>he</w:t>
            </w:r>
            <w:proofErr w:type="gramEnd"/>
            <w:r w:rsidRPr="0018402A">
              <w:rPr>
                <w:rFonts w:eastAsia="MS PGothic"/>
                <w:lang w:eastAsia="ja-JP"/>
              </w:rPr>
              <w:t xml:space="preserve"> read the book.’</w:t>
            </w:r>
          </w:p>
          <w:p w14:paraId="7C86BB3A" w14:textId="77777777" w:rsidR="00477E2D" w:rsidRPr="0018402A" w:rsidRDefault="00477E2D" w:rsidP="00265490">
            <w:pPr>
              <w:rPr>
                <w:rFonts w:eastAsia="MS PGothic"/>
                <w:lang w:eastAsia="ja-JP"/>
              </w:rPr>
            </w:pPr>
            <w:r w:rsidRPr="0018402A">
              <w:rPr>
                <w:rFonts w:eastAsia="MS PGothic"/>
                <w:lang w:eastAsia="ja-JP"/>
              </w:rPr>
              <w:t>1|2|OBJ 2|3|CASP 3|0|ROOT</w:t>
            </w:r>
          </w:p>
        </w:tc>
      </w:tr>
      <w:tr w:rsidR="00477E2D" w:rsidRPr="00DF4748" w14:paraId="70E36DBB" w14:textId="77777777" w:rsidTr="00595AB9">
        <w:trPr>
          <w:trHeight w:val="300"/>
        </w:trPr>
        <w:tc>
          <w:tcPr>
            <w:tcW w:w="1469" w:type="dxa"/>
            <w:tcBorders>
              <w:top w:val="nil"/>
              <w:left w:val="single" w:sz="4" w:space="0" w:color="auto"/>
              <w:bottom w:val="nil"/>
              <w:right w:val="nil"/>
            </w:tcBorders>
            <w:shd w:val="clear" w:color="auto" w:fill="auto"/>
            <w:noWrap/>
          </w:tcPr>
          <w:p w14:paraId="6E21C312"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204589AB" w14:textId="77777777" w:rsidR="00477E2D" w:rsidRPr="0018402A" w:rsidRDefault="00477E2D" w:rsidP="00265490">
            <w:pPr>
              <w:rPr>
                <w:rFonts w:eastAsia="MS PGothic"/>
                <w:lang w:eastAsia="ja-JP"/>
              </w:rPr>
            </w:pPr>
            <w:r w:rsidRPr="0018402A">
              <w:rPr>
                <w:rFonts w:eastAsia="MS PGothic"/>
                <w:lang w:eastAsia="ja-JP"/>
              </w:rPr>
              <w:t>POSTP</w:t>
            </w:r>
          </w:p>
          <w:p w14:paraId="26BF2FFA" w14:textId="77777777" w:rsidR="00477E2D" w:rsidRPr="006460AD" w:rsidRDefault="00477E2D" w:rsidP="00265490">
            <w:pPr>
              <w:rPr>
                <w:rFonts w:eastAsia="MS PGothic"/>
                <w:lang w:eastAsia="ja-JP"/>
              </w:rPr>
            </w:pPr>
          </w:p>
        </w:tc>
        <w:tc>
          <w:tcPr>
            <w:tcW w:w="5386" w:type="dxa"/>
            <w:tcBorders>
              <w:top w:val="nil"/>
              <w:left w:val="nil"/>
              <w:bottom w:val="nil"/>
              <w:right w:val="single" w:sz="4" w:space="0" w:color="auto"/>
            </w:tcBorders>
            <w:shd w:val="clear" w:color="auto" w:fill="auto"/>
            <w:noWrap/>
          </w:tcPr>
          <w:p w14:paraId="0FA04EE8" w14:textId="77777777" w:rsidR="00477E2D" w:rsidRPr="0018402A" w:rsidRDefault="00477E2D" w:rsidP="00265490">
            <w:r w:rsidRPr="0018402A">
              <w:t>POSTpositional Particles (</w:t>
            </w:r>
            <w:proofErr w:type="gramStart"/>
            <w:r w:rsidRPr="0018402A">
              <w:t>ptl:post</w:t>
            </w:r>
            <w:proofErr w:type="gramEnd"/>
            <w:r w:rsidRPr="0018402A">
              <w:t xml:space="preserve">; </w:t>
            </w:r>
            <w:r w:rsidRPr="0018402A">
              <w:rPr>
                <w:i/>
              </w:rPr>
              <w:t>ni, de, kara, made, to</w:t>
            </w:r>
            <w:r w:rsidRPr="0018402A">
              <w:t>)</w:t>
            </w:r>
          </w:p>
          <w:p w14:paraId="13FFDFE5" w14:textId="77777777" w:rsidR="00477E2D" w:rsidRPr="0018402A" w:rsidRDefault="00477E2D" w:rsidP="00265490">
            <w:pPr>
              <w:rPr>
                <w:rFonts w:eastAsia="MS PGothic"/>
                <w:lang w:eastAsia="ja-JP"/>
              </w:rPr>
            </w:pPr>
            <w:r w:rsidRPr="0018402A">
              <w:rPr>
                <w:rFonts w:eastAsia="MS PGothic"/>
                <w:i/>
                <w:lang w:eastAsia="ja-JP"/>
              </w:rPr>
              <w:t xml:space="preserve">Papa </w:t>
            </w:r>
            <w:r w:rsidRPr="0018402A">
              <w:rPr>
                <w:rFonts w:eastAsia="MS PGothic"/>
                <w:i/>
                <w:u w:val="single"/>
                <w:lang w:eastAsia="ja-JP"/>
              </w:rPr>
              <w:t>ni</w:t>
            </w:r>
            <w:r w:rsidRPr="0018402A">
              <w:rPr>
                <w:rFonts w:eastAsia="MS PGothic"/>
                <w:i/>
                <w:lang w:eastAsia="ja-JP"/>
              </w:rPr>
              <w:t xml:space="preserve"> ageta. </w:t>
            </w:r>
            <w:r w:rsidRPr="0018402A">
              <w:rPr>
                <w:rFonts w:eastAsia="MS PGothic"/>
                <w:lang w:eastAsia="ja-JP"/>
              </w:rPr>
              <w:t>‘</w:t>
            </w:r>
            <w:proofErr w:type="gramStart"/>
            <w:r w:rsidRPr="0018402A">
              <w:rPr>
                <w:rFonts w:eastAsia="MS PGothic"/>
                <w:lang w:eastAsia="ja-JP"/>
              </w:rPr>
              <w:t>he</w:t>
            </w:r>
            <w:proofErr w:type="gramEnd"/>
            <w:r w:rsidRPr="0018402A">
              <w:rPr>
                <w:rFonts w:eastAsia="MS PGothic"/>
                <w:lang w:eastAsia="ja-JP"/>
              </w:rPr>
              <w:t xml:space="preserve"> gave it to Dad.’</w:t>
            </w:r>
          </w:p>
          <w:p w14:paraId="5A3CFDDA" w14:textId="77777777" w:rsidR="00477E2D" w:rsidRPr="0018402A" w:rsidRDefault="00477E2D" w:rsidP="00265490">
            <w:pPr>
              <w:rPr>
                <w:rFonts w:eastAsia="MS PGothic"/>
                <w:lang w:eastAsia="ja-JP"/>
              </w:rPr>
            </w:pPr>
            <w:r w:rsidRPr="0018402A">
              <w:rPr>
                <w:rFonts w:eastAsia="MS PGothic"/>
                <w:lang w:eastAsia="ja-JP"/>
              </w:rPr>
              <w:t>1|2|JCT 2|3|POSTP 3|0|ROOT</w:t>
            </w:r>
          </w:p>
        </w:tc>
      </w:tr>
      <w:tr w:rsidR="00477E2D" w:rsidRPr="00DF4748" w14:paraId="2C336DAC" w14:textId="77777777" w:rsidTr="00595AB9">
        <w:trPr>
          <w:trHeight w:val="300"/>
        </w:trPr>
        <w:tc>
          <w:tcPr>
            <w:tcW w:w="1469" w:type="dxa"/>
            <w:tcBorders>
              <w:top w:val="nil"/>
              <w:left w:val="single" w:sz="4" w:space="0" w:color="auto"/>
              <w:bottom w:val="nil"/>
              <w:right w:val="nil"/>
            </w:tcBorders>
            <w:shd w:val="clear" w:color="auto" w:fill="auto"/>
            <w:noWrap/>
          </w:tcPr>
          <w:p w14:paraId="5FF5A175"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6D3FEF86" w14:textId="77777777" w:rsidR="00477E2D" w:rsidRPr="0018402A" w:rsidRDefault="00477E2D" w:rsidP="00265490">
            <w:pPr>
              <w:rPr>
                <w:rFonts w:eastAsia="MS PGothic"/>
                <w:lang w:eastAsia="ja-JP"/>
              </w:rPr>
            </w:pPr>
            <w:r w:rsidRPr="0018402A">
              <w:rPr>
                <w:rFonts w:eastAsia="MS PGothic"/>
                <w:lang w:eastAsia="ja-JP"/>
              </w:rPr>
              <w:t>ATTP</w:t>
            </w:r>
          </w:p>
          <w:p w14:paraId="48D4E8B5" w14:textId="77777777" w:rsidR="00477E2D" w:rsidRPr="006460AD" w:rsidRDefault="00477E2D" w:rsidP="00265490">
            <w:pPr>
              <w:rPr>
                <w:rFonts w:eastAsia="MS PGothic"/>
                <w:lang w:eastAsia="ja-JP"/>
              </w:rPr>
            </w:pPr>
          </w:p>
        </w:tc>
        <w:tc>
          <w:tcPr>
            <w:tcW w:w="5386" w:type="dxa"/>
            <w:tcBorders>
              <w:top w:val="nil"/>
              <w:left w:val="nil"/>
              <w:bottom w:val="nil"/>
              <w:right w:val="single" w:sz="4" w:space="0" w:color="auto"/>
            </w:tcBorders>
            <w:shd w:val="clear" w:color="auto" w:fill="auto"/>
            <w:noWrap/>
          </w:tcPr>
          <w:p w14:paraId="2AF03981" w14:textId="77777777" w:rsidR="00477E2D" w:rsidRPr="0018402A" w:rsidRDefault="00477E2D" w:rsidP="00265490">
            <w:r w:rsidRPr="0018402A">
              <w:t>ATTributive Particle</w:t>
            </w:r>
          </w:p>
          <w:p w14:paraId="5CDAC3DB" w14:textId="77777777" w:rsidR="00477E2D" w:rsidRPr="0018402A" w:rsidRDefault="00477E2D" w:rsidP="00265490">
            <w:pPr>
              <w:rPr>
                <w:rFonts w:eastAsia="MS PGothic"/>
                <w:lang w:eastAsia="ja-JP"/>
              </w:rPr>
            </w:pPr>
            <w:r w:rsidRPr="0018402A">
              <w:rPr>
                <w:rFonts w:eastAsia="MS PGothic"/>
                <w:lang w:eastAsia="ja-JP"/>
              </w:rPr>
              <w:t xml:space="preserve">Papa </w:t>
            </w:r>
            <w:r w:rsidRPr="0018402A">
              <w:rPr>
                <w:rFonts w:eastAsia="MS PGothic"/>
                <w:u w:val="single"/>
                <w:lang w:eastAsia="ja-JP"/>
              </w:rPr>
              <w:t>no</w:t>
            </w:r>
            <w:r w:rsidRPr="0018402A">
              <w:rPr>
                <w:rFonts w:eastAsia="MS PGothic"/>
                <w:lang w:eastAsia="ja-JP"/>
              </w:rPr>
              <w:t xml:space="preserve"> kutsu (</w:t>
            </w:r>
            <w:proofErr w:type="gramStart"/>
            <w:r w:rsidRPr="0018402A">
              <w:rPr>
                <w:rFonts w:eastAsia="MS PGothic"/>
                <w:lang w:eastAsia="ja-JP"/>
              </w:rPr>
              <w:t xml:space="preserve">ga)   </w:t>
            </w:r>
            <w:proofErr w:type="gramEnd"/>
            <w:r w:rsidRPr="0018402A">
              <w:rPr>
                <w:rFonts w:eastAsia="MS PGothic"/>
                <w:lang w:eastAsia="ja-JP"/>
              </w:rPr>
              <w:t>‘Dad’s shoes are…’</w:t>
            </w:r>
          </w:p>
          <w:p w14:paraId="4F989906" w14:textId="77777777" w:rsidR="00477E2D" w:rsidRPr="0018402A" w:rsidRDefault="00477E2D" w:rsidP="00265490">
            <w:pPr>
              <w:rPr>
                <w:rFonts w:eastAsia="MS PGothic"/>
                <w:lang w:eastAsia="ja-JP"/>
              </w:rPr>
            </w:pPr>
            <w:r w:rsidRPr="0018402A">
              <w:rPr>
                <w:rFonts w:eastAsia="MS PGothic"/>
                <w:lang w:eastAsia="ja-JP"/>
              </w:rPr>
              <w:t xml:space="preserve">1|2|MOD 2|3|ATTP 3|4|SUBJ </w:t>
            </w:r>
          </w:p>
        </w:tc>
      </w:tr>
      <w:tr w:rsidR="00477E2D" w:rsidRPr="00DF4748" w14:paraId="180ACD64" w14:textId="77777777" w:rsidTr="00595AB9">
        <w:trPr>
          <w:trHeight w:val="300"/>
        </w:trPr>
        <w:tc>
          <w:tcPr>
            <w:tcW w:w="1469" w:type="dxa"/>
            <w:tcBorders>
              <w:top w:val="nil"/>
              <w:left w:val="single" w:sz="4" w:space="0" w:color="auto"/>
              <w:bottom w:val="nil"/>
              <w:right w:val="nil"/>
            </w:tcBorders>
            <w:shd w:val="clear" w:color="auto" w:fill="auto"/>
            <w:noWrap/>
          </w:tcPr>
          <w:p w14:paraId="4C0327F1"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302014D4" w14:textId="77777777" w:rsidR="00477E2D" w:rsidRPr="0018402A" w:rsidRDefault="00477E2D" w:rsidP="00265490">
            <w:pPr>
              <w:rPr>
                <w:rFonts w:eastAsia="MS PGothic"/>
                <w:lang w:eastAsia="ja-JP"/>
              </w:rPr>
            </w:pPr>
            <w:r w:rsidRPr="0018402A">
              <w:rPr>
                <w:rFonts w:eastAsia="MS PGothic"/>
                <w:lang w:eastAsia="ja-JP"/>
              </w:rPr>
              <w:t>ATTP-SUBJ</w:t>
            </w:r>
          </w:p>
          <w:p w14:paraId="59CBDF68" w14:textId="77777777" w:rsidR="00477E2D" w:rsidRPr="006460AD" w:rsidRDefault="00477E2D" w:rsidP="00265490">
            <w:pPr>
              <w:rPr>
                <w:rFonts w:eastAsia="MS PGothic"/>
                <w:lang w:eastAsia="ja-JP"/>
              </w:rPr>
            </w:pPr>
          </w:p>
        </w:tc>
        <w:tc>
          <w:tcPr>
            <w:tcW w:w="5386" w:type="dxa"/>
            <w:tcBorders>
              <w:top w:val="nil"/>
              <w:left w:val="nil"/>
              <w:bottom w:val="nil"/>
              <w:right w:val="single" w:sz="4" w:space="0" w:color="auto"/>
            </w:tcBorders>
            <w:shd w:val="clear" w:color="auto" w:fill="auto"/>
            <w:noWrap/>
          </w:tcPr>
          <w:p w14:paraId="7D46832D" w14:textId="77777777" w:rsidR="00477E2D" w:rsidRPr="0018402A" w:rsidRDefault="00477E2D" w:rsidP="00265490">
            <w:r w:rsidRPr="0018402A">
              <w:t xml:space="preserve">ATTributive Particle in SUBJect position </w:t>
            </w:r>
            <w:r w:rsidRPr="0018402A">
              <w:rPr>
                <w:rFonts w:eastAsia="MS PGothic" w:cstheme="minorBidi"/>
                <w:lang w:eastAsia="ja-JP"/>
              </w:rPr>
              <w:t>with head-noun elided</w:t>
            </w:r>
          </w:p>
          <w:p w14:paraId="152352DB" w14:textId="77777777" w:rsidR="00477E2D" w:rsidRPr="0018402A" w:rsidRDefault="00477E2D" w:rsidP="00265490">
            <w:pPr>
              <w:rPr>
                <w:rFonts w:eastAsia="MS PGothic"/>
                <w:lang w:eastAsia="ja-JP"/>
              </w:rPr>
            </w:pPr>
            <w:r w:rsidRPr="0018402A">
              <w:rPr>
                <w:rFonts w:eastAsia="MS PGothic"/>
                <w:i/>
                <w:lang w:eastAsia="ja-JP"/>
              </w:rPr>
              <w:t xml:space="preserve">Papa </w:t>
            </w:r>
            <w:r w:rsidRPr="0018402A">
              <w:rPr>
                <w:rFonts w:eastAsia="MS PGothic"/>
                <w:i/>
                <w:u w:val="single"/>
                <w:lang w:eastAsia="ja-JP"/>
              </w:rPr>
              <w:t>no</w:t>
            </w:r>
            <w:r w:rsidRPr="0018402A">
              <w:rPr>
                <w:rFonts w:eastAsia="MS PGothic"/>
                <w:i/>
                <w:lang w:eastAsia="ja-JP"/>
              </w:rPr>
              <w:t xml:space="preserve"> ga atta. </w:t>
            </w:r>
            <w:r w:rsidRPr="0018402A">
              <w:rPr>
                <w:rFonts w:eastAsia="MS PGothic"/>
                <w:lang w:eastAsia="ja-JP"/>
              </w:rPr>
              <w:t>‘</w:t>
            </w:r>
            <w:proofErr w:type="gramStart"/>
            <w:r w:rsidRPr="0018402A">
              <w:rPr>
                <w:rFonts w:eastAsia="MS PGothic"/>
                <w:lang w:eastAsia="ja-JP"/>
              </w:rPr>
              <w:t>here</w:t>
            </w:r>
            <w:proofErr w:type="gramEnd"/>
            <w:r w:rsidRPr="0018402A">
              <w:rPr>
                <w:rFonts w:eastAsia="MS PGothic"/>
                <w:lang w:eastAsia="ja-JP"/>
              </w:rPr>
              <w:t xml:space="preserve"> is Dad’s one.’</w:t>
            </w:r>
          </w:p>
          <w:p w14:paraId="072E58A1" w14:textId="77777777" w:rsidR="00477E2D" w:rsidRPr="0018402A" w:rsidRDefault="00477E2D" w:rsidP="00265490">
            <w:pPr>
              <w:rPr>
                <w:rFonts w:eastAsia="MS PGothic"/>
                <w:lang w:eastAsia="ja-JP"/>
              </w:rPr>
            </w:pPr>
            <w:r w:rsidRPr="0018402A">
              <w:rPr>
                <w:rFonts w:eastAsia="MS PGothic"/>
                <w:lang w:eastAsia="ja-JP"/>
              </w:rPr>
              <w:t>1|2|MOD 2|3|ATTP-SUBJ 3|4|CASP 4|0|ROOT</w:t>
            </w:r>
          </w:p>
        </w:tc>
      </w:tr>
      <w:tr w:rsidR="00477E2D" w:rsidRPr="00DF4748" w14:paraId="3876E64D" w14:textId="77777777" w:rsidTr="00595AB9">
        <w:trPr>
          <w:trHeight w:val="300"/>
        </w:trPr>
        <w:tc>
          <w:tcPr>
            <w:tcW w:w="1469" w:type="dxa"/>
            <w:tcBorders>
              <w:top w:val="nil"/>
              <w:left w:val="single" w:sz="4" w:space="0" w:color="auto"/>
              <w:bottom w:val="nil"/>
              <w:right w:val="nil"/>
            </w:tcBorders>
            <w:shd w:val="clear" w:color="auto" w:fill="auto"/>
            <w:noWrap/>
          </w:tcPr>
          <w:p w14:paraId="717631F1"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5E66E8BA" w14:textId="77777777" w:rsidR="00477E2D" w:rsidRPr="006460AD" w:rsidRDefault="00477E2D" w:rsidP="00265490">
            <w:pPr>
              <w:rPr>
                <w:rFonts w:eastAsia="MS PGothic"/>
                <w:lang w:eastAsia="ja-JP"/>
              </w:rPr>
            </w:pPr>
            <w:r w:rsidRPr="0018402A">
              <w:rPr>
                <w:rFonts w:eastAsia="MS PGothic"/>
                <w:lang w:eastAsia="ja-JP"/>
              </w:rPr>
              <w:t>ATTP-OBJ</w:t>
            </w:r>
          </w:p>
        </w:tc>
        <w:tc>
          <w:tcPr>
            <w:tcW w:w="5386" w:type="dxa"/>
            <w:tcBorders>
              <w:top w:val="nil"/>
              <w:left w:val="nil"/>
              <w:bottom w:val="nil"/>
              <w:right w:val="single" w:sz="4" w:space="0" w:color="auto"/>
            </w:tcBorders>
            <w:shd w:val="clear" w:color="auto" w:fill="auto"/>
            <w:noWrap/>
          </w:tcPr>
          <w:p w14:paraId="2CFB2347" w14:textId="77777777" w:rsidR="00477E2D" w:rsidRPr="0018402A" w:rsidRDefault="00477E2D" w:rsidP="00265490">
            <w:pPr>
              <w:rPr>
                <w:rFonts w:eastAsia="MS PGothic" w:cstheme="minorBidi"/>
                <w:lang w:eastAsia="ja-JP"/>
              </w:rPr>
            </w:pPr>
            <w:r w:rsidRPr="0018402A">
              <w:t xml:space="preserve">ATTributive Particle </w:t>
            </w:r>
            <w:r w:rsidRPr="0018402A">
              <w:rPr>
                <w:rFonts w:eastAsia="MS PGothic" w:cstheme="minorBidi"/>
                <w:lang w:eastAsia="ja-JP"/>
              </w:rPr>
              <w:t xml:space="preserve">in OBJect position </w:t>
            </w:r>
          </w:p>
          <w:p w14:paraId="3985305D" w14:textId="77777777" w:rsidR="00477E2D" w:rsidRPr="0018402A" w:rsidRDefault="00477E2D" w:rsidP="00265490">
            <w:pPr>
              <w:rPr>
                <w:rFonts w:eastAsia="MS PGothic"/>
                <w:lang w:eastAsia="ja-JP"/>
              </w:rPr>
            </w:pPr>
            <w:r w:rsidRPr="0018402A">
              <w:rPr>
                <w:rFonts w:eastAsia="MS PGothic"/>
                <w:i/>
                <w:lang w:eastAsia="ja-JP"/>
              </w:rPr>
              <w:t xml:space="preserve">Papa </w:t>
            </w:r>
            <w:r w:rsidRPr="0018402A">
              <w:rPr>
                <w:rFonts w:eastAsia="MS PGothic"/>
                <w:i/>
                <w:u w:val="single"/>
                <w:lang w:eastAsia="ja-JP"/>
              </w:rPr>
              <w:t>no</w:t>
            </w:r>
            <w:r w:rsidRPr="0018402A">
              <w:rPr>
                <w:rFonts w:eastAsia="MS PGothic"/>
                <w:i/>
                <w:lang w:eastAsia="ja-JP"/>
              </w:rPr>
              <w:t xml:space="preserve"> o mita.   </w:t>
            </w:r>
            <w:r w:rsidRPr="0018402A">
              <w:rPr>
                <w:rFonts w:eastAsia="MS PGothic"/>
                <w:lang w:eastAsia="ja-JP"/>
              </w:rPr>
              <w:t>‘I saw Dad’s one.’</w:t>
            </w:r>
          </w:p>
          <w:p w14:paraId="459D23E5" w14:textId="77777777" w:rsidR="00477E2D" w:rsidRPr="0018402A" w:rsidRDefault="00477E2D" w:rsidP="00265490">
            <w:pPr>
              <w:rPr>
                <w:rFonts w:eastAsia="MS PGothic"/>
                <w:lang w:eastAsia="ja-JP"/>
              </w:rPr>
            </w:pPr>
            <w:r w:rsidRPr="0018402A">
              <w:rPr>
                <w:rFonts w:eastAsia="MS PGothic"/>
                <w:lang w:eastAsia="ja-JP"/>
              </w:rPr>
              <w:t>1|2|MOD 2|3|ATTP-OBJ 3|4|CASP 4|0|ROOT</w:t>
            </w:r>
          </w:p>
        </w:tc>
      </w:tr>
      <w:tr w:rsidR="00477E2D" w:rsidRPr="00DF4748" w14:paraId="7CDC63D4" w14:textId="77777777" w:rsidTr="00595AB9">
        <w:trPr>
          <w:trHeight w:val="300"/>
        </w:trPr>
        <w:tc>
          <w:tcPr>
            <w:tcW w:w="1469" w:type="dxa"/>
            <w:tcBorders>
              <w:top w:val="nil"/>
              <w:left w:val="single" w:sz="4" w:space="0" w:color="auto"/>
              <w:bottom w:val="nil"/>
              <w:right w:val="nil"/>
            </w:tcBorders>
            <w:shd w:val="clear" w:color="auto" w:fill="auto"/>
            <w:noWrap/>
          </w:tcPr>
          <w:p w14:paraId="446DF735"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49B180EC" w14:textId="77777777" w:rsidR="00477E2D" w:rsidRPr="006460AD" w:rsidRDefault="00477E2D" w:rsidP="00265490">
            <w:pPr>
              <w:rPr>
                <w:rFonts w:eastAsia="MS PGothic"/>
                <w:lang w:eastAsia="ja-JP"/>
              </w:rPr>
            </w:pPr>
            <w:r w:rsidRPr="0018402A">
              <w:rPr>
                <w:rFonts w:eastAsia="MS PGothic"/>
                <w:lang w:eastAsia="ja-JP"/>
              </w:rPr>
              <w:t>ATTP -JCT</w:t>
            </w:r>
          </w:p>
        </w:tc>
        <w:tc>
          <w:tcPr>
            <w:tcW w:w="5386" w:type="dxa"/>
            <w:tcBorders>
              <w:top w:val="nil"/>
              <w:left w:val="nil"/>
              <w:bottom w:val="nil"/>
              <w:right w:val="single" w:sz="4" w:space="0" w:color="auto"/>
            </w:tcBorders>
            <w:shd w:val="clear" w:color="auto" w:fill="auto"/>
            <w:noWrap/>
          </w:tcPr>
          <w:p w14:paraId="39ABC151" w14:textId="77777777" w:rsidR="00477E2D" w:rsidRPr="0018402A" w:rsidRDefault="00477E2D" w:rsidP="00265490">
            <w:pPr>
              <w:rPr>
                <w:rFonts w:eastAsia="MS PGothic" w:cstheme="minorBidi"/>
                <w:lang w:eastAsia="ja-JP"/>
              </w:rPr>
            </w:pPr>
            <w:r w:rsidRPr="0018402A">
              <w:t xml:space="preserve">ATTributive Particle </w:t>
            </w:r>
            <w:r w:rsidRPr="0018402A">
              <w:rPr>
                <w:rFonts w:eastAsia="MS PGothic" w:cstheme="minorBidi"/>
                <w:lang w:eastAsia="ja-JP"/>
              </w:rPr>
              <w:t xml:space="preserve">in ADJunct position </w:t>
            </w:r>
          </w:p>
          <w:p w14:paraId="0D240344" w14:textId="77777777" w:rsidR="00477E2D" w:rsidRPr="0018402A" w:rsidRDefault="00477E2D" w:rsidP="00265490">
            <w:pPr>
              <w:rPr>
                <w:rFonts w:eastAsia="MS PGothic"/>
                <w:lang w:eastAsia="ja-JP"/>
              </w:rPr>
            </w:pPr>
            <w:r w:rsidRPr="0018402A">
              <w:rPr>
                <w:rFonts w:eastAsia="MS PGothic"/>
                <w:i/>
                <w:lang w:eastAsia="ja-JP"/>
              </w:rPr>
              <w:t xml:space="preserve">Papa </w:t>
            </w:r>
            <w:proofErr w:type="gramStart"/>
            <w:r w:rsidRPr="0018402A">
              <w:rPr>
                <w:rFonts w:eastAsia="MS PGothic"/>
                <w:i/>
                <w:u w:val="single"/>
                <w:lang w:eastAsia="ja-JP"/>
              </w:rPr>
              <w:t>no</w:t>
            </w:r>
            <w:proofErr w:type="gramEnd"/>
            <w:r w:rsidRPr="0018402A">
              <w:rPr>
                <w:rFonts w:eastAsia="MS PGothic"/>
                <w:i/>
                <w:lang w:eastAsia="ja-JP"/>
              </w:rPr>
              <w:t xml:space="preserve"> de asonda. </w:t>
            </w:r>
            <w:r w:rsidRPr="0018402A">
              <w:rPr>
                <w:rFonts w:eastAsia="MS PGothic"/>
                <w:lang w:eastAsia="ja-JP"/>
              </w:rPr>
              <w:t>‘</w:t>
            </w:r>
            <w:proofErr w:type="gramStart"/>
            <w:r w:rsidRPr="0018402A">
              <w:rPr>
                <w:rFonts w:eastAsia="MS PGothic"/>
                <w:lang w:eastAsia="ja-JP"/>
              </w:rPr>
              <w:t>he</w:t>
            </w:r>
            <w:proofErr w:type="gramEnd"/>
            <w:r w:rsidRPr="0018402A">
              <w:rPr>
                <w:rFonts w:eastAsia="MS PGothic"/>
                <w:lang w:eastAsia="ja-JP"/>
              </w:rPr>
              <w:t xml:space="preserve"> played with Dad’s one.’</w:t>
            </w:r>
          </w:p>
          <w:p w14:paraId="399DFC14" w14:textId="77777777" w:rsidR="00477E2D" w:rsidRPr="0018402A" w:rsidRDefault="00477E2D" w:rsidP="00265490">
            <w:pPr>
              <w:rPr>
                <w:rFonts w:eastAsia="MS PGothic"/>
                <w:lang w:eastAsia="ja-JP"/>
              </w:rPr>
            </w:pPr>
            <w:r w:rsidRPr="0018402A">
              <w:rPr>
                <w:rFonts w:eastAsia="MS PGothic"/>
                <w:lang w:eastAsia="ja-JP"/>
              </w:rPr>
              <w:lastRenderedPageBreak/>
              <w:t>1|2|MOD 2|3|ATTP-JCT 3|4|POSTP 4|0|ROOT</w:t>
            </w:r>
          </w:p>
        </w:tc>
      </w:tr>
      <w:tr w:rsidR="00477E2D" w:rsidRPr="00DF4748" w14:paraId="54C5ECC6" w14:textId="77777777" w:rsidTr="00595AB9">
        <w:trPr>
          <w:trHeight w:val="600"/>
        </w:trPr>
        <w:tc>
          <w:tcPr>
            <w:tcW w:w="1469" w:type="dxa"/>
            <w:tcBorders>
              <w:top w:val="nil"/>
              <w:left w:val="single" w:sz="4" w:space="0" w:color="auto"/>
              <w:bottom w:val="nil"/>
              <w:right w:val="nil"/>
            </w:tcBorders>
            <w:shd w:val="clear" w:color="auto" w:fill="auto"/>
            <w:noWrap/>
          </w:tcPr>
          <w:p w14:paraId="2DEEB0AE" w14:textId="77777777" w:rsidR="00477E2D" w:rsidRPr="006460AD" w:rsidRDefault="00477E2D" w:rsidP="00265490">
            <w:pPr>
              <w:rPr>
                <w:rFonts w:eastAsia="MS PGothic"/>
                <w:lang w:eastAsia="ja-JP"/>
              </w:rPr>
            </w:pPr>
            <w:r w:rsidRPr="0018402A">
              <w:rPr>
                <w:rFonts w:eastAsia="MS PGothic"/>
                <w:lang w:eastAsia="ja-JP"/>
              </w:rPr>
              <w:lastRenderedPageBreak/>
              <w:t xml:space="preserve">　</w:t>
            </w:r>
          </w:p>
        </w:tc>
        <w:tc>
          <w:tcPr>
            <w:tcW w:w="1667" w:type="dxa"/>
            <w:tcBorders>
              <w:top w:val="nil"/>
              <w:left w:val="single" w:sz="4" w:space="0" w:color="auto"/>
              <w:bottom w:val="nil"/>
              <w:right w:val="single" w:sz="4" w:space="0" w:color="auto"/>
            </w:tcBorders>
            <w:shd w:val="clear" w:color="auto" w:fill="auto"/>
            <w:noWrap/>
          </w:tcPr>
          <w:p w14:paraId="38FCD602" w14:textId="77777777" w:rsidR="00477E2D" w:rsidRPr="006460AD" w:rsidRDefault="00477E2D" w:rsidP="00265490">
            <w:pPr>
              <w:rPr>
                <w:rFonts w:eastAsia="MS PGothic"/>
                <w:lang w:eastAsia="ja-JP"/>
              </w:rPr>
            </w:pPr>
            <w:r w:rsidRPr="0018402A">
              <w:rPr>
                <w:rFonts w:eastAsia="MS PGothic"/>
                <w:lang w:eastAsia="ja-JP"/>
              </w:rPr>
              <w:t>ATTP -PRED</w:t>
            </w:r>
          </w:p>
        </w:tc>
        <w:tc>
          <w:tcPr>
            <w:tcW w:w="5386" w:type="dxa"/>
            <w:tcBorders>
              <w:top w:val="nil"/>
              <w:left w:val="nil"/>
              <w:bottom w:val="nil"/>
              <w:right w:val="single" w:sz="4" w:space="0" w:color="auto"/>
            </w:tcBorders>
            <w:shd w:val="clear" w:color="auto" w:fill="auto"/>
          </w:tcPr>
          <w:p w14:paraId="56AAD98D" w14:textId="77777777" w:rsidR="00477E2D" w:rsidRPr="0018402A" w:rsidRDefault="00477E2D" w:rsidP="00265490">
            <w:pPr>
              <w:rPr>
                <w:rFonts w:eastAsia="MS PGothic"/>
                <w:lang w:eastAsia="ja-JP"/>
              </w:rPr>
            </w:pPr>
            <w:r w:rsidRPr="0018402A">
              <w:rPr>
                <w:color w:val="000000"/>
              </w:rPr>
              <w:t xml:space="preserve">ATTributive Particle </w:t>
            </w:r>
            <w:r w:rsidRPr="0018402A">
              <w:rPr>
                <w:rFonts w:eastAsia="MS PGothic"/>
                <w:lang w:eastAsia="ja-JP"/>
              </w:rPr>
              <w:t xml:space="preserve">in predicate position </w:t>
            </w:r>
          </w:p>
          <w:p w14:paraId="7368D35B" w14:textId="77777777" w:rsidR="00477E2D" w:rsidRPr="0018402A" w:rsidRDefault="00477E2D" w:rsidP="00265490">
            <w:pPr>
              <w:rPr>
                <w:rFonts w:eastAsia="MS PGothic"/>
                <w:lang w:eastAsia="ja-JP"/>
              </w:rPr>
            </w:pPr>
            <w:r w:rsidRPr="0018402A">
              <w:rPr>
                <w:rFonts w:eastAsia="MS PGothic"/>
                <w:i/>
                <w:lang w:eastAsia="ja-JP"/>
              </w:rPr>
              <w:t xml:space="preserve">Papa </w:t>
            </w:r>
            <w:proofErr w:type="gramStart"/>
            <w:r w:rsidRPr="0018402A">
              <w:rPr>
                <w:rFonts w:eastAsia="MS PGothic"/>
                <w:i/>
                <w:u w:val="single"/>
                <w:lang w:eastAsia="ja-JP"/>
              </w:rPr>
              <w:t>no</w:t>
            </w:r>
            <w:proofErr w:type="gramEnd"/>
            <w:r w:rsidRPr="0018402A">
              <w:rPr>
                <w:rFonts w:eastAsia="MS PGothic"/>
                <w:i/>
                <w:lang w:eastAsia="ja-JP"/>
              </w:rPr>
              <w:t xml:space="preserve"> da. </w:t>
            </w:r>
            <w:r w:rsidRPr="0018402A">
              <w:rPr>
                <w:rFonts w:eastAsia="MS PGothic"/>
                <w:lang w:eastAsia="ja-JP"/>
              </w:rPr>
              <w:t>‘it’s Dad’s one.’</w:t>
            </w:r>
          </w:p>
          <w:p w14:paraId="178141CC" w14:textId="77777777" w:rsidR="00477E2D" w:rsidRPr="0018402A" w:rsidRDefault="00477E2D" w:rsidP="00265490">
            <w:pPr>
              <w:rPr>
                <w:rFonts w:eastAsia="MS PGothic"/>
                <w:lang w:eastAsia="ja-JP"/>
              </w:rPr>
            </w:pPr>
            <w:r w:rsidRPr="0018402A">
              <w:rPr>
                <w:rFonts w:eastAsia="MS PGothic"/>
                <w:lang w:eastAsia="ja-JP"/>
              </w:rPr>
              <w:t xml:space="preserve">1|2|MOD 2|3|ATTP-PRED 3|0|COPROOT </w:t>
            </w:r>
          </w:p>
        </w:tc>
      </w:tr>
      <w:tr w:rsidR="00477E2D" w:rsidRPr="00DF4748" w14:paraId="5E341DE6" w14:textId="77777777" w:rsidTr="00595AB9">
        <w:trPr>
          <w:trHeight w:val="300"/>
        </w:trPr>
        <w:tc>
          <w:tcPr>
            <w:tcW w:w="1469" w:type="dxa"/>
            <w:tcBorders>
              <w:top w:val="nil"/>
              <w:left w:val="single" w:sz="4" w:space="0" w:color="auto"/>
              <w:bottom w:val="nil"/>
              <w:right w:val="nil"/>
            </w:tcBorders>
            <w:shd w:val="clear" w:color="auto" w:fill="auto"/>
            <w:noWrap/>
          </w:tcPr>
          <w:p w14:paraId="48195493"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0ECE73C8" w14:textId="77777777" w:rsidR="00477E2D" w:rsidRPr="006460AD" w:rsidRDefault="00477E2D" w:rsidP="00265490">
            <w:pPr>
              <w:rPr>
                <w:rFonts w:eastAsia="MS PGothic"/>
                <w:lang w:eastAsia="ja-JP"/>
              </w:rPr>
            </w:pPr>
            <w:r w:rsidRPr="0018402A">
              <w:rPr>
                <w:rFonts w:eastAsia="MS PGothic"/>
                <w:lang w:eastAsia="ja-JP"/>
              </w:rPr>
              <w:t>ATTP-TOP</w:t>
            </w:r>
          </w:p>
        </w:tc>
        <w:tc>
          <w:tcPr>
            <w:tcW w:w="5386" w:type="dxa"/>
            <w:tcBorders>
              <w:top w:val="nil"/>
              <w:left w:val="nil"/>
              <w:bottom w:val="nil"/>
              <w:right w:val="single" w:sz="4" w:space="0" w:color="auto"/>
            </w:tcBorders>
            <w:shd w:val="clear" w:color="auto" w:fill="auto"/>
          </w:tcPr>
          <w:p w14:paraId="213C741C" w14:textId="77777777" w:rsidR="00477E2D" w:rsidRPr="0018402A" w:rsidRDefault="00477E2D" w:rsidP="00265490">
            <w:pPr>
              <w:rPr>
                <w:rFonts w:eastAsia="MS PGothic" w:cstheme="minorBidi"/>
                <w:lang w:eastAsia="ja-JP"/>
              </w:rPr>
            </w:pPr>
            <w:r w:rsidRPr="0018402A">
              <w:t xml:space="preserve">ATTributive Particle </w:t>
            </w:r>
            <w:r w:rsidRPr="0018402A">
              <w:rPr>
                <w:rFonts w:eastAsia="MS PGothic" w:cstheme="minorBidi"/>
                <w:lang w:eastAsia="ja-JP"/>
              </w:rPr>
              <w:t xml:space="preserve">in TOPic position </w:t>
            </w:r>
          </w:p>
          <w:p w14:paraId="273F0F58" w14:textId="77777777" w:rsidR="00477E2D" w:rsidRPr="0018402A" w:rsidRDefault="00477E2D" w:rsidP="00265490">
            <w:pPr>
              <w:rPr>
                <w:rFonts w:eastAsia="MS PGothic"/>
                <w:lang w:eastAsia="ja-JP"/>
              </w:rPr>
            </w:pPr>
            <w:r w:rsidRPr="0018402A">
              <w:rPr>
                <w:rFonts w:eastAsia="MS PGothic"/>
                <w:i/>
                <w:lang w:eastAsia="ja-JP"/>
              </w:rPr>
              <w:t xml:space="preserve">Papa </w:t>
            </w:r>
            <w:r w:rsidRPr="0018402A">
              <w:rPr>
                <w:rFonts w:eastAsia="MS PGothic"/>
                <w:i/>
                <w:u w:val="single"/>
                <w:lang w:eastAsia="ja-JP"/>
              </w:rPr>
              <w:t>no</w:t>
            </w:r>
            <w:r w:rsidRPr="0018402A">
              <w:rPr>
                <w:rFonts w:eastAsia="MS PGothic"/>
                <w:i/>
                <w:lang w:eastAsia="ja-JP"/>
              </w:rPr>
              <w:t xml:space="preserve"> wa agenai.  </w:t>
            </w:r>
            <w:r w:rsidRPr="0018402A">
              <w:rPr>
                <w:rFonts w:eastAsia="MS PGothic"/>
                <w:lang w:eastAsia="ja-JP"/>
              </w:rPr>
              <w:t>‘I won’t give you Dad’s one.’</w:t>
            </w:r>
          </w:p>
          <w:p w14:paraId="393C6D26" w14:textId="77777777" w:rsidR="00477E2D" w:rsidRPr="0018402A" w:rsidRDefault="00477E2D" w:rsidP="00265490">
            <w:pPr>
              <w:rPr>
                <w:rFonts w:eastAsia="MS PGothic"/>
                <w:lang w:eastAsia="ja-JP"/>
              </w:rPr>
            </w:pPr>
            <w:r w:rsidRPr="0018402A">
              <w:rPr>
                <w:rFonts w:eastAsia="MS PGothic"/>
                <w:lang w:eastAsia="ja-JP"/>
              </w:rPr>
              <w:t>1|2|MOD 2|3|ATTP-TOP 3|4|TOPP 4|0|ROOT</w:t>
            </w:r>
          </w:p>
        </w:tc>
      </w:tr>
      <w:tr w:rsidR="00477E2D" w:rsidRPr="00DF4748" w14:paraId="7D1E1E74" w14:textId="77777777" w:rsidTr="00595AB9">
        <w:trPr>
          <w:trHeight w:val="300"/>
        </w:trPr>
        <w:tc>
          <w:tcPr>
            <w:tcW w:w="1469" w:type="dxa"/>
            <w:tcBorders>
              <w:top w:val="nil"/>
              <w:left w:val="single" w:sz="4" w:space="0" w:color="auto"/>
              <w:bottom w:val="nil"/>
              <w:right w:val="nil"/>
            </w:tcBorders>
            <w:shd w:val="clear" w:color="auto" w:fill="auto"/>
            <w:noWrap/>
          </w:tcPr>
          <w:p w14:paraId="106BEB41"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172CE945" w14:textId="77777777" w:rsidR="00477E2D" w:rsidRPr="006460AD" w:rsidRDefault="00477E2D" w:rsidP="00265490">
            <w:pPr>
              <w:rPr>
                <w:rFonts w:eastAsia="MS PGothic"/>
                <w:lang w:eastAsia="ja-JP"/>
              </w:rPr>
            </w:pPr>
            <w:r w:rsidRPr="0018402A">
              <w:rPr>
                <w:rFonts w:eastAsia="MS PGothic"/>
                <w:lang w:eastAsia="ja-JP"/>
              </w:rPr>
              <w:t>ATTP-FOC</w:t>
            </w:r>
          </w:p>
        </w:tc>
        <w:tc>
          <w:tcPr>
            <w:tcW w:w="5386" w:type="dxa"/>
            <w:tcBorders>
              <w:top w:val="nil"/>
              <w:left w:val="nil"/>
              <w:bottom w:val="nil"/>
              <w:right w:val="single" w:sz="4" w:space="0" w:color="auto"/>
            </w:tcBorders>
            <w:shd w:val="clear" w:color="auto" w:fill="auto"/>
          </w:tcPr>
          <w:p w14:paraId="30FDA893" w14:textId="77777777" w:rsidR="00477E2D" w:rsidRPr="0018402A" w:rsidRDefault="00477E2D" w:rsidP="00265490">
            <w:pPr>
              <w:rPr>
                <w:rFonts w:eastAsia="MS PGothic" w:cstheme="minorBidi"/>
                <w:lang w:eastAsia="ja-JP"/>
              </w:rPr>
            </w:pPr>
            <w:r w:rsidRPr="0018402A">
              <w:t xml:space="preserve">ATTributive Particle </w:t>
            </w:r>
            <w:r w:rsidRPr="0018402A">
              <w:rPr>
                <w:rFonts w:eastAsia="MS PGothic" w:cstheme="minorBidi"/>
                <w:lang w:eastAsia="ja-JP"/>
              </w:rPr>
              <w:t xml:space="preserve">in FOCus position </w:t>
            </w:r>
          </w:p>
          <w:p w14:paraId="0E38E533" w14:textId="77777777" w:rsidR="00477E2D" w:rsidRPr="0018402A" w:rsidRDefault="00477E2D" w:rsidP="00265490">
            <w:pPr>
              <w:rPr>
                <w:rFonts w:eastAsia="MS PGothic"/>
                <w:lang w:eastAsia="ja-JP"/>
              </w:rPr>
            </w:pPr>
            <w:r w:rsidRPr="0018402A">
              <w:rPr>
                <w:rFonts w:eastAsia="MS PGothic"/>
                <w:i/>
                <w:lang w:eastAsia="ja-JP"/>
              </w:rPr>
              <w:t xml:space="preserve">Papa </w:t>
            </w:r>
            <w:r w:rsidRPr="0018402A">
              <w:rPr>
                <w:rFonts w:eastAsia="MS PGothic"/>
                <w:i/>
                <w:u w:val="single"/>
                <w:lang w:eastAsia="ja-JP"/>
              </w:rPr>
              <w:t>no</w:t>
            </w:r>
            <w:r w:rsidRPr="0018402A">
              <w:rPr>
                <w:rFonts w:eastAsia="MS PGothic"/>
                <w:i/>
                <w:lang w:eastAsia="ja-JP"/>
              </w:rPr>
              <w:t xml:space="preserve"> mo agenai.  </w:t>
            </w:r>
            <w:r w:rsidRPr="0018402A">
              <w:rPr>
                <w:rFonts w:eastAsia="MS PGothic"/>
                <w:lang w:eastAsia="ja-JP"/>
              </w:rPr>
              <w:t>‘I also won’t give you Dad’s one.’</w:t>
            </w:r>
          </w:p>
          <w:p w14:paraId="37BD882E" w14:textId="77777777" w:rsidR="00477E2D" w:rsidRPr="0018402A" w:rsidRDefault="00477E2D" w:rsidP="00265490">
            <w:pPr>
              <w:rPr>
                <w:rFonts w:eastAsia="MS PGothic"/>
                <w:lang w:eastAsia="ja-JP"/>
              </w:rPr>
            </w:pPr>
            <w:r w:rsidRPr="0018402A">
              <w:rPr>
                <w:rFonts w:eastAsia="MS PGothic"/>
                <w:lang w:eastAsia="ja-JP"/>
              </w:rPr>
              <w:t>1|2|MOD 2|3|ATTP-FOC 3|4|TOPP 4|0|ROOT</w:t>
            </w:r>
          </w:p>
        </w:tc>
      </w:tr>
      <w:tr w:rsidR="00477E2D" w:rsidRPr="007C5AB7" w14:paraId="66D8FA12" w14:textId="77777777" w:rsidTr="00595AB9">
        <w:trPr>
          <w:trHeight w:val="300"/>
        </w:trPr>
        <w:tc>
          <w:tcPr>
            <w:tcW w:w="1469" w:type="dxa"/>
            <w:tcBorders>
              <w:top w:val="nil"/>
              <w:left w:val="single" w:sz="4" w:space="0" w:color="auto"/>
              <w:bottom w:val="nil"/>
              <w:right w:val="nil"/>
            </w:tcBorders>
            <w:shd w:val="clear" w:color="auto" w:fill="auto"/>
            <w:noWrap/>
          </w:tcPr>
          <w:p w14:paraId="07834EDE"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53753E8A" w14:textId="77777777" w:rsidR="00477E2D" w:rsidRPr="006460AD" w:rsidRDefault="00477E2D" w:rsidP="00265490">
            <w:pPr>
              <w:rPr>
                <w:rFonts w:eastAsia="MS PGothic"/>
                <w:lang w:eastAsia="ja-JP"/>
              </w:rPr>
            </w:pPr>
            <w:r w:rsidRPr="0018402A">
              <w:rPr>
                <w:rFonts w:eastAsia="MS PGothic"/>
                <w:lang w:eastAsia="ja-JP"/>
              </w:rPr>
              <w:t>TOPP</w:t>
            </w:r>
          </w:p>
        </w:tc>
        <w:tc>
          <w:tcPr>
            <w:tcW w:w="5386" w:type="dxa"/>
            <w:tcBorders>
              <w:top w:val="nil"/>
              <w:left w:val="nil"/>
              <w:bottom w:val="nil"/>
              <w:right w:val="single" w:sz="4" w:space="0" w:color="auto"/>
            </w:tcBorders>
            <w:shd w:val="clear" w:color="auto" w:fill="auto"/>
            <w:noWrap/>
          </w:tcPr>
          <w:p w14:paraId="53ED0E32" w14:textId="77777777" w:rsidR="00477E2D" w:rsidRPr="0018402A" w:rsidRDefault="00477E2D" w:rsidP="00265490">
            <w:pPr>
              <w:rPr>
                <w:rFonts w:eastAsia="MS PGothic"/>
                <w:lang w:eastAsia="ja-JP"/>
              </w:rPr>
            </w:pPr>
            <w:r w:rsidRPr="0018402A">
              <w:rPr>
                <w:rFonts w:eastAsia="MS PGothic"/>
                <w:lang w:eastAsia="ja-JP"/>
              </w:rPr>
              <w:t>TOPic Particle (</w:t>
            </w:r>
            <w:proofErr w:type="gramStart"/>
            <w:r w:rsidRPr="0018402A">
              <w:rPr>
                <w:rFonts w:eastAsia="MS PGothic"/>
                <w:lang w:eastAsia="ja-JP"/>
              </w:rPr>
              <w:t>ptl:top</w:t>
            </w:r>
            <w:proofErr w:type="gramEnd"/>
            <w:r w:rsidRPr="0018402A">
              <w:rPr>
                <w:rFonts w:eastAsia="MS PGothic"/>
                <w:lang w:eastAsia="ja-JP"/>
              </w:rPr>
              <w:t xml:space="preserve">; </w:t>
            </w:r>
            <w:r w:rsidRPr="0018402A">
              <w:rPr>
                <w:rFonts w:eastAsia="MS PGothic"/>
                <w:i/>
                <w:lang w:eastAsia="ja-JP"/>
              </w:rPr>
              <w:t>wa</w:t>
            </w:r>
            <w:r w:rsidRPr="0018402A">
              <w:rPr>
                <w:rFonts w:eastAsia="MS PGothic"/>
                <w:lang w:eastAsia="ja-JP"/>
              </w:rPr>
              <w:t>)</w:t>
            </w:r>
          </w:p>
          <w:p w14:paraId="48467ABE" w14:textId="77777777" w:rsidR="00477E2D" w:rsidRPr="0018402A" w:rsidRDefault="00477E2D" w:rsidP="00265490">
            <w:pPr>
              <w:rPr>
                <w:rFonts w:eastAsia="MS PGothic"/>
                <w:lang w:eastAsia="ja-JP"/>
              </w:rPr>
            </w:pPr>
            <w:r w:rsidRPr="0018402A">
              <w:rPr>
                <w:rFonts w:eastAsia="MS PGothic"/>
                <w:i/>
                <w:lang w:eastAsia="ja-JP"/>
              </w:rPr>
              <w:t xml:space="preserve">kore </w:t>
            </w:r>
            <w:r w:rsidRPr="0018402A">
              <w:rPr>
                <w:rFonts w:eastAsia="MS PGothic"/>
                <w:i/>
                <w:u w:val="single"/>
                <w:lang w:eastAsia="ja-JP"/>
              </w:rPr>
              <w:t>wa</w:t>
            </w:r>
            <w:r w:rsidRPr="0018402A">
              <w:rPr>
                <w:rFonts w:eastAsia="MS PGothic"/>
                <w:i/>
                <w:lang w:eastAsia="ja-JP"/>
              </w:rPr>
              <w:t xml:space="preserve"> yomenai.</w:t>
            </w:r>
            <w:r w:rsidRPr="0018402A">
              <w:rPr>
                <w:rFonts w:eastAsia="MS PGothic"/>
                <w:lang w:eastAsia="ja-JP"/>
              </w:rPr>
              <w:t xml:space="preserve">  ‘I can’t read this.’</w:t>
            </w:r>
          </w:p>
          <w:p w14:paraId="52DF980D" w14:textId="77777777" w:rsidR="00477E2D" w:rsidRPr="0018402A" w:rsidRDefault="00477E2D" w:rsidP="00265490">
            <w:pPr>
              <w:rPr>
                <w:rFonts w:eastAsia="MS PGothic"/>
                <w:lang w:eastAsia="ja-JP"/>
              </w:rPr>
            </w:pPr>
            <w:r w:rsidRPr="0018402A">
              <w:rPr>
                <w:rFonts w:eastAsia="MS PGothic"/>
                <w:lang w:eastAsia="ja-JP"/>
              </w:rPr>
              <w:t>1|2|TOP 2|3|TOPP 3|0|ROOT</w:t>
            </w:r>
          </w:p>
        </w:tc>
      </w:tr>
      <w:tr w:rsidR="00477E2D" w:rsidRPr="007C5AB7" w14:paraId="5A3064AF" w14:textId="77777777" w:rsidTr="00595AB9">
        <w:trPr>
          <w:trHeight w:val="900"/>
        </w:trPr>
        <w:tc>
          <w:tcPr>
            <w:tcW w:w="1469" w:type="dxa"/>
            <w:tcBorders>
              <w:top w:val="nil"/>
              <w:left w:val="single" w:sz="4" w:space="0" w:color="auto"/>
              <w:bottom w:val="nil"/>
              <w:right w:val="nil"/>
            </w:tcBorders>
            <w:shd w:val="clear" w:color="auto" w:fill="auto"/>
            <w:noWrap/>
          </w:tcPr>
          <w:p w14:paraId="2CFE6C17"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3785893F" w14:textId="77777777" w:rsidR="00477E2D" w:rsidRPr="006460AD" w:rsidRDefault="00477E2D" w:rsidP="00265490">
            <w:pPr>
              <w:rPr>
                <w:rFonts w:eastAsia="MS PGothic"/>
                <w:lang w:eastAsia="ja-JP"/>
              </w:rPr>
            </w:pPr>
            <w:r w:rsidRPr="0018402A">
              <w:rPr>
                <w:rFonts w:eastAsia="MS PGothic"/>
                <w:lang w:eastAsia="ja-JP"/>
              </w:rPr>
              <w:t>FOCP</w:t>
            </w:r>
          </w:p>
        </w:tc>
        <w:tc>
          <w:tcPr>
            <w:tcW w:w="5386" w:type="dxa"/>
            <w:tcBorders>
              <w:top w:val="nil"/>
              <w:left w:val="nil"/>
              <w:bottom w:val="nil"/>
              <w:right w:val="single" w:sz="4" w:space="0" w:color="auto"/>
            </w:tcBorders>
            <w:shd w:val="clear" w:color="auto" w:fill="auto"/>
          </w:tcPr>
          <w:p w14:paraId="18EEF607" w14:textId="77777777" w:rsidR="00477E2D" w:rsidRPr="0018402A" w:rsidRDefault="00477E2D" w:rsidP="00265490">
            <w:pPr>
              <w:rPr>
                <w:rFonts w:eastAsia="MS PGothic"/>
                <w:lang w:eastAsia="ja-JP"/>
              </w:rPr>
            </w:pPr>
            <w:r w:rsidRPr="0018402A">
              <w:rPr>
                <w:rFonts w:eastAsia="MS PGothic"/>
                <w:lang w:eastAsia="ja-JP"/>
              </w:rPr>
              <w:t>FOCus Particle (</w:t>
            </w:r>
            <w:proofErr w:type="gramStart"/>
            <w:r w:rsidRPr="0018402A">
              <w:rPr>
                <w:rFonts w:eastAsia="MS PGothic"/>
                <w:lang w:eastAsia="ja-JP"/>
              </w:rPr>
              <w:t>ptl:foc</w:t>
            </w:r>
            <w:proofErr w:type="gramEnd"/>
            <w:r w:rsidRPr="0018402A">
              <w:rPr>
                <w:rFonts w:eastAsia="MS PGothic"/>
                <w:lang w:eastAsia="ja-JP"/>
              </w:rPr>
              <w:t xml:space="preserve">; </w:t>
            </w:r>
            <w:r w:rsidRPr="0018402A">
              <w:rPr>
                <w:rFonts w:eastAsia="MS PGothic"/>
                <w:i/>
                <w:iCs/>
                <w:lang w:eastAsia="ja-JP"/>
              </w:rPr>
              <w:t>mo, shika, bakari, hodo</w:t>
            </w:r>
            <w:r w:rsidRPr="0018402A">
              <w:rPr>
                <w:rFonts w:eastAsia="MS PGothic"/>
                <w:lang w:eastAsia="ja-JP"/>
              </w:rPr>
              <w:t xml:space="preserve"> etc.)</w:t>
            </w:r>
          </w:p>
          <w:p w14:paraId="2261309A" w14:textId="77777777" w:rsidR="00477E2D" w:rsidRPr="0018402A" w:rsidRDefault="00477E2D" w:rsidP="00265490">
            <w:pPr>
              <w:rPr>
                <w:rFonts w:eastAsia="MS PGothic"/>
                <w:lang w:eastAsia="ja-JP"/>
              </w:rPr>
            </w:pPr>
            <w:r w:rsidRPr="0018402A">
              <w:rPr>
                <w:rFonts w:eastAsia="MS PGothic"/>
                <w:i/>
                <w:lang w:eastAsia="ja-JP"/>
              </w:rPr>
              <w:t xml:space="preserve">kore </w:t>
            </w:r>
            <w:r w:rsidRPr="0018402A">
              <w:rPr>
                <w:rFonts w:eastAsia="MS PGothic"/>
                <w:i/>
                <w:u w:val="single"/>
                <w:lang w:eastAsia="ja-JP"/>
              </w:rPr>
              <w:t>mo</w:t>
            </w:r>
            <w:r w:rsidRPr="0018402A">
              <w:rPr>
                <w:rFonts w:eastAsia="MS PGothic"/>
                <w:i/>
                <w:lang w:eastAsia="ja-JP"/>
              </w:rPr>
              <w:t xml:space="preserve"> yonda. </w:t>
            </w:r>
            <w:r w:rsidRPr="0018402A">
              <w:rPr>
                <w:rFonts w:eastAsia="MS PGothic"/>
                <w:lang w:eastAsia="ja-JP"/>
              </w:rPr>
              <w:t>‘I read this one, too.’</w:t>
            </w:r>
          </w:p>
          <w:p w14:paraId="0592576B" w14:textId="77777777" w:rsidR="00477E2D" w:rsidRPr="0018402A" w:rsidRDefault="00477E2D" w:rsidP="00265490">
            <w:pPr>
              <w:rPr>
                <w:rFonts w:eastAsia="MS PGothic"/>
                <w:lang w:eastAsia="ja-JP"/>
              </w:rPr>
            </w:pPr>
            <w:r w:rsidRPr="0018402A">
              <w:rPr>
                <w:rFonts w:eastAsia="MS PGothic"/>
                <w:lang w:eastAsia="ja-JP"/>
              </w:rPr>
              <w:t>1|2|FOC 2|3|FOCP 3|0|ROOT</w:t>
            </w:r>
          </w:p>
        </w:tc>
      </w:tr>
      <w:tr w:rsidR="00477E2D" w:rsidRPr="007C5AB7" w14:paraId="7FBB4F35" w14:textId="77777777" w:rsidTr="00595AB9">
        <w:trPr>
          <w:trHeight w:val="300"/>
        </w:trPr>
        <w:tc>
          <w:tcPr>
            <w:tcW w:w="1469" w:type="dxa"/>
            <w:tcBorders>
              <w:top w:val="nil"/>
              <w:left w:val="single" w:sz="4" w:space="0" w:color="auto"/>
              <w:bottom w:val="nil"/>
              <w:right w:val="nil"/>
            </w:tcBorders>
            <w:shd w:val="clear" w:color="auto" w:fill="auto"/>
            <w:noWrap/>
          </w:tcPr>
          <w:p w14:paraId="0D936BFD"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6BA2774A" w14:textId="77777777" w:rsidR="00477E2D" w:rsidRPr="006460AD" w:rsidRDefault="00477E2D" w:rsidP="00265490">
            <w:pPr>
              <w:rPr>
                <w:rFonts w:eastAsia="MS PGothic"/>
                <w:lang w:eastAsia="ja-JP"/>
              </w:rPr>
            </w:pPr>
            <w:r w:rsidRPr="0018402A">
              <w:rPr>
                <w:rFonts w:eastAsia="MS PGothic"/>
                <w:lang w:eastAsia="ja-JP"/>
              </w:rPr>
              <w:t>COOP</w:t>
            </w:r>
          </w:p>
        </w:tc>
        <w:tc>
          <w:tcPr>
            <w:tcW w:w="5386" w:type="dxa"/>
            <w:tcBorders>
              <w:top w:val="nil"/>
              <w:left w:val="nil"/>
              <w:bottom w:val="nil"/>
              <w:right w:val="single" w:sz="4" w:space="0" w:color="auto"/>
            </w:tcBorders>
            <w:shd w:val="clear" w:color="auto" w:fill="auto"/>
          </w:tcPr>
          <w:p w14:paraId="52C73C6E" w14:textId="77777777" w:rsidR="00477E2D" w:rsidRPr="0018402A" w:rsidRDefault="00477E2D" w:rsidP="00265490">
            <w:pPr>
              <w:rPr>
                <w:rFonts w:eastAsia="MS PGothic"/>
                <w:lang w:eastAsia="ja-JP"/>
              </w:rPr>
            </w:pPr>
            <w:r w:rsidRPr="0018402A">
              <w:rPr>
                <w:rFonts w:eastAsia="MS PGothic"/>
                <w:lang w:eastAsia="ja-JP"/>
              </w:rPr>
              <w:t>COOrdination Particles (</w:t>
            </w:r>
            <w:proofErr w:type="gramStart"/>
            <w:r w:rsidRPr="0018402A">
              <w:rPr>
                <w:rFonts w:eastAsia="MS PGothic"/>
                <w:lang w:eastAsia="ja-JP"/>
              </w:rPr>
              <w:t>ptl:coo</w:t>
            </w:r>
            <w:proofErr w:type="gramEnd"/>
            <w:r w:rsidRPr="0018402A">
              <w:rPr>
                <w:rFonts w:eastAsia="MS PGothic"/>
                <w:lang w:eastAsia="ja-JP"/>
              </w:rPr>
              <w:t xml:space="preserve">; </w:t>
            </w:r>
            <w:r w:rsidRPr="0018402A">
              <w:rPr>
                <w:rFonts w:eastAsia="MS PGothic"/>
                <w:i/>
                <w:lang w:eastAsia="ja-JP"/>
              </w:rPr>
              <w:t xml:space="preserve">to, ya </w:t>
            </w:r>
            <w:r w:rsidRPr="0018402A">
              <w:rPr>
                <w:rFonts w:eastAsia="MS PGothic"/>
                <w:lang w:eastAsia="ja-JP"/>
              </w:rPr>
              <w:t>etc.)</w:t>
            </w:r>
          </w:p>
          <w:p w14:paraId="40662D30" w14:textId="77777777" w:rsidR="00477E2D" w:rsidRPr="0018402A" w:rsidRDefault="00477E2D" w:rsidP="00265490">
            <w:pPr>
              <w:rPr>
                <w:rFonts w:eastAsia="MS PGothic"/>
                <w:lang w:eastAsia="ja-JP"/>
              </w:rPr>
            </w:pPr>
            <w:r w:rsidRPr="0018402A">
              <w:rPr>
                <w:rFonts w:eastAsia="MS PGothic"/>
                <w:i/>
                <w:lang w:eastAsia="ja-JP"/>
              </w:rPr>
              <w:t xml:space="preserve">inu </w:t>
            </w:r>
            <w:r w:rsidRPr="0018402A">
              <w:rPr>
                <w:rFonts w:eastAsia="MS PGothic"/>
                <w:i/>
                <w:u w:val="single"/>
                <w:lang w:eastAsia="ja-JP"/>
              </w:rPr>
              <w:t>to</w:t>
            </w:r>
            <w:r w:rsidRPr="0018402A">
              <w:rPr>
                <w:rFonts w:eastAsia="MS PGothic"/>
                <w:i/>
                <w:lang w:eastAsia="ja-JP"/>
              </w:rPr>
              <w:t xml:space="preserve"> neko ga […]</w:t>
            </w:r>
            <w:r w:rsidRPr="0018402A">
              <w:rPr>
                <w:rFonts w:eastAsia="MS PGothic"/>
                <w:lang w:eastAsia="ja-JP"/>
              </w:rPr>
              <w:t xml:space="preserve">  ‘</w:t>
            </w:r>
            <w:proofErr w:type="gramStart"/>
            <w:r w:rsidRPr="0018402A">
              <w:rPr>
                <w:rFonts w:eastAsia="MS PGothic"/>
                <w:lang w:eastAsia="ja-JP"/>
              </w:rPr>
              <w:t>dogs</w:t>
            </w:r>
            <w:proofErr w:type="gramEnd"/>
            <w:r w:rsidRPr="0018402A">
              <w:rPr>
                <w:rFonts w:eastAsia="MS PGothic"/>
                <w:lang w:eastAsia="ja-JP"/>
              </w:rPr>
              <w:t xml:space="preserve"> and cats are…’</w:t>
            </w:r>
          </w:p>
          <w:p w14:paraId="2AE0737D" w14:textId="77777777" w:rsidR="00477E2D" w:rsidRPr="0018402A" w:rsidRDefault="00477E2D" w:rsidP="00265490">
            <w:pPr>
              <w:rPr>
                <w:rFonts w:eastAsia="MS PGothic"/>
                <w:lang w:eastAsia="ja-JP"/>
              </w:rPr>
            </w:pPr>
            <w:r w:rsidRPr="0018402A">
              <w:rPr>
                <w:rFonts w:eastAsia="MS PGothic"/>
                <w:lang w:eastAsia="ja-JP"/>
              </w:rPr>
              <w:t>1|2|COORD 2|3|COOP 3|4|SUBJ 4|5|CASP</w:t>
            </w:r>
          </w:p>
        </w:tc>
      </w:tr>
      <w:tr w:rsidR="00477E2D" w:rsidRPr="007C5AB7" w14:paraId="253B4F91" w14:textId="77777777" w:rsidTr="00595AB9">
        <w:trPr>
          <w:trHeight w:val="600"/>
        </w:trPr>
        <w:tc>
          <w:tcPr>
            <w:tcW w:w="1469" w:type="dxa"/>
            <w:tcBorders>
              <w:top w:val="nil"/>
              <w:left w:val="single" w:sz="4" w:space="0" w:color="auto"/>
              <w:bottom w:val="nil"/>
              <w:right w:val="nil"/>
            </w:tcBorders>
            <w:shd w:val="clear" w:color="auto" w:fill="auto"/>
            <w:noWrap/>
          </w:tcPr>
          <w:p w14:paraId="4FDAAB6D"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12EF4227" w14:textId="77777777" w:rsidR="00477E2D" w:rsidRPr="006460AD" w:rsidRDefault="00477E2D" w:rsidP="00265490">
            <w:pPr>
              <w:rPr>
                <w:rFonts w:eastAsia="MS PGothic"/>
                <w:lang w:eastAsia="ja-JP"/>
              </w:rPr>
            </w:pPr>
            <w:r w:rsidRPr="0018402A">
              <w:rPr>
                <w:rFonts w:eastAsia="MS PGothic"/>
                <w:lang w:eastAsia="ja-JP"/>
              </w:rPr>
              <w:t>QUANT</w:t>
            </w:r>
          </w:p>
        </w:tc>
        <w:tc>
          <w:tcPr>
            <w:tcW w:w="5386" w:type="dxa"/>
            <w:tcBorders>
              <w:top w:val="nil"/>
              <w:left w:val="nil"/>
              <w:bottom w:val="nil"/>
              <w:right w:val="single" w:sz="4" w:space="0" w:color="auto"/>
            </w:tcBorders>
            <w:shd w:val="clear" w:color="auto" w:fill="auto"/>
          </w:tcPr>
          <w:p w14:paraId="7FC98591" w14:textId="77777777" w:rsidR="00477E2D" w:rsidRPr="0018402A" w:rsidRDefault="00477E2D" w:rsidP="00265490">
            <w:pPr>
              <w:rPr>
                <w:rFonts w:eastAsia="MS PGothic"/>
                <w:lang w:eastAsia="ja-JP"/>
              </w:rPr>
            </w:pPr>
            <w:r w:rsidRPr="0018402A">
              <w:rPr>
                <w:rFonts w:eastAsia="MS PGothic"/>
                <w:lang w:eastAsia="ja-JP"/>
              </w:rPr>
              <w:t>QUANTifier (incl. classifiers and counters)</w:t>
            </w:r>
          </w:p>
          <w:p w14:paraId="7115FCBD" w14:textId="77777777" w:rsidR="00477E2D" w:rsidRPr="0018402A" w:rsidRDefault="00477E2D" w:rsidP="00265490">
            <w:pPr>
              <w:rPr>
                <w:rFonts w:eastAsia="MS PGothic"/>
                <w:lang w:eastAsia="ja-JP"/>
              </w:rPr>
            </w:pPr>
            <w:r w:rsidRPr="0018402A">
              <w:rPr>
                <w:rFonts w:eastAsia="MS PGothic"/>
                <w:i/>
                <w:lang w:eastAsia="ja-JP"/>
              </w:rPr>
              <w:t xml:space="preserve">banana </w:t>
            </w:r>
            <w:r w:rsidRPr="0018402A">
              <w:rPr>
                <w:rFonts w:eastAsia="MS PGothic"/>
                <w:i/>
                <w:u w:val="single"/>
                <w:lang w:eastAsia="ja-JP"/>
              </w:rPr>
              <w:t>sambon</w:t>
            </w:r>
            <w:r w:rsidRPr="0018402A">
              <w:rPr>
                <w:rFonts w:eastAsia="MS PGothic"/>
                <w:i/>
                <w:lang w:eastAsia="ja-JP"/>
              </w:rPr>
              <w:t xml:space="preserve"> tabeta.</w:t>
            </w:r>
            <w:r w:rsidRPr="0018402A">
              <w:rPr>
                <w:rFonts w:eastAsia="MS PGothic"/>
                <w:lang w:eastAsia="ja-JP"/>
              </w:rPr>
              <w:t xml:space="preserve"> ‘</w:t>
            </w:r>
            <w:proofErr w:type="gramStart"/>
            <w:r w:rsidRPr="0018402A">
              <w:rPr>
                <w:rFonts w:eastAsia="MS PGothic"/>
                <w:lang w:eastAsia="ja-JP"/>
              </w:rPr>
              <w:t>he</w:t>
            </w:r>
            <w:proofErr w:type="gramEnd"/>
            <w:r w:rsidRPr="0018402A">
              <w:rPr>
                <w:rFonts w:eastAsia="MS PGothic"/>
                <w:lang w:eastAsia="ja-JP"/>
              </w:rPr>
              <w:t xml:space="preserve"> ate three bananas.’</w:t>
            </w:r>
          </w:p>
          <w:p w14:paraId="738DE29B" w14:textId="77777777" w:rsidR="00477E2D" w:rsidRPr="0018402A" w:rsidRDefault="00477E2D" w:rsidP="00265490">
            <w:pPr>
              <w:rPr>
                <w:rFonts w:eastAsia="MS PGothic"/>
                <w:lang w:eastAsia="ja-JP"/>
              </w:rPr>
            </w:pPr>
            <w:r w:rsidRPr="0018402A">
              <w:rPr>
                <w:rFonts w:eastAsia="MS PGothic"/>
                <w:lang w:eastAsia="ja-JP"/>
              </w:rPr>
              <w:t>1|3|OBJ 2|3|QUANT 3|0|ROOT</w:t>
            </w:r>
          </w:p>
        </w:tc>
      </w:tr>
      <w:tr w:rsidR="00477E2D" w:rsidRPr="007C5AB7" w14:paraId="5C6471C0" w14:textId="77777777" w:rsidTr="00595AB9">
        <w:trPr>
          <w:trHeight w:val="600"/>
        </w:trPr>
        <w:tc>
          <w:tcPr>
            <w:tcW w:w="1469" w:type="dxa"/>
            <w:tcBorders>
              <w:top w:val="nil"/>
              <w:left w:val="single" w:sz="4" w:space="0" w:color="auto"/>
              <w:bottom w:val="nil"/>
              <w:right w:val="nil"/>
            </w:tcBorders>
            <w:shd w:val="clear" w:color="auto" w:fill="auto"/>
            <w:noWrap/>
          </w:tcPr>
          <w:p w14:paraId="6F683FDF"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0D6731D2" w14:textId="77777777" w:rsidR="00477E2D" w:rsidRPr="006460AD" w:rsidRDefault="00477E2D" w:rsidP="00265490">
            <w:pPr>
              <w:rPr>
                <w:rFonts w:eastAsia="MS PGothic"/>
                <w:lang w:eastAsia="ja-JP"/>
              </w:rPr>
            </w:pPr>
            <w:r w:rsidRPr="0018402A">
              <w:rPr>
                <w:rFonts w:eastAsia="MS PGothic"/>
                <w:lang w:eastAsia="ja-JP"/>
              </w:rPr>
              <w:t>ENUM</w:t>
            </w:r>
          </w:p>
        </w:tc>
        <w:tc>
          <w:tcPr>
            <w:tcW w:w="5386" w:type="dxa"/>
            <w:tcBorders>
              <w:top w:val="nil"/>
              <w:left w:val="nil"/>
              <w:bottom w:val="nil"/>
              <w:right w:val="single" w:sz="4" w:space="0" w:color="auto"/>
            </w:tcBorders>
            <w:shd w:val="clear" w:color="auto" w:fill="auto"/>
          </w:tcPr>
          <w:p w14:paraId="4AEEF6AB" w14:textId="77777777" w:rsidR="00477E2D" w:rsidRPr="0018402A" w:rsidRDefault="00477E2D" w:rsidP="00265490">
            <w:pPr>
              <w:rPr>
                <w:rFonts w:eastAsia="MS PGothic"/>
                <w:lang w:eastAsia="ja-JP"/>
              </w:rPr>
            </w:pPr>
            <w:r w:rsidRPr="0018402A">
              <w:rPr>
                <w:rFonts w:eastAsia="MS PGothic"/>
                <w:lang w:eastAsia="ja-JP"/>
              </w:rPr>
              <w:t>ENUMeration, without coordinating particle</w:t>
            </w:r>
          </w:p>
          <w:p w14:paraId="4C79CC7F" w14:textId="77777777" w:rsidR="00477E2D" w:rsidRPr="0018402A" w:rsidRDefault="00477E2D" w:rsidP="00265490">
            <w:pPr>
              <w:rPr>
                <w:rFonts w:eastAsia="MS PGothic"/>
                <w:lang w:eastAsia="ja-JP"/>
              </w:rPr>
            </w:pPr>
            <w:r w:rsidRPr="0018402A">
              <w:rPr>
                <w:rFonts w:eastAsia="MS PGothic"/>
                <w:i/>
                <w:u w:val="single"/>
                <w:lang w:eastAsia="ja-JP"/>
              </w:rPr>
              <w:t>ichi</w:t>
            </w:r>
            <w:r w:rsidRPr="0018402A">
              <w:rPr>
                <w:rFonts w:eastAsia="MS PGothic"/>
                <w:i/>
                <w:lang w:eastAsia="ja-JP"/>
              </w:rPr>
              <w:t xml:space="preserve"> </w:t>
            </w:r>
            <w:r w:rsidRPr="0018402A">
              <w:rPr>
                <w:rFonts w:eastAsia="MS PGothic"/>
                <w:i/>
                <w:u w:val="single"/>
                <w:lang w:eastAsia="ja-JP"/>
              </w:rPr>
              <w:t>ni</w:t>
            </w:r>
            <w:r w:rsidRPr="0018402A">
              <w:rPr>
                <w:rFonts w:eastAsia="MS PGothic"/>
                <w:i/>
                <w:lang w:eastAsia="ja-JP"/>
              </w:rPr>
              <w:t xml:space="preserve"> sanko da.</w:t>
            </w:r>
            <w:r w:rsidRPr="0018402A">
              <w:rPr>
                <w:rFonts w:eastAsia="MS PGothic"/>
                <w:lang w:eastAsia="ja-JP"/>
              </w:rPr>
              <w:t xml:space="preserve">  ‘</w:t>
            </w:r>
            <w:proofErr w:type="gramStart"/>
            <w:r w:rsidRPr="0018402A">
              <w:rPr>
                <w:rFonts w:eastAsia="MS PGothic"/>
                <w:lang w:eastAsia="ja-JP"/>
              </w:rPr>
              <w:t>there</w:t>
            </w:r>
            <w:proofErr w:type="gramEnd"/>
            <w:r w:rsidRPr="0018402A">
              <w:rPr>
                <w:rFonts w:eastAsia="MS PGothic"/>
                <w:lang w:eastAsia="ja-JP"/>
              </w:rPr>
              <w:t xml:space="preserve"> are 1, 2, 3 of them.’</w:t>
            </w:r>
          </w:p>
          <w:p w14:paraId="77A6FDD3" w14:textId="77777777" w:rsidR="00477E2D" w:rsidRPr="0018402A" w:rsidRDefault="00477E2D" w:rsidP="00265490">
            <w:pPr>
              <w:rPr>
                <w:rFonts w:eastAsia="MS PGothic"/>
                <w:lang w:eastAsia="ja-JP"/>
              </w:rPr>
            </w:pPr>
            <w:r w:rsidRPr="0018402A">
              <w:rPr>
                <w:rFonts w:eastAsia="MS PGothic"/>
                <w:lang w:eastAsia="ja-JP"/>
              </w:rPr>
              <w:t>1|2|ENUM 2|3|ENUM 3|4|PRED 4|0|ROOT</w:t>
            </w:r>
          </w:p>
        </w:tc>
      </w:tr>
      <w:tr w:rsidR="00477E2D" w:rsidRPr="007C5AB7" w14:paraId="23E3CF12" w14:textId="77777777" w:rsidTr="00595AB9">
        <w:trPr>
          <w:trHeight w:val="600"/>
        </w:trPr>
        <w:tc>
          <w:tcPr>
            <w:tcW w:w="1469" w:type="dxa"/>
            <w:tcBorders>
              <w:top w:val="nil"/>
              <w:left w:val="single" w:sz="4" w:space="0" w:color="auto"/>
              <w:bottom w:val="nil"/>
              <w:right w:val="nil"/>
            </w:tcBorders>
            <w:shd w:val="clear" w:color="auto" w:fill="auto"/>
            <w:noWrap/>
          </w:tcPr>
          <w:p w14:paraId="146CB462"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2950E114" w14:textId="77777777" w:rsidR="00477E2D" w:rsidRPr="006460AD" w:rsidRDefault="00477E2D" w:rsidP="00265490">
            <w:pPr>
              <w:rPr>
                <w:rFonts w:eastAsia="MS PGothic"/>
                <w:lang w:eastAsia="ja-JP"/>
              </w:rPr>
            </w:pPr>
            <w:r w:rsidRPr="0018402A">
              <w:rPr>
                <w:rFonts w:eastAsia="MS PGothic"/>
                <w:lang w:eastAsia="ja-JP"/>
              </w:rPr>
              <w:t>NAME</w:t>
            </w:r>
          </w:p>
        </w:tc>
        <w:tc>
          <w:tcPr>
            <w:tcW w:w="5386" w:type="dxa"/>
            <w:tcBorders>
              <w:top w:val="nil"/>
              <w:left w:val="nil"/>
              <w:bottom w:val="nil"/>
              <w:right w:val="single" w:sz="4" w:space="0" w:color="auto"/>
            </w:tcBorders>
            <w:shd w:val="clear" w:color="auto" w:fill="auto"/>
          </w:tcPr>
          <w:p w14:paraId="1ED78F10" w14:textId="77777777" w:rsidR="00477E2D" w:rsidRPr="0018402A" w:rsidRDefault="00477E2D" w:rsidP="00265490">
            <w:pPr>
              <w:rPr>
                <w:rFonts w:eastAsia="MS PGothic"/>
                <w:lang w:eastAsia="ja-JP"/>
              </w:rPr>
            </w:pPr>
            <w:r w:rsidRPr="0018402A">
              <w:rPr>
                <w:rFonts w:eastAsia="MS PGothic"/>
                <w:lang w:eastAsia="ja-JP"/>
              </w:rPr>
              <w:t>string of proper NAMEs, second name is the head</w:t>
            </w:r>
          </w:p>
          <w:p w14:paraId="4E9827A3" w14:textId="77777777" w:rsidR="00477E2D" w:rsidRPr="0018402A" w:rsidRDefault="00477E2D" w:rsidP="00265490">
            <w:pPr>
              <w:rPr>
                <w:rFonts w:eastAsia="MS PGothic"/>
                <w:lang w:eastAsia="ja-JP"/>
              </w:rPr>
            </w:pPr>
            <w:r w:rsidRPr="0018402A">
              <w:rPr>
                <w:rFonts w:eastAsia="MS PGothic"/>
                <w:i/>
                <w:u w:val="single"/>
                <w:lang w:eastAsia="ja-JP"/>
              </w:rPr>
              <w:t>Kameda</w:t>
            </w:r>
            <w:r w:rsidRPr="0018402A">
              <w:rPr>
                <w:rFonts w:eastAsia="MS PGothic"/>
                <w:i/>
                <w:lang w:eastAsia="ja-JP"/>
              </w:rPr>
              <w:t xml:space="preserve"> Taishoo ga kita.</w:t>
            </w:r>
            <w:r w:rsidRPr="0018402A">
              <w:rPr>
                <w:rFonts w:eastAsia="MS PGothic"/>
                <w:lang w:eastAsia="ja-JP"/>
              </w:rPr>
              <w:t xml:space="preserve">  ‘Taishoo Kameda arrived.’</w:t>
            </w:r>
          </w:p>
          <w:p w14:paraId="3E35755A" w14:textId="77777777" w:rsidR="00477E2D" w:rsidRPr="0018402A" w:rsidRDefault="00477E2D" w:rsidP="00265490">
            <w:pPr>
              <w:rPr>
                <w:rFonts w:eastAsia="MS PGothic"/>
                <w:lang w:eastAsia="ja-JP"/>
              </w:rPr>
            </w:pPr>
            <w:r w:rsidRPr="0018402A">
              <w:rPr>
                <w:rFonts w:eastAsia="MS PGothic"/>
                <w:lang w:eastAsia="ja-JP"/>
              </w:rPr>
              <w:t>1|2|NAME 2|3|SUBJ 3|4|CASP 4|0|ROOT</w:t>
            </w:r>
          </w:p>
        </w:tc>
      </w:tr>
      <w:tr w:rsidR="00477E2D" w:rsidRPr="007C5AB7" w14:paraId="1E36932C" w14:textId="77777777" w:rsidTr="00595AB9">
        <w:trPr>
          <w:trHeight w:val="600"/>
        </w:trPr>
        <w:tc>
          <w:tcPr>
            <w:tcW w:w="1469" w:type="dxa"/>
            <w:tcBorders>
              <w:top w:val="nil"/>
              <w:left w:val="single" w:sz="4" w:space="0" w:color="auto"/>
              <w:bottom w:val="single" w:sz="4" w:space="0" w:color="auto"/>
              <w:right w:val="nil"/>
            </w:tcBorders>
            <w:shd w:val="clear" w:color="auto" w:fill="auto"/>
            <w:noWrap/>
          </w:tcPr>
          <w:p w14:paraId="758BA30D"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single" w:sz="4" w:space="0" w:color="auto"/>
              <w:right w:val="single" w:sz="4" w:space="0" w:color="auto"/>
            </w:tcBorders>
            <w:shd w:val="clear" w:color="auto" w:fill="auto"/>
            <w:noWrap/>
          </w:tcPr>
          <w:p w14:paraId="08FB2ECD" w14:textId="77777777" w:rsidR="00477E2D" w:rsidRPr="006460AD" w:rsidRDefault="00477E2D" w:rsidP="00265490">
            <w:pPr>
              <w:rPr>
                <w:rFonts w:eastAsia="MS PGothic"/>
                <w:lang w:eastAsia="ja-JP"/>
              </w:rPr>
            </w:pPr>
            <w:r w:rsidRPr="0018402A">
              <w:rPr>
                <w:rFonts w:eastAsia="MS PGothic"/>
                <w:lang w:eastAsia="ja-JP"/>
              </w:rPr>
              <w:t>DATE</w:t>
            </w:r>
          </w:p>
        </w:tc>
        <w:tc>
          <w:tcPr>
            <w:tcW w:w="5386" w:type="dxa"/>
            <w:tcBorders>
              <w:top w:val="nil"/>
              <w:left w:val="nil"/>
              <w:bottom w:val="single" w:sz="4" w:space="0" w:color="auto"/>
              <w:right w:val="single" w:sz="4" w:space="0" w:color="auto"/>
            </w:tcBorders>
            <w:shd w:val="clear" w:color="auto" w:fill="auto"/>
          </w:tcPr>
          <w:p w14:paraId="273F125D" w14:textId="77777777" w:rsidR="00477E2D" w:rsidRPr="0018402A" w:rsidRDefault="00477E2D" w:rsidP="00265490">
            <w:pPr>
              <w:rPr>
                <w:rFonts w:eastAsia="MS PGothic"/>
                <w:lang w:eastAsia="ja-JP"/>
              </w:rPr>
            </w:pPr>
            <w:r w:rsidRPr="0018402A">
              <w:rPr>
                <w:rFonts w:eastAsia="MS PGothic"/>
                <w:lang w:eastAsia="ja-JP"/>
              </w:rPr>
              <w:t>string of DATEs, last element (day) is the head</w:t>
            </w:r>
          </w:p>
          <w:p w14:paraId="39B053DA" w14:textId="77777777" w:rsidR="00477E2D" w:rsidRPr="0018402A" w:rsidRDefault="00477E2D" w:rsidP="00265490">
            <w:pPr>
              <w:rPr>
                <w:rFonts w:eastAsia="MS PGothic"/>
                <w:lang w:eastAsia="ja-JP"/>
              </w:rPr>
            </w:pPr>
            <w:r w:rsidRPr="0018402A">
              <w:rPr>
                <w:rFonts w:eastAsia="MS PGothic"/>
                <w:u w:val="single"/>
                <w:lang w:eastAsia="ja-JP"/>
              </w:rPr>
              <w:t>rokugatsu</w:t>
            </w:r>
            <w:r w:rsidRPr="0018402A">
              <w:rPr>
                <w:rFonts w:eastAsia="MS PGothic"/>
                <w:lang w:eastAsia="ja-JP"/>
              </w:rPr>
              <w:t xml:space="preserve"> tsuitachi ni kita.  ‘</w:t>
            </w:r>
            <w:proofErr w:type="gramStart"/>
            <w:r w:rsidRPr="0018402A">
              <w:rPr>
                <w:rFonts w:eastAsia="MS PGothic"/>
                <w:lang w:eastAsia="ja-JP"/>
              </w:rPr>
              <w:t>he</w:t>
            </w:r>
            <w:proofErr w:type="gramEnd"/>
            <w:r w:rsidRPr="0018402A">
              <w:rPr>
                <w:rFonts w:eastAsia="MS PGothic"/>
                <w:lang w:eastAsia="ja-JP"/>
              </w:rPr>
              <w:t xml:space="preserve"> came on June 1</w:t>
            </w:r>
            <w:r w:rsidRPr="0018402A">
              <w:rPr>
                <w:rFonts w:eastAsia="MS PGothic"/>
                <w:vertAlign w:val="superscript"/>
                <w:lang w:eastAsia="ja-JP"/>
              </w:rPr>
              <w:t>st</w:t>
            </w:r>
            <w:r w:rsidRPr="0018402A">
              <w:rPr>
                <w:rFonts w:eastAsia="MS PGothic"/>
                <w:lang w:eastAsia="ja-JP"/>
              </w:rPr>
              <w:t>.’</w:t>
            </w:r>
          </w:p>
          <w:p w14:paraId="3C8D9269" w14:textId="77777777" w:rsidR="00477E2D" w:rsidRPr="0018402A" w:rsidRDefault="00477E2D" w:rsidP="00265490">
            <w:pPr>
              <w:rPr>
                <w:rFonts w:eastAsia="MS PGothic"/>
                <w:lang w:eastAsia="ja-JP"/>
              </w:rPr>
            </w:pPr>
            <w:r w:rsidRPr="0018402A">
              <w:rPr>
                <w:rFonts w:eastAsia="MS PGothic"/>
                <w:lang w:eastAsia="ja-JP"/>
              </w:rPr>
              <w:t>1|2|DATE 2|3|JCT 3|4|POSTP 4|0|ROOT</w:t>
            </w:r>
          </w:p>
        </w:tc>
      </w:tr>
      <w:tr w:rsidR="00477E2D" w:rsidRPr="007C5AB7" w14:paraId="3BA785E4" w14:textId="77777777" w:rsidTr="00595AB9">
        <w:trPr>
          <w:trHeight w:val="1500"/>
        </w:trPr>
        <w:tc>
          <w:tcPr>
            <w:tcW w:w="1469" w:type="dxa"/>
            <w:tcBorders>
              <w:top w:val="single" w:sz="4" w:space="0" w:color="auto"/>
              <w:left w:val="single" w:sz="4" w:space="0" w:color="auto"/>
              <w:bottom w:val="nil"/>
              <w:right w:val="nil"/>
            </w:tcBorders>
            <w:shd w:val="clear" w:color="auto" w:fill="auto"/>
            <w:noWrap/>
          </w:tcPr>
          <w:p w14:paraId="2EB8CE56" w14:textId="77777777" w:rsidR="00477E2D" w:rsidRPr="006460AD" w:rsidRDefault="00477E2D" w:rsidP="00265490">
            <w:pPr>
              <w:rPr>
                <w:rFonts w:eastAsia="MS PGothic"/>
                <w:lang w:eastAsia="ja-JP"/>
              </w:rPr>
            </w:pPr>
            <w:r w:rsidRPr="0018402A">
              <w:rPr>
                <w:rFonts w:eastAsia="MS PGothic"/>
                <w:lang w:eastAsia="ja-JP"/>
              </w:rPr>
              <w:t>Others</w:t>
            </w:r>
          </w:p>
        </w:tc>
        <w:tc>
          <w:tcPr>
            <w:tcW w:w="1667" w:type="dxa"/>
            <w:tcBorders>
              <w:top w:val="single" w:sz="4" w:space="0" w:color="auto"/>
              <w:left w:val="single" w:sz="4" w:space="0" w:color="auto"/>
              <w:bottom w:val="nil"/>
              <w:right w:val="single" w:sz="4" w:space="0" w:color="auto"/>
            </w:tcBorders>
            <w:shd w:val="clear" w:color="auto" w:fill="auto"/>
            <w:noWrap/>
          </w:tcPr>
          <w:p w14:paraId="02D07A6F" w14:textId="77777777" w:rsidR="00477E2D" w:rsidRPr="006460AD" w:rsidRDefault="00477E2D" w:rsidP="00265490">
            <w:pPr>
              <w:rPr>
                <w:rFonts w:eastAsia="MS PGothic"/>
                <w:lang w:eastAsia="ja-JP"/>
              </w:rPr>
            </w:pPr>
            <w:r w:rsidRPr="0018402A">
              <w:rPr>
                <w:rFonts w:eastAsia="MS PGothic"/>
                <w:lang w:eastAsia="ja-JP"/>
              </w:rPr>
              <w:t>SMDR</w:t>
            </w:r>
          </w:p>
        </w:tc>
        <w:tc>
          <w:tcPr>
            <w:tcW w:w="5386" w:type="dxa"/>
            <w:tcBorders>
              <w:top w:val="single" w:sz="4" w:space="0" w:color="auto"/>
              <w:left w:val="nil"/>
              <w:bottom w:val="nil"/>
              <w:right w:val="single" w:sz="4" w:space="0" w:color="auto"/>
            </w:tcBorders>
            <w:shd w:val="clear" w:color="auto" w:fill="auto"/>
          </w:tcPr>
          <w:p w14:paraId="12F5A8DA" w14:textId="77777777" w:rsidR="00477E2D" w:rsidRPr="0018402A" w:rsidRDefault="00477E2D" w:rsidP="00265490">
            <w:pPr>
              <w:rPr>
                <w:rFonts w:eastAsia="MS PGothic"/>
                <w:lang w:eastAsia="ja-JP"/>
              </w:rPr>
            </w:pPr>
            <w:r w:rsidRPr="0018402A">
              <w:rPr>
                <w:rFonts w:eastAsia="MS PGothic"/>
                <w:lang w:eastAsia="ja-JP"/>
              </w:rPr>
              <w:t>sentence final Sentence MoDifieR (smod</w:t>
            </w:r>
            <w:proofErr w:type="gramStart"/>
            <w:r w:rsidRPr="0018402A">
              <w:rPr>
                <w:rFonts w:eastAsia="MS PGothic"/>
                <w:lang w:eastAsia="ja-JP"/>
              </w:rPr>
              <w:t>| ;</w:t>
            </w:r>
            <w:proofErr w:type="gramEnd"/>
            <w:r w:rsidRPr="0018402A">
              <w:rPr>
                <w:rFonts w:eastAsia="MS PGothic"/>
                <w:lang w:eastAsia="ja-JP"/>
              </w:rPr>
              <w:t xml:space="preserve"> </w:t>
            </w:r>
            <w:r w:rsidRPr="0018402A">
              <w:rPr>
                <w:rFonts w:eastAsia="MS PGothic"/>
                <w:i/>
                <w:lang w:eastAsia="ja-JP"/>
              </w:rPr>
              <w:t xml:space="preserve">mitai, jan, rashii </w:t>
            </w:r>
            <w:r w:rsidRPr="0018402A">
              <w:rPr>
                <w:rFonts w:eastAsia="MS PGothic"/>
                <w:lang w:eastAsia="ja-JP"/>
              </w:rPr>
              <w:t>etc); for convenience, the tense bearing verb is considered to be the head</w:t>
            </w:r>
          </w:p>
          <w:p w14:paraId="755B7355" w14:textId="77777777" w:rsidR="00477E2D" w:rsidRPr="0018402A" w:rsidRDefault="00477E2D" w:rsidP="00265490">
            <w:pPr>
              <w:rPr>
                <w:rFonts w:eastAsia="MS PGothic"/>
                <w:lang w:eastAsia="ja-JP"/>
              </w:rPr>
            </w:pPr>
            <w:r w:rsidRPr="0018402A">
              <w:rPr>
                <w:rFonts w:eastAsia="MS PGothic"/>
                <w:i/>
                <w:lang w:eastAsia="ja-JP"/>
              </w:rPr>
              <w:t xml:space="preserve">kaetta </w:t>
            </w:r>
            <w:r w:rsidRPr="0018402A">
              <w:rPr>
                <w:rFonts w:eastAsia="MS PGothic"/>
                <w:i/>
                <w:u w:val="single"/>
                <w:lang w:eastAsia="ja-JP"/>
              </w:rPr>
              <w:t>mitai</w:t>
            </w:r>
            <w:r w:rsidRPr="0018402A">
              <w:rPr>
                <w:rFonts w:eastAsia="MS PGothic"/>
                <w:i/>
                <w:lang w:eastAsia="ja-JP"/>
              </w:rPr>
              <w:t>.</w:t>
            </w:r>
            <w:r w:rsidRPr="0018402A">
              <w:rPr>
                <w:rFonts w:eastAsia="MS PGothic"/>
                <w:lang w:eastAsia="ja-JP"/>
              </w:rPr>
              <w:t xml:space="preserve">   ‘</w:t>
            </w:r>
            <w:proofErr w:type="gramStart"/>
            <w:r w:rsidRPr="0018402A">
              <w:rPr>
                <w:rFonts w:eastAsia="MS PGothic"/>
                <w:lang w:eastAsia="ja-JP"/>
              </w:rPr>
              <w:t>it</w:t>
            </w:r>
            <w:proofErr w:type="gramEnd"/>
            <w:r w:rsidRPr="0018402A">
              <w:rPr>
                <w:rFonts w:eastAsia="MS PGothic"/>
                <w:lang w:eastAsia="ja-JP"/>
              </w:rPr>
              <w:t xml:space="preserve"> seems he went home.’</w:t>
            </w:r>
          </w:p>
          <w:p w14:paraId="5064874D" w14:textId="77777777" w:rsidR="00477E2D" w:rsidRPr="0018402A" w:rsidRDefault="00477E2D" w:rsidP="00265490">
            <w:pPr>
              <w:rPr>
                <w:rFonts w:eastAsia="MS PGothic"/>
                <w:lang w:eastAsia="ja-JP"/>
              </w:rPr>
            </w:pPr>
            <w:r w:rsidRPr="0018402A">
              <w:rPr>
                <w:rFonts w:eastAsia="MS PGothic"/>
                <w:lang w:eastAsia="ja-JP"/>
              </w:rPr>
              <w:t>1|0|ROOT 2|1|SMDR</w:t>
            </w:r>
          </w:p>
        </w:tc>
      </w:tr>
      <w:tr w:rsidR="00477E2D" w:rsidRPr="007C5AB7" w14:paraId="703D0A47" w14:textId="77777777" w:rsidTr="00595AB9">
        <w:trPr>
          <w:trHeight w:val="900"/>
        </w:trPr>
        <w:tc>
          <w:tcPr>
            <w:tcW w:w="1469" w:type="dxa"/>
            <w:tcBorders>
              <w:top w:val="nil"/>
              <w:left w:val="single" w:sz="4" w:space="0" w:color="auto"/>
              <w:bottom w:val="nil"/>
              <w:right w:val="nil"/>
            </w:tcBorders>
            <w:shd w:val="clear" w:color="auto" w:fill="auto"/>
            <w:noWrap/>
          </w:tcPr>
          <w:p w14:paraId="24C84B67"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33018483" w14:textId="77777777" w:rsidR="00477E2D" w:rsidRPr="006460AD" w:rsidRDefault="00477E2D" w:rsidP="00265490">
            <w:pPr>
              <w:rPr>
                <w:rFonts w:eastAsia="MS PGothic"/>
                <w:lang w:eastAsia="ja-JP"/>
              </w:rPr>
            </w:pPr>
            <w:r w:rsidRPr="0018402A">
              <w:rPr>
                <w:rFonts w:eastAsia="MS PGothic"/>
                <w:lang w:eastAsia="ja-JP"/>
              </w:rPr>
              <w:t>SFP</w:t>
            </w:r>
          </w:p>
        </w:tc>
        <w:tc>
          <w:tcPr>
            <w:tcW w:w="5386" w:type="dxa"/>
            <w:tcBorders>
              <w:top w:val="nil"/>
              <w:left w:val="nil"/>
              <w:bottom w:val="nil"/>
              <w:right w:val="single" w:sz="4" w:space="0" w:color="auto"/>
            </w:tcBorders>
            <w:shd w:val="clear" w:color="auto" w:fill="auto"/>
          </w:tcPr>
          <w:p w14:paraId="5C45641D" w14:textId="77777777" w:rsidR="00477E2D" w:rsidRPr="0018402A" w:rsidRDefault="00477E2D" w:rsidP="00265490">
            <w:pPr>
              <w:rPr>
                <w:rFonts w:eastAsia="MS PGothic"/>
                <w:lang w:eastAsia="ja-JP"/>
              </w:rPr>
            </w:pPr>
            <w:r w:rsidRPr="0018402A">
              <w:rPr>
                <w:rFonts w:eastAsia="MS PGothic"/>
                <w:lang w:eastAsia="ja-JP"/>
              </w:rPr>
              <w:t>Sentence Final Particle (including the use after arguments and adjunct)</w:t>
            </w:r>
          </w:p>
          <w:p w14:paraId="6D1E9429" w14:textId="77777777" w:rsidR="00477E2D" w:rsidRPr="0018402A" w:rsidRDefault="00477E2D" w:rsidP="00265490">
            <w:pPr>
              <w:rPr>
                <w:rFonts w:eastAsia="MS PGothic"/>
                <w:lang w:eastAsia="ja-JP"/>
              </w:rPr>
            </w:pPr>
            <w:r w:rsidRPr="0018402A">
              <w:rPr>
                <w:rFonts w:eastAsia="MS PGothic"/>
                <w:i/>
                <w:lang w:eastAsia="ja-JP"/>
              </w:rPr>
              <w:t xml:space="preserve">kuru </w:t>
            </w:r>
            <w:r w:rsidRPr="0018402A">
              <w:rPr>
                <w:rFonts w:eastAsia="MS PGothic"/>
                <w:i/>
                <w:u w:val="single"/>
                <w:lang w:eastAsia="ja-JP"/>
              </w:rPr>
              <w:t>ne</w:t>
            </w:r>
            <w:r w:rsidRPr="0018402A">
              <w:rPr>
                <w:rFonts w:eastAsia="MS PGothic"/>
                <w:i/>
                <w:lang w:eastAsia="ja-JP"/>
              </w:rPr>
              <w:t>.</w:t>
            </w:r>
            <w:r w:rsidRPr="0018402A">
              <w:rPr>
                <w:rFonts w:eastAsia="MS PGothic"/>
                <w:lang w:eastAsia="ja-JP"/>
              </w:rPr>
              <w:t xml:space="preserve">  ‘he’ll come, won’t he?’</w:t>
            </w:r>
          </w:p>
          <w:p w14:paraId="4926CAC0" w14:textId="77777777" w:rsidR="00477E2D" w:rsidRPr="0018402A" w:rsidRDefault="00477E2D" w:rsidP="00265490">
            <w:pPr>
              <w:rPr>
                <w:rFonts w:eastAsia="MS PGothic"/>
                <w:lang w:eastAsia="ja-JP"/>
              </w:rPr>
            </w:pPr>
            <w:r w:rsidRPr="0018402A">
              <w:rPr>
                <w:rFonts w:eastAsia="MS PGothic"/>
                <w:lang w:eastAsia="ja-JP"/>
              </w:rPr>
              <w:t>1|0|ROOT 2|1|SFP</w:t>
            </w:r>
          </w:p>
        </w:tc>
      </w:tr>
      <w:tr w:rsidR="00477E2D" w:rsidRPr="007C5AB7" w14:paraId="307AF0DA" w14:textId="77777777" w:rsidTr="00595AB9">
        <w:trPr>
          <w:trHeight w:val="1800"/>
        </w:trPr>
        <w:tc>
          <w:tcPr>
            <w:tcW w:w="1469" w:type="dxa"/>
            <w:tcBorders>
              <w:top w:val="nil"/>
              <w:left w:val="single" w:sz="4" w:space="0" w:color="auto"/>
              <w:bottom w:val="nil"/>
              <w:right w:val="nil"/>
            </w:tcBorders>
            <w:shd w:val="clear" w:color="auto" w:fill="auto"/>
            <w:noWrap/>
          </w:tcPr>
          <w:p w14:paraId="70C04086" w14:textId="77777777" w:rsidR="00477E2D" w:rsidRPr="006460AD" w:rsidRDefault="00477E2D" w:rsidP="00265490">
            <w:pPr>
              <w:rPr>
                <w:rFonts w:eastAsia="MS PGothic"/>
                <w:lang w:eastAsia="ja-JP"/>
              </w:rPr>
            </w:pPr>
            <w:r w:rsidRPr="0018402A">
              <w:rPr>
                <w:rFonts w:eastAsia="MS PGothic"/>
                <w:lang w:eastAsia="ja-JP"/>
              </w:rPr>
              <w:lastRenderedPageBreak/>
              <w:t xml:space="preserve">　</w:t>
            </w:r>
          </w:p>
        </w:tc>
        <w:tc>
          <w:tcPr>
            <w:tcW w:w="1667" w:type="dxa"/>
            <w:tcBorders>
              <w:top w:val="nil"/>
              <w:left w:val="single" w:sz="4" w:space="0" w:color="auto"/>
              <w:bottom w:val="nil"/>
              <w:right w:val="single" w:sz="4" w:space="0" w:color="auto"/>
            </w:tcBorders>
            <w:shd w:val="clear" w:color="auto" w:fill="auto"/>
            <w:noWrap/>
          </w:tcPr>
          <w:p w14:paraId="1A7842E7" w14:textId="77777777" w:rsidR="00477E2D" w:rsidRPr="006460AD" w:rsidRDefault="00477E2D" w:rsidP="00265490">
            <w:pPr>
              <w:rPr>
                <w:rFonts w:eastAsia="MS PGothic"/>
                <w:lang w:eastAsia="ja-JP"/>
              </w:rPr>
            </w:pPr>
            <w:r w:rsidRPr="0018402A">
              <w:rPr>
                <w:rFonts w:eastAsia="MS PGothic"/>
                <w:lang w:eastAsia="ja-JP"/>
              </w:rPr>
              <w:t>COM</w:t>
            </w:r>
          </w:p>
        </w:tc>
        <w:tc>
          <w:tcPr>
            <w:tcW w:w="5386" w:type="dxa"/>
            <w:tcBorders>
              <w:top w:val="nil"/>
              <w:left w:val="nil"/>
              <w:bottom w:val="nil"/>
              <w:right w:val="single" w:sz="4" w:space="0" w:color="auto"/>
            </w:tcBorders>
            <w:shd w:val="clear" w:color="auto" w:fill="auto"/>
          </w:tcPr>
          <w:p w14:paraId="12AB52E4" w14:textId="77777777" w:rsidR="00477E2D" w:rsidRPr="0018402A" w:rsidRDefault="00477E2D" w:rsidP="00265490">
            <w:pPr>
              <w:rPr>
                <w:rFonts w:eastAsia="MS PGothic"/>
                <w:lang w:eastAsia="ja-JP"/>
              </w:rPr>
            </w:pPr>
            <w:r w:rsidRPr="0018402A">
              <w:rPr>
                <w:rFonts w:eastAsia="MS PGothic"/>
                <w:lang w:eastAsia="ja-JP"/>
              </w:rPr>
              <w:t>COMmunicator; (</w:t>
            </w:r>
            <w:proofErr w:type="gramStart"/>
            <w:r w:rsidRPr="0018402A">
              <w:rPr>
                <w:rFonts w:eastAsia="MS PGothic"/>
                <w:lang w:eastAsia="ja-JP"/>
              </w:rPr>
              <w:t>co:i</w:t>
            </w:r>
            <w:proofErr w:type="gramEnd"/>
            <w:r w:rsidRPr="0018402A">
              <w:rPr>
                <w:rFonts w:eastAsia="MS PGothic"/>
                <w:lang w:eastAsia="ja-JP"/>
              </w:rPr>
              <w:t>| co:g|) including isolated final particles, sentence modalizers and onomatopoeias; head is always set to 0</w:t>
            </w:r>
          </w:p>
          <w:p w14:paraId="5197A66E" w14:textId="77777777" w:rsidR="00477E2D" w:rsidRPr="0018402A" w:rsidRDefault="00477E2D" w:rsidP="00265490">
            <w:pPr>
              <w:rPr>
                <w:rFonts w:eastAsia="MS PGothic"/>
                <w:lang w:eastAsia="ja-JP"/>
              </w:rPr>
            </w:pPr>
            <w:r w:rsidRPr="0018402A">
              <w:rPr>
                <w:rFonts w:eastAsia="MS PGothic"/>
                <w:i/>
                <w:u w:val="single"/>
                <w:lang w:eastAsia="ja-JP"/>
              </w:rPr>
              <w:t>anoo</w:t>
            </w:r>
            <w:r w:rsidRPr="0018402A">
              <w:rPr>
                <w:rFonts w:eastAsia="MS PGothic"/>
                <w:i/>
                <w:lang w:eastAsia="ja-JP"/>
              </w:rPr>
              <w:t xml:space="preserve"> tabeta.</w:t>
            </w:r>
            <w:r w:rsidRPr="0018402A">
              <w:rPr>
                <w:rFonts w:eastAsia="MS PGothic"/>
                <w:lang w:eastAsia="ja-JP"/>
              </w:rPr>
              <w:t xml:space="preserve">  ‘</w:t>
            </w:r>
            <w:proofErr w:type="gramStart"/>
            <w:r w:rsidRPr="0018402A">
              <w:rPr>
                <w:rFonts w:eastAsia="MS PGothic"/>
                <w:lang w:eastAsia="ja-JP"/>
              </w:rPr>
              <w:t>err..</w:t>
            </w:r>
            <w:proofErr w:type="gramEnd"/>
            <w:r w:rsidRPr="0018402A">
              <w:rPr>
                <w:rFonts w:eastAsia="MS PGothic"/>
                <w:lang w:eastAsia="ja-JP"/>
              </w:rPr>
              <w:t>I ate it.’</w:t>
            </w:r>
          </w:p>
          <w:p w14:paraId="41D8AD3E" w14:textId="77777777" w:rsidR="00477E2D" w:rsidRPr="0018402A" w:rsidRDefault="00477E2D" w:rsidP="00265490">
            <w:pPr>
              <w:rPr>
                <w:rFonts w:eastAsia="MS PGothic"/>
                <w:lang w:eastAsia="ja-JP"/>
              </w:rPr>
            </w:pPr>
            <w:r w:rsidRPr="0018402A">
              <w:rPr>
                <w:rFonts w:eastAsia="MS PGothic"/>
                <w:lang w:eastAsia="ja-JP"/>
              </w:rPr>
              <w:t>1|0|COM 2|0|ROOT</w:t>
            </w:r>
          </w:p>
        </w:tc>
      </w:tr>
      <w:tr w:rsidR="00477E2D" w:rsidRPr="007C5AB7" w14:paraId="4F119D03" w14:textId="77777777" w:rsidTr="00595AB9">
        <w:trPr>
          <w:trHeight w:val="300"/>
        </w:trPr>
        <w:tc>
          <w:tcPr>
            <w:tcW w:w="1469" w:type="dxa"/>
            <w:tcBorders>
              <w:top w:val="nil"/>
              <w:left w:val="single" w:sz="4" w:space="0" w:color="auto"/>
              <w:bottom w:val="nil"/>
              <w:right w:val="nil"/>
            </w:tcBorders>
            <w:shd w:val="clear" w:color="auto" w:fill="auto"/>
            <w:noWrap/>
          </w:tcPr>
          <w:p w14:paraId="7776A00D"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1CE71028" w14:textId="77777777" w:rsidR="00477E2D" w:rsidRPr="006460AD" w:rsidRDefault="00477E2D" w:rsidP="00265490">
            <w:pPr>
              <w:rPr>
                <w:rFonts w:eastAsia="MS PGothic"/>
                <w:lang w:eastAsia="ja-JP"/>
              </w:rPr>
            </w:pPr>
            <w:r w:rsidRPr="0018402A">
              <w:rPr>
                <w:rFonts w:eastAsia="MS PGothic"/>
                <w:lang w:eastAsia="ja-JP"/>
              </w:rPr>
              <w:t>VOC</w:t>
            </w:r>
          </w:p>
        </w:tc>
        <w:tc>
          <w:tcPr>
            <w:tcW w:w="5386" w:type="dxa"/>
            <w:tcBorders>
              <w:top w:val="nil"/>
              <w:left w:val="nil"/>
              <w:bottom w:val="nil"/>
              <w:right w:val="single" w:sz="4" w:space="0" w:color="auto"/>
            </w:tcBorders>
            <w:shd w:val="clear" w:color="auto" w:fill="auto"/>
          </w:tcPr>
          <w:p w14:paraId="676384B4" w14:textId="77777777" w:rsidR="00477E2D" w:rsidRPr="0018402A" w:rsidRDefault="00477E2D" w:rsidP="00265490">
            <w:pPr>
              <w:rPr>
                <w:rFonts w:eastAsia="MS PGothic"/>
                <w:lang w:eastAsia="ja-JP"/>
              </w:rPr>
            </w:pPr>
            <w:proofErr w:type="gramStart"/>
            <w:r w:rsidRPr="0018402A">
              <w:rPr>
                <w:rFonts w:eastAsia="MS PGothic"/>
                <w:lang w:eastAsia="ja-JP"/>
              </w:rPr>
              <w:t>VOCative ;</w:t>
            </w:r>
            <w:proofErr w:type="gramEnd"/>
            <w:r w:rsidRPr="0018402A">
              <w:rPr>
                <w:rFonts w:eastAsia="MS PGothic"/>
                <w:lang w:eastAsia="ja-JP"/>
              </w:rPr>
              <w:t xml:space="preserve"> head is always set to 0</w:t>
            </w:r>
          </w:p>
          <w:p w14:paraId="6FE6D3BD" w14:textId="77777777" w:rsidR="00477E2D" w:rsidRPr="0018402A" w:rsidRDefault="00477E2D" w:rsidP="00265490">
            <w:pPr>
              <w:rPr>
                <w:rFonts w:eastAsia="MS PGothic"/>
                <w:lang w:eastAsia="ja-JP"/>
              </w:rPr>
            </w:pPr>
            <w:r w:rsidRPr="0018402A">
              <w:rPr>
                <w:rFonts w:eastAsia="MS PGothic"/>
                <w:i/>
                <w:u w:val="single"/>
                <w:lang w:eastAsia="ja-JP"/>
              </w:rPr>
              <w:t>Taishoo</w:t>
            </w:r>
            <w:r w:rsidRPr="0018402A">
              <w:rPr>
                <w:rFonts w:eastAsia="MS PGothic"/>
                <w:i/>
                <w:lang w:eastAsia="ja-JP"/>
              </w:rPr>
              <w:t xml:space="preserve"> ‡ aka.  </w:t>
            </w:r>
            <w:r w:rsidRPr="0018402A">
              <w:rPr>
                <w:rFonts w:eastAsia="MS PGothic"/>
                <w:lang w:eastAsia="ja-JP"/>
              </w:rPr>
              <w:t>‘Taishoo, it’s red.’</w:t>
            </w:r>
          </w:p>
          <w:p w14:paraId="0555FE83" w14:textId="77777777" w:rsidR="00477E2D" w:rsidRPr="0018402A" w:rsidRDefault="00477E2D" w:rsidP="00265490">
            <w:pPr>
              <w:rPr>
                <w:rFonts w:eastAsia="MS PGothic"/>
                <w:lang w:eastAsia="ja-JP"/>
              </w:rPr>
            </w:pPr>
            <w:r w:rsidRPr="0018402A">
              <w:rPr>
                <w:rFonts w:eastAsia="MS PGothic"/>
                <w:lang w:eastAsia="ja-JP"/>
              </w:rPr>
              <w:t>1|0|VOC 2|1|VOCP 3|0|PREDROOT</w:t>
            </w:r>
          </w:p>
        </w:tc>
      </w:tr>
      <w:tr w:rsidR="00477E2D" w:rsidRPr="007C5AB7" w14:paraId="51C5D133" w14:textId="77777777" w:rsidTr="00595AB9">
        <w:trPr>
          <w:trHeight w:val="600"/>
        </w:trPr>
        <w:tc>
          <w:tcPr>
            <w:tcW w:w="1469" w:type="dxa"/>
            <w:tcBorders>
              <w:top w:val="single" w:sz="4" w:space="0" w:color="auto"/>
              <w:left w:val="single" w:sz="4" w:space="0" w:color="auto"/>
              <w:bottom w:val="nil"/>
              <w:right w:val="single" w:sz="4" w:space="0" w:color="auto"/>
            </w:tcBorders>
            <w:shd w:val="clear" w:color="auto" w:fill="auto"/>
            <w:noWrap/>
          </w:tcPr>
          <w:p w14:paraId="71C1697C" w14:textId="77777777" w:rsidR="00477E2D" w:rsidRPr="006460AD" w:rsidRDefault="00477E2D" w:rsidP="00265490">
            <w:pPr>
              <w:rPr>
                <w:rFonts w:eastAsia="MS PGothic"/>
                <w:lang w:eastAsia="ja-JP"/>
              </w:rPr>
            </w:pPr>
            <w:r w:rsidRPr="0018402A">
              <w:rPr>
                <w:rFonts w:eastAsia="MS PGothic"/>
                <w:lang w:eastAsia="ja-JP"/>
              </w:rPr>
              <w:t>Punctuation</w:t>
            </w:r>
          </w:p>
        </w:tc>
        <w:tc>
          <w:tcPr>
            <w:tcW w:w="1667" w:type="dxa"/>
            <w:tcBorders>
              <w:top w:val="single" w:sz="4" w:space="0" w:color="auto"/>
              <w:left w:val="single" w:sz="4" w:space="0" w:color="auto"/>
              <w:bottom w:val="nil"/>
              <w:right w:val="single" w:sz="4" w:space="0" w:color="auto"/>
            </w:tcBorders>
            <w:shd w:val="clear" w:color="auto" w:fill="auto"/>
            <w:noWrap/>
          </w:tcPr>
          <w:p w14:paraId="23F89B61" w14:textId="77777777" w:rsidR="00477E2D" w:rsidRPr="006460AD" w:rsidRDefault="00477E2D" w:rsidP="00265490">
            <w:pPr>
              <w:rPr>
                <w:rFonts w:eastAsia="MS PGothic"/>
                <w:lang w:eastAsia="ja-JP"/>
              </w:rPr>
            </w:pPr>
            <w:r w:rsidRPr="0018402A">
              <w:rPr>
                <w:rFonts w:eastAsia="MS PGothic"/>
                <w:lang w:eastAsia="ja-JP"/>
              </w:rPr>
              <w:t>PUNCT</w:t>
            </w:r>
          </w:p>
        </w:tc>
        <w:tc>
          <w:tcPr>
            <w:tcW w:w="5386" w:type="dxa"/>
            <w:tcBorders>
              <w:top w:val="single" w:sz="4" w:space="0" w:color="auto"/>
              <w:left w:val="nil"/>
              <w:bottom w:val="nil"/>
              <w:right w:val="single" w:sz="4" w:space="0" w:color="auto"/>
            </w:tcBorders>
            <w:shd w:val="clear" w:color="auto" w:fill="auto"/>
          </w:tcPr>
          <w:p w14:paraId="136DB048" w14:textId="77777777" w:rsidR="00477E2D" w:rsidRPr="0018402A" w:rsidRDefault="00477E2D" w:rsidP="00265490">
            <w:pPr>
              <w:rPr>
                <w:rFonts w:eastAsia="MS PGothic"/>
                <w:lang w:eastAsia="ja-JP"/>
              </w:rPr>
            </w:pPr>
            <w:r w:rsidRPr="0018402A">
              <w:rPr>
                <w:rFonts w:eastAsia="MS PGothic"/>
                <w:lang w:eastAsia="ja-JP"/>
              </w:rPr>
              <w:t>sentence boundary (sentence ends</w:t>
            </w:r>
            <w:proofErr w:type="gramStart"/>
            <w:r w:rsidRPr="0018402A">
              <w:rPr>
                <w:rFonts w:eastAsia="MS PGothic"/>
                <w:lang w:eastAsia="ja-JP"/>
              </w:rPr>
              <w:t>; .</w:t>
            </w:r>
            <w:proofErr w:type="gramEnd"/>
            <w:r w:rsidRPr="0018402A">
              <w:rPr>
                <w:rFonts w:eastAsia="MS PGothic"/>
                <w:lang w:eastAsia="ja-JP"/>
              </w:rPr>
              <w:t>!? etc.); the root is the head</w:t>
            </w:r>
          </w:p>
          <w:p w14:paraId="72107E0A" w14:textId="77777777" w:rsidR="00477E2D" w:rsidRPr="0018402A" w:rsidRDefault="00477E2D" w:rsidP="00265490">
            <w:pPr>
              <w:rPr>
                <w:rFonts w:eastAsia="MS PGothic"/>
                <w:lang w:eastAsia="ja-JP"/>
              </w:rPr>
            </w:pPr>
            <w:proofErr w:type="gramStart"/>
            <w:r w:rsidRPr="0018402A">
              <w:rPr>
                <w:rFonts w:eastAsia="MS PGothic"/>
                <w:i/>
                <w:lang w:eastAsia="ja-JP"/>
              </w:rPr>
              <w:t>iku .</w:t>
            </w:r>
            <w:proofErr w:type="gramEnd"/>
            <w:r w:rsidRPr="0018402A">
              <w:rPr>
                <w:rFonts w:eastAsia="MS PGothic"/>
                <w:lang w:eastAsia="ja-JP"/>
              </w:rPr>
              <w:t xml:space="preserve">  ‘I’ll go.’</w:t>
            </w:r>
          </w:p>
          <w:p w14:paraId="7DC03533" w14:textId="77777777" w:rsidR="00477E2D" w:rsidRPr="0018402A" w:rsidRDefault="00477E2D" w:rsidP="00265490">
            <w:pPr>
              <w:rPr>
                <w:rFonts w:eastAsia="MS PGothic"/>
                <w:lang w:eastAsia="ja-JP"/>
              </w:rPr>
            </w:pPr>
            <w:r w:rsidRPr="0018402A">
              <w:rPr>
                <w:rFonts w:eastAsia="MS PGothic"/>
                <w:lang w:eastAsia="ja-JP"/>
              </w:rPr>
              <w:t>1|0|ROOT 2|1|PUNCT</w:t>
            </w:r>
          </w:p>
        </w:tc>
      </w:tr>
      <w:tr w:rsidR="00477E2D" w:rsidRPr="007C5AB7" w14:paraId="5D260017" w14:textId="77777777" w:rsidTr="00595AB9">
        <w:trPr>
          <w:trHeight w:val="600"/>
        </w:trPr>
        <w:tc>
          <w:tcPr>
            <w:tcW w:w="1469" w:type="dxa"/>
            <w:tcBorders>
              <w:top w:val="nil"/>
              <w:left w:val="single" w:sz="4" w:space="0" w:color="auto"/>
              <w:bottom w:val="nil"/>
              <w:right w:val="single" w:sz="4" w:space="0" w:color="auto"/>
            </w:tcBorders>
            <w:shd w:val="clear" w:color="auto" w:fill="auto"/>
            <w:noWrap/>
          </w:tcPr>
          <w:p w14:paraId="2CF76C1E"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nil"/>
              <w:right w:val="single" w:sz="4" w:space="0" w:color="auto"/>
            </w:tcBorders>
            <w:shd w:val="clear" w:color="auto" w:fill="auto"/>
            <w:noWrap/>
          </w:tcPr>
          <w:p w14:paraId="2AFB8587" w14:textId="77777777" w:rsidR="00477E2D" w:rsidRPr="006460AD" w:rsidRDefault="00477E2D" w:rsidP="00265490">
            <w:pPr>
              <w:rPr>
                <w:rFonts w:eastAsia="MS PGothic"/>
                <w:lang w:eastAsia="ja-JP"/>
              </w:rPr>
            </w:pPr>
            <w:r w:rsidRPr="0018402A">
              <w:rPr>
                <w:rFonts w:eastAsia="MS PGothic"/>
                <w:lang w:eastAsia="ja-JP"/>
              </w:rPr>
              <w:t>RDP</w:t>
            </w:r>
          </w:p>
        </w:tc>
        <w:tc>
          <w:tcPr>
            <w:tcW w:w="5386" w:type="dxa"/>
            <w:tcBorders>
              <w:top w:val="nil"/>
              <w:left w:val="nil"/>
              <w:bottom w:val="nil"/>
              <w:right w:val="single" w:sz="4" w:space="0" w:color="auto"/>
            </w:tcBorders>
            <w:shd w:val="clear" w:color="auto" w:fill="auto"/>
          </w:tcPr>
          <w:p w14:paraId="0E3E6297" w14:textId="77777777" w:rsidR="00477E2D" w:rsidRPr="0018402A" w:rsidRDefault="00477E2D" w:rsidP="00265490">
            <w:pPr>
              <w:rPr>
                <w:rFonts w:eastAsia="MS PGothic"/>
                <w:lang w:eastAsia="ja-JP"/>
              </w:rPr>
            </w:pPr>
            <w:r w:rsidRPr="0018402A">
              <w:rPr>
                <w:rFonts w:eastAsia="MS PGothic"/>
                <w:lang w:eastAsia="ja-JP"/>
              </w:rPr>
              <w:t>Right Dislocation boundary (dloc|„=DISLOC)</w:t>
            </w:r>
            <w:r w:rsidRPr="0018402A">
              <w:rPr>
                <w:rFonts w:eastAsia="MS PGothic"/>
                <w:i/>
                <w:lang w:eastAsia="ja-JP"/>
              </w:rPr>
              <w:t xml:space="preserve">; </w:t>
            </w:r>
            <w:r w:rsidRPr="0018402A">
              <w:rPr>
                <w:rFonts w:eastAsia="MS PGothic"/>
                <w:lang w:eastAsia="ja-JP"/>
              </w:rPr>
              <w:t>dislocation follows; the root is the head</w:t>
            </w:r>
          </w:p>
          <w:p w14:paraId="0A58E678" w14:textId="77777777" w:rsidR="00477E2D" w:rsidRPr="0018402A" w:rsidRDefault="00477E2D" w:rsidP="00265490">
            <w:pPr>
              <w:rPr>
                <w:rFonts w:eastAsia="MS PGothic"/>
                <w:lang w:eastAsia="ja-JP"/>
              </w:rPr>
            </w:pPr>
            <w:r w:rsidRPr="0018402A">
              <w:rPr>
                <w:rFonts w:eastAsia="MS PGothic"/>
                <w:i/>
                <w:lang w:eastAsia="ja-JP"/>
              </w:rPr>
              <w:t xml:space="preserve">mita „ </w:t>
            </w:r>
            <w:proofErr w:type="gramStart"/>
            <w:r w:rsidRPr="0018402A">
              <w:rPr>
                <w:rFonts w:eastAsia="MS PGothic"/>
                <w:i/>
                <w:lang w:eastAsia="ja-JP"/>
              </w:rPr>
              <w:t>fuusen ?</w:t>
            </w:r>
            <w:proofErr w:type="gramEnd"/>
            <w:r w:rsidRPr="0018402A">
              <w:rPr>
                <w:rFonts w:eastAsia="MS PGothic"/>
                <w:lang w:eastAsia="ja-JP"/>
              </w:rPr>
              <w:t xml:space="preserve">  ‘</w:t>
            </w:r>
            <w:proofErr w:type="gramStart"/>
            <w:r w:rsidRPr="0018402A">
              <w:rPr>
                <w:rFonts w:eastAsia="MS PGothic"/>
                <w:lang w:eastAsia="ja-JP"/>
              </w:rPr>
              <w:t>the</w:t>
            </w:r>
            <w:proofErr w:type="gramEnd"/>
            <w:r w:rsidRPr="0018402A">
              <w:rPr>
                <w:rFonts w:eastAsia="MS PGothic"/>
                <w:lang w:eastAsia="ja-JP"/>
              </w:rPr>
              <w:t xml:space="preserve"> balloon, did you see it?’</w:t>
            </w:r>
          </w:p>
          <w:p w14:paraId="0F8E3222" w14:textId="77777777" w:rsidR="00477E2D" w:rsidRPr="0018402A" w:rsidRDefault="00477E2D" w:rsidP="00265490">
            <w:pPr>
              <w:rPr>
                <w:rFonts w:eastAsia="MS PGothic"/>
                <w:lang w:eastAsia="ja-JP"/>
              </w:rPr>
            </w:pPr>
            <w:r w:rsidRPr="0018402A">
              <w:rPr>
                <w:rFonts w:eastAsia="MS PGothic"/>
                <w:lang w:eastAsia="ja-JP"/>
              </w:rPr>
              <w:t>1|0|ROOT 2|1|RDP 3|1|OBJ 4|1|PUNCT</w:t>
            </w:r>
          </w:p>
        </w:tc>
      </w:tr>
      <w:tr w:rsidR="00477E2D" w:rsidRPr="007C5AB7" w14:paraId="21831F1D" w14:textId="77777777" w:rsidTr="00595AB9">
        <w:trPr>
          <w:trHeight w:val="600"/>
        </w:trPr>
        <w:tc>
          <w:tcPr>
            <w:tcW w:w="1469" w:type="dxa"/>
            <w:tcBorders>
              <w:top w:val="nil"/>
              <w:left w:val="single" w:sz="4" w:space="0" w:color="auto"/>
              <w:bottom w:val="single" w:sz="4" w:space="0" w:color="auto"/>
              <w:right w:val="single" w:sz="4" w:space="0" w:color="auto"/>
            </w:tcBorders>
            <w:shd w:val="clear" w:color="auto" w:fill="auto"/>
            <w:noWrap/>
          </w:tcPr>
          <w:p w14:paraId="15DE65F9" w14:textId="77777777" w:rsidR="00477E2D" w:rsidRPr="006460AD" w:rsidRDefault="00477E2D" w:rsidP="00265490">
            <w:pPr>
              <w:rPr>
                <w:rFonts w:eastAsia="MS PGothic"/>
                <w:lang w:eastAsia="ja-JP"/>
              </w:rPr>
            </w:pPr>
            <w:r w:rsidRPr="0018402A">
              <w:rPr>
                <w:rFonts w:eastAsia="MS PGothic"/>
                <w:lang w:eastAsia="ja-JP"/>
              </w:rPr>
              <w:t xml:space="preserve">　</w:t>
            </w:r>
          </w:p>
        </w:tc>
        <w:tc>
          <w:tcPr>
            <w:tcW w:w="1667" w:type="dxa"/>
            <w:tcBorders>
              <w:top w:val="nil"/>
              <w:left w:val="single" w:sz="4" w:space="0" w:color="auto"/>
              <w:bottom w:val="single" w:sz="4" w:space="0" w:color="auto"/>
              <w:right w:val="single" w:sz="4" w:space="0" w:color="auto"/>
            </w:tcBorders>
            <w:shd w:val="clear" w:color="auto" w:fill="auto"/>
            <w:noWrap/>
          </w:tcPr>
          <w:p w14:paraId="0FFABF5A" w14:textId="77777777" w:rsidR="00477E2D" w:rsidRPr="006460AD" w:rsidRDefault="00477E2D" w:rsidP="00265490">
            <w:pPr>
              <w:rPr>
                <w:rFonts w:eastAsia="MS PGothic"/>
                <w:lang w:eastAsia="ja-JP"/>
              </w:rPr>
            </w:pPr>
            <w:r w:rsidRPr="0018402A">
              <w:rPr>
                <w:rFonts w:eastAsia="MS PGothic"/>
                <w:lang w:eastAsia="ja-JP"/>
              </w:rPr>
              <w:t>VOCP</w:t>
            </w:r>
          </w:p>
        </w:tc>
        <w:tc>
          <w:tcPr>
            <w:tcW w:w="5386" w:type="dxa"/>
            <w:tcBorders>
              <w:top w:val="nil"/>
              <w:left w:val="nil"/>
              <w:bottom w:val="single" w:sz="4" w:space="0" w:color="auto"/>
              <w:right w:val="single" w:sz="4" w:space="0" w:color="auto"/>
            </w:tcBorders>
            <w:shd w:val="clear" w:color="auto" w:fill="auto"/>
          </w:tcPr>
          <w:p w14:paraId="218B9486" w14:textId="77777777" w:rsidR="00477E2D" w:rsidRPr="0018402A" w:rsidRDefault="00477E2D" w:rsidP="00265490">
            <w:pPr>
              <w:rPr>
                <w:rFonts w:eastAsia="MS PGothic"/>
                <w:lang w:eastAsia="ja-JP"/>
              </w:rPr>
            </w:pPr>
            <w:r w:rsidRPr="0018402A">
              <w:rPr>
                <w:rFonts w:eastAsia="MS PGothic"/>
                <w:lang w:eastAsia="ja-JP"/>
              </w:rPr>
              <w:t>VOCative marker (voc|‡=</w:t>
            </w:r>
            <w:proofErr w:type="gramStart"/>
            <w:r w:rsidRPr="0018402A">
              <w:rPr>
                <w:rFonts w:eastAsia="MS PGothic"/>
                <w:lang w:eastAsia="ja-JP"/>
              </w:rPr>
              <w:t>VOC )</w:t>
            </w:r>
            <w:proofErr w:type="gramEnd"/>
            <w:r w:rsidRPr="0018402A">
              <w:rPr>
                <w:rFonts w:eastAsia="MS PGothic"/>
                <w:lang w:eastAsia="ja-JP"/>
              </w:rPr>
              <w:t>; head is the preceding vocative</w:t>
            </w:r>
          </w:p>
          <w:p w14:paraId="02CD8E55" w14:textId="77777777" w:rsidR="00477E2D" w:rsidRPr="0018402A" w:rsidRDefault="00477E2D" w:rsidP="00265490">
            <w:pPr>
              <w:rPr>
                <w:rFonts w:eastAsia="MS PGothic"/>
                <w:lang w:eastAsia="ja-JP"/>
              </w:rPr>
            </w:pPr>
            <w:r w:rsidRPr="0018402A">
              <w:rPr>
                <w:rFonts w:eastAsia="MS PGothic"/>
                <w:i/>
                <w:lang w:eastAsia="ja-JP"/>
              </w:rPr>
              <w:t xml:space="preserve">Taishoo ‡ </w:t>
            </w:r>
            <w:proofErr w:type="gramStart"/>
            <w:r w:rsidRPr="0018402A">
              <w:rPr>
                <w:rFonts w:eastAsia="MS PGothic"/>
                <w:i/>
                <w:lang w:eastAsia="ja-JP"/>
              </w:rPr>
              <w:t>mite !</w:t>
            </w:r>
            <w:proofErr w:type="gramEnd"/>
            <w:r w:rsidRPr="0018402A">
              <w:rPr>
                <w:rFonts w:eastAsia="MS PGothic"/>
                <w:lang w:eastAsia="ja-JP"/>
              </w:rPr>
              <w:t xml:space="preserve">  ‘Taishoo, look!’</w:t>
            </w:r>
          </w:p>
          <w:p w14:paraId="22DA0874" w14:textId="77777777" w:rsidR="00477E2D" w:rsidRPr="0018402A" w:rsidRDefault="00477E2D" w:rsidP="00265490">
            <w:pPr>
              <w:rPr>
                <w:rFonts w:eastAsia="MS PGothic"/>
                <w:lang w:eastAsia="ja-JP"/>
              </w:rPr>
            </w:pPr>
            <w:r w:rsidRPr="0018402A">
              <w:rPr>
                <w:rFonts w:eastAsia="MS PGothic"/>
                <w:lang w:eastAsia="ja-JP"/>
              </w:rPr>
              <w:t>1|0|VOC 2|1|VOCP 3|0|ROOT 4|3|PUNCT</w:t>
            </w:r>
          </w:p>
        </w:tc>
      </w:tr>
      <w:bookmarkEnd w:id="10"/>
      <w:bookmarkEnd w:id="11"/>
    </w:tbl>
    <w:p w14:paraId="68874E57" w14:textId="77777777" w:rsidR="00C814A3" w:rsidRDefault="00C814A3" w:rsidP="00A55E5C"/>
    <w:p w14:paraId="772B9800" w14:textId="77777777" w:rsidR="00C814A3" w:rsidRDefault="00C814A3" w:rsidP="00A55E5C"/>
    <w:p w14:paraId="5A8F2333" w14:textId="77777777" w:rsidR="00C814A3" w:rsidRPr="00C814A3" w:rsidRDefault="00C814A3" w:rsidP="00C814A3">
      <w:pPr>
        <w:pStyle w:val="EndNoteBibliography"/>
        <w:ind w:left="720" w:hanging="720"/>
        <w:rPr>
          <w:noProof/>
        </w:rPr>
      </w:pPr>
      <w:r>
        <w:fldChar w:fldCharType="begin"/>
      </w:r>
      <w:r>
        <w:instrText xml:space="preserve"> ADDIN EN.REFLIST </w:instrText>
      </w:r>
      <w:r>
        <w:fldChar w:fldCharType="separate"/>
      </w:r>
      <w:r w:rsidRPr="00C814A3">
        <w:rPr>
          <w:noProof/>
        </w:rPr>
        <w:t xml:space="preserve">Berlitz. (2005). </w:t>
      </w:r>
      <w:r w:rsidRPr="00C814A3">
        <w:rPr>
          <w:i/>
          <w:noProof/>
        </w:rPr>
        <w:t>Berlitz Italian verbs handbook: 2nd Edition</w:t>
      </w:r>
      <w:r w:rsidRPr="00C814A3">
        <w:rPr>
          <w:noProof/>
        </w:rPr>
        <w:t>. New York, NY: Berlitz.</w:t>
      </w:r>
    </w:p>
    <w:p w14:paraId="5FF30EE6" w14:textId="77777777" w:rsidR="00C814A3" w:rsidRPr="00C814A3" w:rsidRDefault="00C814A3" w:rsidP="00C814A3">
      <w:pPr>
        <w:pStyle w:val="EndNoteBibliography"/>
        <w:ind w:left="720" w:hanging="720"/>
        <w:rPr>
          <w:noProof/>
        </w:rPr>
      </w:pPr>
      <w:r w:rsidRPr="00C814A3">
        <w:rPr>
          <w:noProof/>
        </w:rPr>
        <w:t xml:space="preserve">Bloom, L. (1973). </w:t>
      </w:r>
      <w:r w:rsidRPr="00C814A3">
        <w:rPr>
          <w:i/>
          <w:noProof/>
        </w:rPr>
        <w:t>One word at a time: The use of single word utterances</w:t>
      </w:r>
      <w:r w:rsidRPr="00C814A3">
        <w:rPr>
          <w:noProof/>
        </w:rPr>
        <w:t>. The Hague: Mouton.</w:t>
      </w:r>
    </w:p>
    <w:p w14:paraId="4C572819" w14:textId="77777777" w:rsidR="00C814A3" w:rsidRPr="00C814A3" w:rsidRDefault="00C814A3" w:rsidP="00C814A3">
      <w:pPr>
        <w:pStyle w:val="EndNoteBibliography"/>
        <w:ind w:left="720" w:hanging="720"/>
        <w:rPr>
          <w:noProof/>
        </w:rPr>
      </w:pPr>
      <w:r w:rsidRPr="00C814A3">
        <w:rPr>
          <w:noProof/>
        </w:rPr>
        <w:t xml:space="preserve">Bybee, J., &amp; Hopper, P. (2001). </w:t>
      </w:r>
      <w:r w:rsidRPr="00C814A3">
        <w:rPr>
          <w:i/>
          <w:noProof/>
        </w:rPr>
        <w:t>Frequency and the emergence of linguistic structure</w:t>
      </w:r>
      <w:r w:rsidRPr="00C814A3">
        <w:rPr>
          <w:noProof/>
        </w:rPr>
        <w:t>. Amsterdam: John Benjamins.</w:t>
      </w:r>
    </w:p>
    <w:p w14:paraId="0711572B" w14:textId="77777777" w:rsidR="00C814A3" w:rsidRPr="00C814A3" w:rsidRDefault="00C814A3" w:rsidP="00C814A3">
      <w:pPr>
        <w:pStyle w:val="EndNoteBibliography"/>
        <w:ind w:left="720" w:hanging="720"/>
        <w:rPr>
          <w:noProof/>
        </w:rPr>
      </w:pPr>
      <w:r w:rsidRPr="00C814A3">
        <w:rPr>
          <w:noProof/>
        </w:rPr>
        <w:t xml:space="preserve">Crain, S. (1991). Language acquisition in the absence of experience. </w:t>
      </w:r>
      <w:r w:rsidRPr="00C814A3">
        <w:rPr>
          <w:i/>
          <w:noProof/>
        </w:rPr>
        <w:t>Behavioral and Brain Sciences, 14</w:t>
      </w:r>
      <w:r w:rsidRPr="00C814A3">
        <w:rPr>
          <w:noProof/>
        </w:rPr>
        <w:t xml:space="preserve">, 597-611. </w:t>
      </w:r>
    </w:p>
    <w:p w14:paraId="6A45A93A" w14:textId="77777777" w:rsidR="00C814A3" w:rsidRPr="00C814A3" w:rsidRDefault="00C814A3" w:rsidP="00C814A3">
      <w:pPr>
        <w:pStyle w:val="EndNoteBibliography"/>
        <w:ind w:left="720" w:hanging="720"/>
        <w:rPr>
          <w:noProof/>
        </w:rPr>
      </w:pPr>
      <w:r w:rsidRPr="00C814A3">
        <w:rPr>
          <w:noProof/>
        </w:rPr>
        <w:t xml:space="preserve">Edwards, J. (1992). Computer methods in child language research: four principles for the use of archived data. </w:t>
      </w:r>
      <w:r w:rsidRPr="00C814A3">
        <w:rPr>
          <w:i/>
          <w:noProof/>
        </w:rPr>
        <w:t>Journal of Child Language, 19</w:t>
      </w:r>
      <w:r w:rsidRPr="00C814A3">
        <w:rPr>
          <w:noProof/>
        </w:rPr>
        <w:t xml:space="preserve">, 435-458. </w:t>
      </w:r>
    </w:p>
    <w:p w14:paraId="1EEEF607" w14:textId="77777777" w:rsidR="00C814A3" w:rsidRPr="00C814A3" w:rsidRDefault="00C814A3" w:rsidP="00C814A3">
      <w:pPr>
        <w:pStyle w:val="EndNoteBibliography"/>
        <w:ind w:left="720" w:hanging="720"/>
        <w:rPr>
          <w:noProof/>
        </w:rPr>
      </w:pPr>
      <w:r w:rsidRPr="00C814A3">
        <w:rPr>
          <w:noProof/>
        </w:rPr>
        <w:t xml:space="preserve">Elman, J. L. (1993). Learning and development in neural networks:  The importance of starting small. </w:t>
      </w:r>
      <w:r w:rsidRPr="00C814A3">
        <w:rPr>
          <w:i/>
          <w:noProof/>
        </w:rPr>
        <w:t>Cognition, 48</w:t>
      </w:r>
      <w:r w:rsidRPr="00C814A3">
        <w:rPr>
          <w:noProof/>
        </w:rPr>
        <w:t xml:space="preserve">, 71-99. </w:t>
      </w:r>
    </w:p>
    <w:p w14:paraId="725C9B62" w14:textId="77777777" w:rsidR="00C814A3" w:rsidRPr="00C814A3" w:rsidRDefault="00C814A3" w:rsidP="00C814A3">
      <w:pPr>
        <w:pStyle w:val="EndNoteBibliography"/>
        <w:ind w:left="720" w:hanging="720"/>
        <w:rPr>
          <w:noProof/>
        </w:rPr>
      </w:pPr>
      <w:r w:rsidRPr="00C814A3">
        <w:rPr>
          <w:noProof/>
        </w:rPr>
        <w:t xml:space="preserve">Hausser, R. (1999). </w:t>
      </w:r>
      <w:r w:rsidRPr="00C814A3">
        <w:rPr>
          <w:i/>
          <w:noProof/>
        </w:rPr>
        <w:t>Foundations of computational linguistics: Man-machine communication in natural language</w:t>
      </w:r>
      <w:r w:rsidRPr="00C814A3">
        <w:rPr>
          <w:noProof/>
        </w:rPr>
        <w:t>. Berlin: Springer.</w:t>
      </w:r>
    </w:p>
    <w:p w14:paraId="5C9E4A7F" w14:textId="77777777" w:rsidR="00C814A3" w:rsidRPr="00C814A3" w:rsidRDefault="00C814A3" w:rsidP="00C814A3">
      <w:pPr>
        <w:pStyle w:val="EndNoteBibliography"/>
        <w:ind w:left="720" w:hanging="720"/>
        <w:rPr>
          <w:noProof/>
        </w:rPr>
      </w:pPr>
      <w:r w:rsidRPr="00C814A3">
        <w:rPr>
          <w:noProof/>
        </w:rPr>
        <w:t xml:space="preserve">Hyams, N., &amp; Wexler, K. (1993). On the grammatical basis of null subjects in child language. </w:t>
      </w:r>
      <w:r w:rsidRPr="00C814A3">
        <w:rPr>
          <w:i/>
          <w:noProof/>
        </w:rPr>
        <w:t>Linguistic Inquiry, 24</w:t>
      </w:r>
      <w:r w:rsidRPr="00C814A3">
        <w:rPr>
          <w:noProof/>
        </w:rPr>
        <w:t xml:space="preserve">(3), 421-459. </w:t>
      </w:r>
    </w:p>
    <w:p w14:paraId="5884F841" w14:textId="77777777" w:rsidR="00C814A3" w:rsidRPr="00C814A3" w:rsidRDefault="00C814A3" w:rsidP="00C814A3">
      <w:pPr>
        <w:pStyle w:val="EndNoteBibliography"/>
        <w:ind w:left="720" w:hanging="720"/>
        <w:rPr>
          <w:noProof/>
        </w:rPr>
      </w:pPr>
      <w:r w:rsidRPr="00C814A3">
        <w:rPr>
          <w:noProof/>
        </w:rPr>
        <w:t xml:space="preserve">MacWhinney, B. (1975). Pragmatic patterns in child syntax. </w:t>
      </w:r>
      <w:r w:rsidRPr="00C814A3">
        <w:rPr>
          <w:i/>
          <w:noProof/>
        </w:rPr>
        <w:t>Stanford Papers And Reports on Child Language Development, 10</w:t>
      </w:r>
      <w:r w:rsidRPr="00C814A3">
        <w:rPr>
          <w:noProof/>
        </w:rPr>
        <w:t xml:space="preserve">, 153-165. </w:t>
      </w:r>
    </w:p>
    <w:p w14:paraId="01BD03E0" w14:textId="77777777" w:rsidR="00C814A3" w:rsidRPr="00C814A3" w:rsidRDefault="00C814A3" w:rsidP="00C814A3">
      <w:pPr>
        <w:pStyle w:val="EndNoteBibliography"/>
        <w:ind w:left="720" w:hanging="720"/>
        <w:rPr>
          <w:noProof/>
        </w:rPr>
      </w:pPr>
      <w:r w:rsidRPr="00C814A3">
        <w:rPr>
          <w:noProof/>
        </w:rPr>
        <w:t xml:space="preserve">MacWhinney, B., &amp; Leinbach, J. (1991). Implementations are not conceptualizations: Revising the verb learning model. </w:t>
      </w:r>
      <w:r w:rsidRPr="00C814A3">
        <w:rPr>
          <w:i/>
          <w:noProof/>
        </w:rPr>
        <w:t>Cognition, 29</w:t>
      </w:r>
      <w:r w:rsidRPr="00C814A3">
        <w:rPr>
          <w:noProof/>
        </w:rPr>
        <w:t xml:space="preserve">, 121-157. </w:t>
      </w:r>
    </w:p>
    <w:p w14:paraId="7A038EEE" w14:textId="77777777" w:rsidR="00C814A3" w:rsidRPr="00C814A3" w:rsidRDefault="00C814A3" w:rsidP="00C814A3">
      <w:pPr>
        <w:pStyle w:val="EndNoteBibliography"/>
        <w:ind w:left="720" w:hanging="720"/>
        <w:rPr>
          <w:noProof/>
        </w:rPr>
      </w:pPr>
      <w:r w:rsidRPr="00C814A3">
        <w:rPr>
          <w:noProof/>
        </w:rPr>
        <w:t xml:space="preserve">MacWhinney, B., Leinbach, J., Taraban, R., &amp; McDonald, J. (1989). Language learning: Cues or rules? </w:t>
      </w:r>
      <w:r w:rsidRPr="00C814A3">
        <w:rPr>
          <w:i/>
          <w:noProof/>
        </w:rPr>
        <w:t>Journal of Memory and Language, 28</w:t>
      </w:r>
      <w:r w:rsidRPr="00C814A3">
        <w:rPr>
          <w:noProof/>
        </w:rPr>
        <w:t xml:space="preserve">, 255-277. </w:t>
      </w:r>
    </w:p>
    <w:p w14:paraId="16C8529B" w14:textId="77777777" w:rsidR="00C814A3" w:rsidRPr="00C814A3" w:rsidRDefault="00C814A3" w:rsidP="00C814A3">
      <w:pPr>
        <w:pStyle w:val="EndNoteBibliography"/>
        <w:ind w:left="720" w:hanging="720"/>
        <w:rPr>
          <w:noProof/>
        </w:rPr>
      </w:pPr>
      <w:r w:rsidRPr="00C814A3">
        <w:rPr>
          <w:noProof/>
        </w:rPr>
        <w:t xml:space="preserve">Meisel, J. (1986). Word order and case marking in early child language. Evidence from simultaneous acquisition of two first languages: French and German. </w:t>
      </w:r>
      <w:r w:rsidRPr="00C814A3">
        <w:rPr>
          <w:i/>
          <w:noProof/>
        </w:rPr>
        <w:t xml:space="preserve">Linguistics, </w:t>
      </w:r>
      <w:r w:rsidRPr="00C814A3">
        <w:rPr>
          <w:i/>
          <w:noProof/>
        </w:rPr>
        <w:lastRenderedPageBreak/>
        <w:t>24</w:t>
      </w:r>
      <w:r w:rsidRPr="00C814A3">
        <w:rPr>
          <w:noProof/>
        </w:rPr>
        <w:t xml:space="preserve">, 123-185. </w:t>
      </w:r>
    </w:p>
    <w:p w14:paraId="40F39A4E" w14:textId="77777777" w:rsidR="00C814A3" w:rsidRPr="00C814A3" w:rsidRDefault="00C814A3" w:rsidP="00C814A3">
      <w:pPr>
        <w:pStyle w:val="EndNoteBibliography"/>
        <w:ind w:left="720" w:hanging="720"/>
        <w:rPr>
          <w:noProof/>
        </w:rPr>
      </w:pPr>
      <w:r w:rsidRPr="00C814A3">
        <w:rPr>
          <w:noProof/>
        </w:rPr>
        <w:t xml:space="preserve">Mintz, T. H., Newport, E. L., &amp; Bever, T. G. (2002). The distributional structure of grammatical categories in speech to young children. </w:t>
      </w:r>
      <w:r w:rsidRPr="00C814A3">
        <w:rPr>
          <w:i/>
          <w:noProof/>
        </w:rPr>
        <w:t>Cognitive Science, 26</w:t>
      </w:r>
      <w:r w:rsidRPr="00C814A3">
        <w:rPr>
          <w:noProof/>
        </w:rPr>
        <w:t xml:space="preserve">, 393-424. </w:t>
      </w:r>
    </w:p>
    <w:p w14:paraId="35A2281A" w14:textId="77777777" w:rsidR="00C814A3" w:rsidRPr="00C814A3" w:rsidRDefault="00C814A3" w:rsidP="00C814A3">
      <w:pPr>
        <w:pStyle w:val="EndNoteBibliography"/>
        <w:ind w:left="720" w:hanging="720"/>
        <w:rPr>
          <w:noProof/>
        </w:rPr>
      </w:pPr>
      <w:r w:rsidRPr="00C814A3">
        <w:rPr>
          <w:noProof/>
        </w:rPr>
        <w:t xml:space="preserve">Parisse, C., &amp; Le Normand, M. T. (2000). Automatic disambiguation of the morphosyntax in spoken language corpora. </w:t>
      </w:r>
      <w:r w:rsidRPr="00C814A3">
        <w:rPr>
          <w:i/>
          <w:noProof/>
        </w:rPr>
        <w:t>Behavior Research Methods, Instruments, and Computers, 32</w:t>
      </w:r>
      <w:r w:rsidRPr="00C814A3">
        <w:rPr>
          <w:noProof/>
        </w:rPr>
        <w:t xml:space="preserve">, 468-481. </w:t>
      </w:r>
    </w:p>
    <w:p w14:paraId="7903F395" w14:textId="77777777" w:rsidR="00C814A3" w:rsidRPr="00C814A3" w:rsidRDefault="00C814A3" w:rsidP="00C814A3">
      <w:pPr>
        <w:pStyle w:val="EndNoteBibliography"/>
        <w:ind w:left="720" w:hanging="720"/>
        <w:rPr>
          <w:noProof/>
        </w:rPr>
      </w:pPr>
      <w:r w:rsidRPr="00C814A3">
        <w:rPr>
          <w:noProof/>
        </w:rPr>
        <w:t xml:space="preserve">Plunkett, K., &amp; Marchman, V. (1991). U-shaped learning and frequency effects in a multi-layered perceptron: Implications for child language acquisition. </w:t>
      </w:r>
      <w:r w:rsidRPr="00C814A3">
        <w:rPr>
          <w:i/>
          <w:noProof/>
        </w:rPr>
        <w:t>Cognition, 38</w:t>
      </w:r>
      <w:r w:rsidRPr="00C814A3">
        <w:rPr>
          <w:noProof/>
        </w:rPr>
        <w:t xml:space="preserve">, 43-102. </w:t>
      </w:r>
    </w:p>
    <w:p w14:paraId="6D36283F" w14:textId="77777777" w:rsidR="00C814A3" w:rsidRPr="00C814A3" w:rsidRDefault="00C814A3" w:rsidP="00C814A3">
      <w:pPr>
        <w:pStyle w:val="EndNoteBibliography"/>
        <w:ind w:left="720" w:hanging="720"/>
        <w:rPr>
          <w:noProof/>
        </w:rPr>
      </w:pPr>
      <w:r w:rsidRPr="00C814A3">
        <w:rPr>
          <w:noProof/>
        </w:rPr>
        <w:t xml:space="preserve">Quirk, R., Greenbaum, S., Leech, G., &amp; Svartvik, J. (1985). </w:t>
      </w:r>
      <w:r w:rsidRPr="00C814A3">
        <w:rPr>
          <w:i/>
          <w:noProof/>
        </w:rPr>
        <w:t>A comprehensive grammar of the English language</w:t>
      </w:r>
      <w:r w:rsidRPr="00C814A3">
        <w:rPr>
          <w:noProof/>
        </w:rPr>
        <w:t>. London: Longman.</w:t>
      </w:r>
    </w:p>
    <w:p w14:paraId="58476D7B" w14:textId="77777777" w:rsidR="00C814A3" w:rsidRPr="00C814A3" w:rsidRDefault="00C814A3" w:rsidP="00C814A3">
      <w:pPr>
        <w:pStyle w:val="EndNoteBibliography"/>
        <w:ind w:left="720" w:hanging="720"/>
        <w:rPr>
          <w:noProof/>
        </w:rPr>
      </w:pPr>
      <w:r w:rsidRPr="00C814A3">
        <w:rPr>
          <w:noProof/>
        </w:rPr>
        <w:t xml:space="preserve">Radford, A. (1990). </w:t>
      </w:r>
      <w:r w:rsidRPr="00C814A3">
        <w:rPr>
          <w:i/>
          <w:noProof/>
        </w:rPr>
        <w:t>Syntactic theory and the acquisition of English syntax</w:t>
      </w:r>
      <w:r w:rsidRPr="00C814A3">
        <w:rPr>
          <w:noProof/>
        </w:rPr>
        <w:t>. Oxford: Basil Blackwell.</w:t>
      </w:r>
    </w:p>
    <w:p w14:paraId="21FE76F3" w14:textId="77777777" w:rsidR="00C814A3" w:rsidRPr="00C814A3" w:rsidRDefault="00C814A3" w:rsidP="00C814A3">
      <w:pPr>
        <w:pStyle w:val="EndNoteBibliography"/>
        <w:ind w:left="720" w:hanging="720"/>
        <w:rPr>
          <w:noProof/>
        </w:rPr>
      </w:pPr>
      <w:r w:rsidRPr="00C814A3">
        <w:rPr>
          <w:noProof/>
        </w:rPr>
        <w:t xml:space="preserve">Rice, S. (1997). The analysis of ontogenetic trajectories: When a change in size or shape is not heterochrony. </w:t>
      </w:r>
      <w:r w:rsidRPr="00C814A3">
        <w:rPr>
          <w:i/>
          <w:noProof/>
        </w:rPr>
        <w:t>Proceedings of the National Academy of Sciences, 94</w:t>
      </w:r>
      <w:r w:rsidRPr="00C814A3">
        <w:rPr>
          <w:noProof/>
        </w:rPr>
        <w:t xml:space="preserve">, 907-912. </w:t>
      </w:r>
    </w:p>
    <w:p w14:paraId="58EA3F7A" w14:textId="77777777" w:rsidR="00C814A3" w:rsidRPr="00C814A3" w:rsidRDefault="00C814A3" w:rsidP="00C814A3">
      <w:pPr>
        <w:pStyle w:val="EndNoteBibliography"/>
        <w:ind w:left="720" w:hanging="720"/>
        <w:rPr>
          <w:noProof/>
        </w:rPr>
      </w:pPr>
      <w:r w:rsidRPr="00C814A3">
        <w:rPr>
          <w:noProof/>
        </w:rPr>
        <w:t xml:space="preserve">Rose, Y., MacWhinney, B., Byrne, R., Hedlund, G., Maddocks, K., O’Brien, P., &amp; Wareham, T. (2005). Introducing Phon: A Software Solution for the Study of Phonological Acquisition. In D. Bamman, T. Magnitskaia, &amp; C. Zaller (Eds.), </w:t>
      </w:r>
      <w:r w:rsidRPr="00C814A3">
        <w:rPr>
          <w:i/>
          <w:noProof/>
        </w:rPr>
        <w:t>30th Annual Boston University Conference on Language Development</w:t>
      </w:r>
      <w:r w:rsidRPr="00C814A3">
        <w:rPr>
          <w:noProof/>
        </w:rPr>
        <w:t xml:space="preserve"> (pp. 489-500). Somerville, MA: Cascadilla Press.</w:t>
      </w:r>
    </w:p>
    <w:p w14:paraId="555E4D41" w14:textId="77777777" w:rsidR="00C814A3" w:rsidRPr="00C814A3" w:rsidRDefault="00C814A3" w:rsidP="00C814A3">
      <w:pPr>
        <w:pStyle w:val="EndNoteBibliography"/>
        <w:ind w:left="720" w:hanging="720"/>
        <w:rPr>
          <w:noProof/>
        </w:rPr>
      </w:pPr>
      <w:r w:rsidRPr="00C814A3">
        <w:rPr>
          <w:noProof/>
        </w:rPr>
        <w:t xml:space="preserve">Sagae, K., MacWhinney, B., &amp; Lavie, A. (2004a). Adding syntactic annotations to transcripts of parent-child dialogs. In </w:t>
      </w:r>
      <w:r w:rsidRPr="00C814A3">
        <w:rPr>
          <w:i/>
          <w:noProof/>
        </w:rPr>
        <w:t>LREC 2004</w:t>
      </w:r>
      <w:r w:rsidRPr="00C814A3">
        <w:rPr>
          <w:noProof/>
        </w:rPr>
        <w:t xml:space="preserve"> (pp. 1815-1818). Lisbon: LREC.</w:t>
      </w:r>
    </w:p>
    <w:p w14:paraId="0298FFF0" w14:textId="77777777" w:rsidR="00C814A3" w:rsidRPr="00C814A3" w:rsidRDefault="00C814A3" w:rsidP="00C814A3">
      <w:pPr>
        <w:pStyle w:val="EndNoteBibliography"/>
        <w:ind w:left="720" w:hanging="720"/>
        <w:rPr>
          <w:noProof/>
        </w:rPr>
      </w:pPr>
      <w:r w:rsidRPr="00C814A3">
        <w:rPr>
          <w:noProof/>
        </w:rPr>
        <w:t xml:space="preserve">Sagae, K., MacWhinney, B., &amp; Lavie, A. (2004b). Automatic parsing of parent-child interactions. </w:t>
      </w:r>
      <w:r w:rsidRPr="00C814A3">
        <w:rPr>
          <w:i/>
          <w:noProof/>
        </w:rPr>
        <w:t>Behavior Research Methods, Instruments, and Computers, 36</w:t>
      </w:r>
      <w:r w:rsidRPr="00C814A3">
        <w:rPr>
          <w:noProof/>
        </w:rPr>
        <w:t xml:space="preserve">, 113-126. </w:t>
      </w:r>
    </w:p>
    <w:p w14:paraId="7602D274" w14:textId="77777777" w:rsidR="00C814A3" w:rsidRPr="00C814A3" w:rsidRDefault="00C814A3" w:rsidP="00C814A3">
      <w:pPr>
        <w:pStyle w:val="EndNoteBibliography"/>
        <w:ind w:left="720" w:hanging="720"/>
        <w:rPr>
          <w:noProof/>
        </w:rPr>
      </w:pPr>
      <w:r w:rsidRPr="00C814A3">
        <w:rPr>
          <w:noProof/>
        </w:rPr>
        <w:t xml:space="preserve">Siskind, J. M. (1999). Learning word-to-meaning mappings. In J. Muure &amp; P. Broeder (Eds.), </w:t>
      </w:r>
      <w:r w:rsidRPr="00C814A3">
        <w:rPr>
          <w:i/>
          <w:noProof/>
        </w:rPr>
        <w:t>Cognitive Models of Language Acquisition</w:t>
      </w:r>
      <w:r w:rsidRPr="00C814A3">
        <w:rPr>
          <w:noProof/>
        </w:rPr>
        <w:t>. Cambridge, MA: MIT Press.</w:t>
      </w:r>
    </w:p>
    <w:p w14:paraId="6EAAE914" w14:textId="77777777" w:rsidR="00C814A3" w:rsidRPr="00C814A3" w:rsidRDefault="00C814A3" w:rsidP="00C814A3">
      <w:pPr>
        <w:pStyle w:val="EndNoteBibliography"/>
        <w:ind w:left="720" w:hanging="720"/>
        <w:rPr>
          <w:noProof/>
        </w:rPr>
      </w:pPr>
      <w:r w:rsidRPr="00C814A3">
        <w:rPr>
          <w:noProof/>
        </w:rPr>
        <w:t xml:space="preserve">Stromswold, K. (1994). Using spontaneous production data to assess syntactic development. In D. McDaniel, C. McKee, &amp; H. Cairns (Eds.), </w:t>
      </w:r>
      <w:r w:rsidRPr="00C814A3">
        <w:rPr>
          <w:i/>
          <w:noProof/>
        </w:rPr>
        <w:t>Methods for assessing children's syntax</w:t>
      </w:r>
      <w:r w:rsidRPr="00C814A3">
        <w:rPr>
          <w:noProof/>
        </w:rPr>
        <w:t>. Cambridge, MA: MIT Press.</w:t>
      </w:r>
    </w:p>
    <w:p w14:paraId="23C1DA2E" w14:textId="77777777" w:rsidR="00C814A3" w:rsidRPr="00C814A3" w:rsidRDefault="00C814A3" w:rsidP="00C814A3">
      <w:pPr>
        <w:pStyle w:val="EndNoteBibliography"/>
        <w:ind w:left="720" w:hanging="720"/>
        <w:rPr>
          <w:noProof/>
        </w:rPr>
      </w:pPr>
      <w:r w:rsidRPr="00C814A3">
        <w:rPr>
          <w:noProof/>
        </w:rPr>
        <w:t xml:space="preserve">Tomasello, M. (2003). </w:t>
      </w:r>
      <w:r w:rsidRPr="00C814A3">
        <w:rPr>
          <w:i/>
          <w:noProof/>
        </w:rPr>
        <w:t>Constructing a first language: A usage-based theory of language acquisition</w:t>
      </w:r>
      <w:r w:rsidRPr="00C814A3">
        <w:rPr>
          <w:noProof/>
        </w:rPr>
        <w:t>. Cambridge: Harvard University Press.</w:t>
      </w:r>
    </w:p>
    <w:p w14:paraId="5B9BEFA4" w14:textId="77777777" w:rsidR="00C814A3" w:rsidRPr="00C814A3" w:rsidRDefault="00C814A3" w:rsidP="00C814A3">
      <w:pPr>
        <w:pStyle w:val="EndNoteBibliography"/>
        <w:ind w:left="720" w:hanging="720"/>
        <w:rPr>
          <w:noProof/>
        </w:rPr>
      </w:pPr>
      <w:r w:rsidRPr="00C814A3">
        <w:rPr>
          <w:noProof/>
        </w:rPr>
        <w:t xml:space="preserve">van Kampen, J. (1998). Left branch extraction as operator movement: Evidence from child Dutch. In S. Powers &amp; C. Hamman (Eds.), </w:t>
      </w:r>
      <w:r w:rsidRPr="00C814A3">
        <w:rPr>
          <w:i/>
          <w:noProof/>
        </w:rPr>
        <w:t>The acquisition of scrambling and cliticization</w:t>
      </w:r>
      <w:r w:rsidRPr="00C814A3">
        <w:rPr>
          <w:noProof/>
        </w:rPr>
        <w:t>. Norwell: Kluwer.</w:t>
      </w:r>
    </w:p>
    <w:p w14:paraId="6634DE7A" w14:textId="77777777" w:rsidR="00C814A3" w:rsidRPr="00C814A3" w:rsidRDefault="00C814A3" w:rsidP="00C814A3">
      <w:pPr>
        <w:pStyle w:val="EndNoteBibliography"/>
        <w:ind w:left="720" w:hanging="720"/>
        <w:rPr>
          <w:noProof/>
        </w:rPr>
      </w:pPr>
      <w:r w:rsidRPr="00C814A3">
        <w:rPr>
          <w:noProof/>
        </w:rPr>
        <w:t xml:space="preserve">Wexler, K. (1998). Very early parameter setting and the unique checking constraint: A new explanation of the optional infinitive stage. </w:t>
      </w:r>
      <w:r w:rsidRPr="00C814A3">
        <w:rPr>
          <w:i/>
          <w:noProof/>
        </w:rPr>
        <w:t>Lingua, 106</w:t>
      </w:r>
      <w:r w:rsidRPr="00C814A3">
        <w:rPr>
          <w:noProof/>
        </w:rPr>
        <w:t xml:space="preserve">, 23-79. </w:t>
      </w:r>
    </w:p>
    <w:p w14:paraId="0D185941" w14:textId="084550AE" w:rsidR="00A55E5C" w:rsidRDefault="00C814A3" w:rsidP="00A55E5C">
      <w:r>
        <w:fldChar w:fldCharType="end"/>
      </w:r>
    </w:p>
    <w:sectPr w:rsidR="00A55E5C" w:rsidSect="00034F85">
      <w:headerReference w:type="default" r:id="rId58"/>
      <w:type w:val="continuous"/>
      <w:pgSz w:w="12240" w:h="15840"/>
      <w:pgMar w:top="1440" w:right="1800" w:bottom="1440" w:left="180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2B05A" w14:textId="77777777" w:rsidR="00E33393" w:rsidRDefault="00E33393" w:rsidP="00265490">
      <w:r>
        <w:separator/>
      </w:r>
    </w:p>
  </w:endnote>
  <w:endnote w:type="continuationSeparator" w:id="0">
    <w:p w14:paraId="2447FC27" w14:textId="77777777" w:rsidR="00E33393" w:rsidRDefault="00E33393" w:rsidP="00265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KievitWeb">
    <w:altName w:val="Cambria"/>
    <w:panose1 w:val="020B0604020202020204"/>
    <w:charset w:val="00"/>
    <w:family w:val="roman"/>
    <w:notTrueType/>
    <w:pitch w:val="default"/>
  </w:font>
  <w:font w:name="Osaka">
    <w:panose1 w:val="020B0600000000000000"/>
    <w:charset w:val="80"/>
    <w:family w:val="swiss"/>
    <w:pitch w:val="variable"/>
    <w:sig w:usb0="00000001" w:usb1="08070000" w:usb2="00000010" w:usb3="00000000" w:csb0="00020093" w:csb1="00000000"/>
  </w:font>
  <w:font w:name="PMingLiU">
    <w:altName w:val="新細明體"/>
    <w:panose1 w:val="02020500000000000000"/>
    <w:charset w:val="88"/>
    <w:family w:val="roman"/>
    <w:pitch w:val="variable"/>
    <w:sig w:usb0="A00002FF" w:usb1="28CFFCFA" w:usb2="00000016" w:usb3="00000000" w:csb0="00100001" w:csb1="00000000"/>
  </w:font>
  <w:font w:name="ヒラギノ明朝 Pro W6">
    <w:altName w:val="Yu Gothic"/>
    <w:panose1 w:val="02020600000000000000"/>
    <w:charset w:val="80"/>
    <w:family w:val="roman"/>
    <w:pitch w:val="variable"/>
    <w:sig w:usb0="E00002FF" w:usb1="7AC7FFFF" w:usb2="00000012" w:usb3="00000000" w:csb0="0002000D"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F5B8C" w14:textId="77777777" w:rsidR="00E33393" w:rsidRDefault="00E33393" w:rsidP="00265490">
      <w:r>
        <w:separator/>
      </w:r>
    </w:p>
  </w:footnote>
  <w:footnote w:type="continuationSeparator" w:id="0">
    <w:p w14:paraId="7A6D00CC" w14:textId="77777777" w:rsidR="00E33393" w:rsidRDefault="00E33393" w:rsidP="00265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183B" w14:textId="0ACD5D88" w:rsidR="00ED503D" w:rsidRPr="0018402A" w:rsidRDefault="00ED503D" w:rsidP="00265490">
    <w:pPr>
      <w:pStyle w:val="Header"/>
    </w:pPr>
    <w:r w:rsidRPr="0014593D">
      <w:rPr>
        <w:b/>
      </w:rPr>
      <w:t>Part 3: Morphosyntax</w:t>
    </w:r>
    <w:r w:rsidRPr="0018402A">
      <w:tab/>
    </w:r>
    <w:r w:rsidRPr="0018402A">
      <w:tab/>
    </w:r>
    <w:r w:rsidRPr="0018402A">
      <w:rPr>
        <w:rStyle w:val="PageNumber"/>
        <w:b/>
        <w:bCs/>
      </w:rPr>
      <w:fldChar w:fldCharType="begin"/>
    </w:r>
    <w:r w:rsidRPr="0018402A">
      <w:rPr>
        <w:rStyle w:val="PageNumber"/>
        <w:b/>
        <w:bCs/>
      </w:rPr>
      <w:instrText xml:space="preserve"> PAGE </w:instrText>
    </w:r>
    <w:r w:rsidRPr="0018402A">
      <w:rPr>
        <w:rStyle w:val="PageNumber"/>
        <w:b/>
        <w:bCs/>
      </w:rPr>
      <w:fldChar w:fldCharType="separate"/>
    </w:r>
    <w:r>
      <w:rPr>
        <w:rStyle w:val="PageNumber"/>
        <w:b/>
        <w:bCs/>
        <w:noProof/>
      </w:rPr>
      <w:t>84</w:t>
    </w:r>
    <w:r w:rsidRPr="0018402A">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040"/>
    <w:multiLevelType w:val="hybridMultilevel"/>
    <w:tmpl w:val="15C44616"/>
    <w:lvl w:ilvl="0" w:tplc="42925408">
      <w:start w:val="1"/>
      <w:numFmt w:val="decimal"/>
      <w:lvlText w:val="%1."/>
      <w:lvlJc w:val="left"/>
      <w:pPr>
        <w:tabs>
          <w:tab w:val="num" w:pos="720"/>
        </w:tabs>
        <w:ind w:left="720" w:hanging="360"/>
      </w:pPr>
      <w:rPr>
        <w:rFonts w:ascii="Times New Roman" w:eastAsia="Times New Roman" w:hAnsi="Times New Roman" w:cs="Times New Roman"/>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16DD5322"/>
    <w:multiLevelType w:val="hybridMultilevel"/>
    <w:tmpl w:val="07F81C06"/>
    <w:lvl w:ilvl="0" w:tplc="78AE2888">
      <w:start w:val="1"/>
      <w:numFmt w:val="decimal"/>
      <w:lvlText w:val="%1."/>
      <w:lvlJc w:val="left"/>
      <w:pPr>
        <w:tabs>
          <w:tab w:val="num" w:pos="720"/>
        </w:tabs>
        <w:ind w:left="720" w:hanging="360"/>
      </w:pPr>
      <w:rPr>
        <w:rFonts w:ascii="Times New Roman" w:eastAsia="Times New Roman" w:hAnsi="Times New Roman" w:cs="Times New Roman"/>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2E790B3D"/>
    <w:multiLevelType w:val="multilevel"/>
    <w:tmpl w:val="1F66D25A"/>
    <w:lvl w:ilvl="0">
      <w:start w:val="1"/>
      <w:numFmt w:val="decimal"/>
      <w:lvlText w:val="%1."/>
      <w:lvlJc w:val="left"/>
      <w:pPr>
        <w:tabs>
          <w:tab w:val="num" w:pos="660"/>
        </w:tabs>
        <w:ind w:left="660" w:hanging="660"/>
      </w:pPr>
      <w:rPr>
        <w:rFonts w:ascii="Times" w:eastAsia="Times New Roman" w:hAnsi="Times" w:cs="Times New Roman"/>
      </w:rPr>
    </w:lvl>
    <w:lvl w:ilvl="1">
      <w:start w:val="1"/>
      <w:numFmt w:val="decimal"/>
      <w:lvlText w:val="%2."/>
      <w:lvlJc w:val="left"/>
      <w:pPr>
        <w:tabs>
          <w:tab w:val="num" w:pos="1560"/>
        </w:tabs>
        <w:ind w:left="1560" w:hanging="84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 w15:restartNumberingAfterBreak="0">
    <w:nsid w:val="2FAE60E9"/>
    <w:multiLevelType w:val="hybridMultilevel"/>
    <w:tmpl w:val="E32A774E"/>
    <w:lvl w:ilvl="0" w:tplc="5C32442E">
      <w:start w:val="1"/>
      <w:numFmt w:val="decimal"/>
      <w:lvlText w:val="%1."/>
      <w:lvlJc w:val="left"/>
      <w:pPr>
        <w:tabs>
          <w:tab w:val="num" w:pos="720"/>
        </w:tabs>
        <w:ind w:left="720" w:hanging="360"/>
      </w:pPr>
      <w:rPr>
        <w:rFonts w:ascii="Times New Roman" w:eastAsia="Times New Roman" w:hAnsi="Times New Roman" w:cs="Times New Roman"/>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33464F07"/>
    <w:multiLevelType w:val="hybridMultilevel"/>
    <w:tmpl w:val="4BCAFC72"/>
    <w:lvl w:ilvl="0" w:tplc="68E25A52">
      <w:start w:val="1"/>
      <w:numFmt w:val="decimal"/>
      <w:pStyle w:val="Border"/>
      <w:lvlText w:val="%1."/>
      <w:lvlJc w:val="left"/>
      <w:pPr>
        <w:tabs>
          <w:tab w:val="num" w:pos="760"/>
        </w:tabs>
        <w:ind w:left="760" w:hanging="40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345A18CC"/>
    <w:multiLevelType w:val="hybridMultilevel"/>
    <w:tmpl w:val="E1D08B34"/>
    <w:lvl w:ilvl="0" w:tplc="503EDC8E">
      <w:start w:val="1"/>
      <w:numFmt w:val="decimal"/>
      <w:lvlText w:val="%1."/>
      <w:lvlJc w:val="left"/>
      <w:pPr>
        <w:ind w:left="720" w:hanging="360"/>
      </w:pPr>
      <w:rPr>
        <w:rFonts w:hint="default"/>
      </w:rPr>
    </w:lvl>
    <w:lvl w:ilvl="1" w:tplc="ADCAA1C2" w:tentative="1">
      <w:start w:val="1"/>
      <w:numFmt w:val="lowerLetter"/>
      <w:lvlText w:val="%2."/>
      <w:lvlJc w:val="left"/>
      <w:pPr>
        <w:ind w:left="1440" w:hanging="360"/>
      </w:pPr>
    </w:lvl>
    <w:lvl w:ilvl="2" w:tplc="2EF4C386" w:tentative="1">
      <w:start w:val="1"/>
      <w:numFmt w:val="lowerRoman"/>
      <w:lvlText w:val="%3."/>
      <w:lvlJc w:val="right"/>
      <w:pPr>
        <w:ind w:left="2160" w:hanging="180"/>
      </w:pPr>
    </w:lvl>
    <w:lvl w:ilvl="3" w:tplc="686A1AA2" w:tentative="1">
      <w:start w:val="1"/>
      <w:numFmt w:val="decimal"/>
      <w:lvlText w:val="%4."/>
      <w:lvlJc w:val="left"/>
      <w:pPr>
        <w:ind w:left="2880" w:hanging="360"/>
      </w:pPr>
    </w:lvl>
    <w:lvl w:ilvl="4" w:tplc="12280020" w:tentative="1">
      <w:start w:val="1"/>
      <w:numFmt w:val="lowerLetter"/>
      <w:lvlText w:val="%5."/>
      <w:lvlJc w:val="left"/>
      <w:pPr>
        <w:ind w:left="3600" w:hanging="360"/>
      </w:pPr>
    </w:lvl>
    <w:lvl w:ilvl="5" w:tplc="22B01E44" w:tentative="1">
      <w:start w:val="1"/>
      <w:numFmt w:val="lowerRoman"/>
      <w:lvlText w:val="%6."/>
      <w:lvlJc w:val="right"/>
      <w:pPr>
        <w:ind w:left="4320" w:hanging="180"/>
      </w:pPr>
    </w:lvl>
    <w:lvl w:ilvl="6" w:tplc="97807ACA" w:tentative="1">
      <w:start w:val="1"/>
      <w:numFmt w:val="decimal"/>
      <w:lvlText w:val="%7."/>
      <w:lvlJc w:val="left"/>
      <w:pPr>
        <w:ind w:left="5040" w:hanging="360"/>
      </w:pPr>
    </w:lvl>
    <w:lvl w:ilvl="7" w:tplc="2478879C" w:tentative="1">
      <w:start w:val="1"/>
      <w:numFmt w:val="lowerLetter"/>
      <w:lvlText w:val="%8."/>
      <w:lvlJc w:val="left"/>
      <w:pPr>
        <w:ind w:left="5760" w:hanging="360"/>
      </w:pPr>
    </w:lvl>
    <w:lvl w:ilvl="8" w:tplc="DD161C1C" w:tentative="1">
      <w:start w:val="1"/>
      <w:numFmt w:val="lowerRoman"/>
      <w:lvlText w:val="%9."/>
      <w:lvlJc w:val="right"/>
      <w:pPr>
        <w:ind w:left="6480" w:hanging="180"/>
      </w:pPr>
    </w:lvl>
  </w:abstractNum>
  <w:abstractNum w:abstractNumId="6" w15:restartNumberingAfterBreak="0">
    <w:nsid w:val="39885A13"/>
    <w:multiLevelType w:val="hybridMultilevel"/>
    <w:tmpl w:val="A01CEC0E"/>
    <w:lvl w:ilvl="0" w:tplc="E02ADB98">
      <w:start w:val="1"/>
      <w:numFmt w:val="decimal"/>
      <w:lvlText w:val="%1."/>
      <w:lvlJc w:val="left"/>
      <w:pPr>
        <w:tabs>
          <w:tab w:val="num" w:pos="1080"/>
        </w:tabs>
        <w:ind w:left="1080" w:hanging="720"/>
      </w:pPr>
      <w:rPr>
        <w:rFonts w:ascii="Times New Roman" w:eastAsia="Times New Roman" w:hAnsi="Times New Roman" w:cs="Times New Roman"/>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3CF77D7E"/>
    <w:multiLevelType w:val="multilevel"/>
    <w:tmpl w:val="DF88DDE8"/>
    <w:lvl w:ilvl="0">
      <w:start w:val="1"/>
      <w:numFmt w:val="decimal"/>
      <w:lvlText w:val="%1."/>
      <w:lvlJc w:val="left"/>
      <w:pPr>
        <w:tabs>
          <w:tab w:val="num" w:pos="804"/>
        </w:tabs>
        <w:ind w:left="804" w:hanging="660"/>
      </w:pPr>
      <w:rPr>
        <w:rFonts w:hint="default"/>
      </w:rPr>
    </w:lvl>
    <w:lvl w:ilvl="1" w:tentative="1">
      <w:start w:val="1"/>
      <w:numFmt w:val="lowerLetter"/>
      <w:lvlText w:val="%2."/>
      <w:lvlJc w:val="left"/>
      <w:pPr>
        <w:tabs>
          <w:tab w:val="num" w:pos="1224"/>
        </w:tabs>
        <w:ind w:left="1224" w:hanging="360"/>
      </w:pPr>
    </w:lvl>
    <w:lvl w:ilvl="2" w:tentative="1">
      <w:start w:val="1"/>
      <w:numFmt w:val="lowerRoman"/>
      <w:lvlText w:val="%3."/>
      <w:lvlJc w:val="right"/>
      <w:pPr>
        <w:tabs>
          <w:tab w:val="num" w:pos="1944"/>
        </w:tabs>
        <w:ind w:left="1944" w:hanging="180"/>
      </w:pPr>
    </w:lvl>
    <w:lvl w:ilvl="3" w:tentative="1">
      <w:start w:val="1"/>
      <w:numFmt w:val="decimal"/>
      <w:lvlText w:val="%4."/>
      <w:lvlJc w:val="left"/>
      <w:pPr>
        <w:tabs>
          <w:tab w:val="num" w:pos="2664"/>
        </w:tabs>
        <w:ind w:left="2664" w:hanging="360"/>
      </w:pPr>
    </w:lvl>
    <w:lvl w:ilvl="4" w:tentative="1">
      <w:start w:val="1"/>
      <w:numFmt w:val="lowerLetter"/>
      <w:lvlText w:val="%5."/>
      <w:lvlJc w:val="left"/>
      <w:pPr>
        <w:tabs>
          <w:tab w:val="num" w:pos="3384"/>
        </w:tabs>
        <w:ind w:left="3384" w:hanging="360"/>
      </w:pPr>
    </w:lvl>
    <w:lvl w:ilvl="5" w:tentative="1">
      <w:start w:val="1"/>
      <w:numFmt w:val="lowerRoman"/>
      <w:lvlText w:val="%6."/>
      <w:lvlJc w:val="right"/>
      <w:pPr>
        <w:tabs>
          <w:tab w:val="num" w:pos="4104"/>
        </w:tabs>
        <w:ind w:left="4104" w:hanging="180"/>
      </w:pPr>
    </w:lvl>
    <w:lvl w:ilvl="6" w:tentative="1">
      <w:start w:val="1"/>
      <w:numFmt w:val="decimal"/>
      <w:lvlText w:val="%7."/>
      <w:lvlJc w:val="left"/>
      <w:pPr>
        <w:tabs>
          <w:tab w:val="num" w:pos="4824"/>
        </w:tabs>
        <w:ind w:left="4824" w:hanging="360"/>
      </w:pPr>
    </w:lvl>
    <w:lvl w:ilvl="7" w:tentative="1">
      <w:start w:val="1"/>
      <w:numFmt w:val="lowerLetter"/>
      <w:lvlText w:val="%8."/>
      <w:lvlJc w:val="left"/>
      <w:pPr>
        <w:tabs>
          <w:tab w:val="num" w:pos="5544"/>
        </w:tabs>
        <w:ind w:left="5544" w:hanging="360"/>
      </w:pPr>
    </w:lvl>
    <w:lvl w:ilvl="8" w:tentative="1">
      <w:start w:val="1"/>
      <w:numFmt w:val="lowerRoman"/>
      <w:lvlText w:val="%9."/>
      <w:lvlJc w:val="right"/>
      <w:pPr>
        <w:tabs>
          <w:tab w:val="num" w:pos="6264"/>
        </w:tabs>
        <w:ind w:left="6264" w:hanging="180"/>
      </w:pPr>
    </w:lvl>
  </w:abstractNum>
  <w:abstractNum w:abstractNumId="8" w15:restartNumberingAfterBreak="0">
    <w:nsid w:val="436B2694"/>
    <w:multiLevelType w:val="multilevel"/>
    <w:tmpl w:val="DF88DDE8"/>
    <w:lvl w:ilvl="0">
      <w:start w:val="1"/>
      <w:numFmt w:val="decimal"/>
      <w:lvlText w:val="%1."/>
      <w:lvlJc w:val="left"/>
      <w:pPr>
        <w:tabs>
          <w:tab w:val="num" w:pos="804"/>
        </w:tabs>
        <w:ind w:left="804" w:hanging="660"/>
      </w:pPr>
      <w:rPr>
        <w:rFonts w:hint="default"/>
      </w:rPr>
    </w:lvl>
    <w:lvl w:ilvl="1" w:tentative="1">
      <w:start w:val="1"/>
      <w:numFmt w:val="lowerLetter"/>
      <w:lvlText w:val="%2."/>
      <w:lvlJc w:val="left"/>
      <w:pPr>
        <w:tabs>
          <w:tab w:val="num" w:pos="1224"/>
        </w:tabs>
        <w:ind w:left="1224" w:hanging="360"/>
      </w:pPr>
    </w:lvl>
    <w:lvl w:ilvl="2" w:tentative="1">
      <w:start w:val="1"/>
      <w:numFmt w:val="lowerRoman"/>
      <w:lvlText w:val="%3."/>
      <w:lvlJc w:val="right"/>
      <w:pPr>
        <w:tabs>
          <w:tab w:val="num" w:pos="1944"/>
        </w:tabs>
        <w:ind w:left="1944" w:hanging="180"/>
      </w:pPr>
    </w:lvl>
    <w:lvl w:ilvl="3" w:tentative="1">
      <w:start w:val="1"/>
      <w:numFmt w:val="decimal"/>
      <w:lvlText w:val="%4."/>
      <w:lvlJc w:val="left"/>
      <w:pPr>
        <w:tabs>
          <w:tab w:val="num" w:pos="2664"/>
        </w:tabs>
        <w:ind w:left="2664" w:hanging="360"/>
      </w:pPr>
    </w:lvl>
    <w:lvl w:ilvl="4" w:tentative="1">
      <w:start w:val="1"/>
      <w:numFmt w:val="lowerLetter"/>
      <w:lvlText w:val="%5."/>
      <w:lvlJc w:val="left"/>
      <w:pPr>
        <w:tabs>
          <w:tab w:val="num" w:pos="3384"/>
        </w:tabs>
        <w:ind w:left="3384" w:hanging="360"/>
      </w:pPr>
    </w:lvl>
    <w:lvl w:ilvl="5" w:tentative="1">
      <w:start w:val="1"/>
      <w:numFmt w:val="lowerRoman"/>
      <w:lvlText w:val="%6."/>
      <w:lvlJc w:val="right"/>
      <w:pPr>
        <w:tabs>
          <w:tab w:val="num" w:pos="4104"/>
        </w:tabs>
        <w:ind w:left="4104" w:hanging="180"/>
      </w:pPr>
    </w:lvl>
    <w:lvl w:ilvl="6" w:tentative="1">
      <w:start w:val="1"/>
      <w:numFmt w:val="decimal"/>
      <w:lvlText w:val="%7."/>
      <w:lvlJc w:val="left"/>
      <w:pPr>
        <w:tabs>
          <w:tab w:val="num" w:pos="4824"/>
        </w:tabs>
        <w:ind w:left="4824" w:hanging="360"/>
      </w:pPr>
    </w:lvl>
    <w:lvl w:ilvl="7" w:tentative="1">
      <w:start w:val="1"/>
      <w:numFmt w:val="lowerLetter"/>
      <w:lvlText w:val="%8."/>
      <w:lvlJc w:val="left"/>
      <w:pPr>
        <w:tabs>
          <w:tab w:val="num" w:pos="5544"/>
        </w:tabs>
        <w:ind w:left="5544" w:hanging="360"/>
      </w:pPr>
    </w:lvl>
    <w:lvl w:ilvl="8" w:tentative="1">
      <w:start w:val="1"/>
      <w:numFmt w:val="lowerRoman"/>
      <w:lvlText w:val="%9."/>
      <w:lvlJc w:val="right"/>
      <w:pPr>
        <w:tabs>
          <w:tab w:val="num" w:pos="6264"/>
        </w:tabs>
        <w:ind w:left="6264" w:hanging="180"/>
      </w:pPr>
    </w:lvl>
  </w:abstractNum>
  <w:abstractNum w:abstractNumId="9" w15:restartNumberingAfterBreak="0">
    <w:nsid w:val="46F56EB7"/>
    <w:multiLevelType w:val="hybridMultilevel"/>
    <w:tmpl w:val="E1D08B34"/>
    <w:lvl w:ilvl="0" w:tplc="503EDC8E">
      <w:start w:val="1"/>
      <w:numFmt w:val="decimal"/>
      <w:lvlText w:val="%1."/>
      <w:lvlJc w:val="left"/>
      <w:pPr>
        <w:ind w:left="720" w:hanging="360"/>
      </w:pPr>
      <w:rPr>
        <w:rFonts w:hint="default"/>
      </w:rPr>
    </w:lvl>
    <w:lvl w:ilvl="1" w:tplc="ADCAA1C2" w:tentative="1">
      <w:start w:val="1"/>
      <w:numFmt w:val="lowerLetter"/>
      <w:lvlText w:val="%2."/>
      <w:lvlJc w:val="left"/>
      <w:pPr>
        <w:ind w:left="1440" w:hanging="360"/>
      </w:pPr>
    </w:lvl>
    <w:lvl w:ilvl="2" w:tplc="2EF4C386" w:tentative="1">
      <w:start w:val="1"/>
      <w:numFmt w:val="lowerRoman"/>
      <w:lvlText w:val="%3."/>
      <w:lvlJc w:val="right"/>
      <w:pPr>
        <w:ind w:left="2160" w:hanging="180"/>
      </w:pPr>
    </w:lvl>
    <w:lvl w:ilvl="3" w:tplc="686A1AA2" w:tentative="1">
      <w:start w:val="1"/>
      <w:numFmt w:val="decimal"/>
      <w:lvlText w:val="%4."/>
      <w:lvlJc w:val="left"/>
      <w:pPr>
        <w:ind w:left="2880" w:hanging="360"/>
      </w:pPr>
    </w:lvl>
    <w:lvl w:ilvl="4" w:tplc="12280020" w:tentative="1">
      <w:start w:val="1"/>
      <w:numFmt w:val="lowerLetter"/>
      <w:lvlText w:val="%5."/>
      <w:lvlJc w:val="left"/>
      <w:pPr>
        <w:ind w:left="3600" w:hanging="360"/>
      </w:pPr>
    </w:lvl>
    <w:lvl w:ilvl="5" w:tplc="22B01E44" w:tentative="1">
      <w:start w:val="1"/>
      <w:numFmt w:val="lowerRoman"/>
      <w:lvlText w:val="%6."/>
      <w:lvlJc w:val="right"/>
      <w:pPr>
        <w:ind w:left="4320" w:hanging="180"/>
      </w:pPr>
    </w:lvl>
    <w:lvl w:ilvl="6" w:tplc="97807ACA" w:tentative="1">
      <w:start w:val="1"/>
      <w:numFmt w:val="decimal"/>
      <w:lvlText w:val="%7."/>
      <w:lvlJc w:val="left"/>
      <w:pPr>
        <w:ind w:left="5040" w:hanging="360"/>
      </w:pPr>
    </w:lvl>
    <w:lvl w:ilvl="7" w:tplc="2478879C" w:tentative="1">
      <w:start w:val="1"/>
      <w:numFmt w:val="lowerLetter"/>
      <w:lvlText w:val="%8."/>
      <w:lvlJc w:val="left"/>
      <w:pPr>
        <w:ind w:left="5760" w:hanging="360"/>
      </w:pPr>
    </w:lvl>
    <w:lvl w:ilvl="8" w:tplc="DD161C1C" w:tentative="1">
      <w:start w:val="1"/>
      <w:numFmt w:val="lowerRoman"/>
      <w:lvlText w:val="%9."/>
      <w:lvlJc w:val="right"/>
      <w:pPr>
        <w:ind w:left="6480" w:hanging="180"/>
      </w:pPr>
    </w:lvl>
  </w:abstractNum>
  <w:abstractNum w:abstractNumId="10" w15:restartNumberingAfterBreak="0">
    <w:nsid w:val="47507ED4"/>
    <w:multiLevelType w:val="hybridMultilevel"/>
    <w:tmpl w:val="9D78AA8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48B46E51"/>
    <w:multiLevelType w:val="hybridMultilevel"/>
    <w:tmpl w:val="E1D08B34"/>
    <w:lvl w:ilvl="0" w:tplc="503EDC8E">
      <w:start w:val="1"/>
      <w:numFmt w:val="decimal"/>
      <w:lvlText w:val="%1."/>
      <w:lvlJc w:val="left"/>
      <w:pPr>
        <w:ind w:left="720" w:hanging="360"/>
      </w:pPr>
      <w:rPr>
        <w:rFonts w:hint="default"/>
      </w:rPr>
    </w:lvl>
    <w:lvl w:ilvl="1" w:tplc="ADCAA1C2" w:tentative="1">
      <w:start w:val="1"/>
      <w:numFmt w:val="lowerLetter"/>
      <w:lvlText w:val="%2."/>
      <w:lvlJc w:val="left"/>
      <w:pPr>
        <w:ind w:left="1440" w:hanging="360"/>
      </w:pPr>
    </w:lvl>
    <w:lvl w:ilvl="2" w:tplc="2EF4C386" w:tentative="1">
      <w:start w:val="1"/>
      <w:numFmt w:val="lowerRoman"/>
      <w:lvlText w:val="%3."/>
      <w:lvlJc w:val="right"/>
      <w:pPr>
        <w:ind w:left="2160" w:hanging="180"/>
      </w:pPr>
    </w:lvl>
    <w:lvl w:ilvl="3" w:tplc="686A1AA2" w:tentative="1">
      <w:start w:val="1"/>
      <w:numFmt w:val="decimal"/>
      <w:lvlText w:val="%4."/>
      <w:lvlJc w:val="left"/>
      <w:pPr>
        <w:ind w:left="2880" w:hanging="360"/>
      </w:pPr>
    </w:lvl>
    <w:lvl w:ilvl="4" w:tplc="12280020" w:tentative="1">
      <w:start w:val="1"/>
      <w:numFmt w:val="lowerLetter"/>
      <w:lvlText w:val="%5."/>
      <w:lvlJc w:val="left"/>
      <w:pPr>
        <w:ind w:left="3600" w:hanging="360"/>
      </w:pPr>
    </w:lvl>
    <w:lvl w:ilvl="5" w:tplc="22B01E44" w:tentative="1">
      <w:start w:val="1"/>
      <w:numFmt w:val="lowerRoman"/>
      <w:lvlText w:val="%6."/>
      <w:lvlJc w:val="right"/>
      <w:pPr>
        <w:ind w:left="4320" w:hanging="180"/>
      </w:pPr>
    </w:lvl>
    <w:lvl w:ilvl="6" w:tplc="97807ACA" w:tentative="1">
      <w:start w:val="1"/>
      <w:numFmt w:val="decimal"/>
      <w:lvlText w:val="%7."/>
      <w:lvlJc w:val="left"/>
      <w:pPr>
        <w:ind w:left="5040" w:hanging="360"/>
      </w:pPr>
    </w:lvl>
    <w:lvl w:ilvl="7" w:tplc="2478879C" w:tentative="1">
      <w:start w:val="1"/>
      <w:numFmt w:val="lowerLetter"/>
      <w:lvlText w:val="%8."/>
      <w:lvlJc w:val="left"/>
      <w:pPr>
        <w:ind w:left="5760" w:hanging="360"/>
      </w:pPr>
    </w:lvl>
    <w:lvl w:ilvl="8" w:tplc="DD161C1C" w:tentative="1">
      <w:start w:val="1"/>
      <w:numFmt w:val="lowerRoman"/>
      <w:lvlText w:val="%9."/>
      <w:lvlJc w:val="right"/>
      <w:pPr>
        <w:ind w:left="6480" w:hanging="180"/>
      </w:pPr>
    </w:lvl>
  </w:abstractNum>
  <w:abstractNum w:abstractNumId="12" w15:restartNumberingAfterBreak="0">
    <w:nsid w:val="4B4E35B8"/>
    <w:multiLevelType w:val="multilevel"/>
    <w:tmpl w:val="30AA5698"/>
    <w:lvl w:ilvl="0">
      <w:start w:val="1"/>
      <w:numFmt w:val="decimal"/>
      <w:lvlText w:val="%1."/>
      <w:lvlJc w:val="left"/>
      <w:pPr>
        <w:tabs>
          <w:tab w:val="num" w:pos="660"/>
        </w:tabs>
        <w:ind w:left="660" w:hanging="660"/>
      </w:pPr>
      <w:rPr>
        <w:rFonts w:hint="default"/>
      </w:rPr>
    </w:lvl>
    <w:lvl w:ilvl="1">
      <w:start w:val="1"/>
      <w:numFmt w:val="decimal"/>
      <w:lvlText w:val="%2."/>
      <w:lvlJc w:val="left"/>
      <w:pPr>
        <w:tabs>
          <w:tab w:val="num" w:pos="1560"/>
        </w:tabs>
        <w:ind w:left="1560" w:hanging="84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 w15:restartNumberingAfterBreak="0">
    <w:nsid w:val="4C885252"/>
    <w:multiLevelType w:val="multilevel"/>
    <w:tmpl w:val="97DC4F28"/>
    <w:lvl w:ilvl="0">
      <w:start w:val="1"/>
      <w:numFmt w:val="decimal"/>
      <w:pStyle w:val="Heading1"/>
      <w:lvlText w:val="%1"/>
      <w:lvlJc w:val="left"/>
      <w:pPr>
        <w:tabs>
          <w:tab w:val="num" w:pos="547"/>
        </w:tabs>
        <w:ind w:left="547" w:hanging="432"/>
      </w:pPr>
    </w:lvl>
    <w:lvl w:ilvl="1">
      <w:start w:val="1"/>
      <w:numFmt w:val="decimal"/>
      <w:pStyle w:val="Heading2"/>
      <w:lvlText w:val="%1.%2"/>
      <w:lvlJc w:val="left"/>
      <w:pPr>
        <w:tabs>
          <w:tab w:val="num" w:pos="2646"/>
        </w:tabs>
        <w:ind w:left="2646" w:hanging="576"/>
      </w:pPr>
    </w:lvl>
    <w:lvl w:ilvl="2">
      <w:start w:val="1"/>
      <w:numFmt w:val="decimal"/>
      <w:pStyle w:val="Heading3"/>
      <w:lvlText w:val="%1.%2.%3"/>
      <w:lvlJc w:val="left"/>
      <w:pPr>
        <w:tabs>
          <w:tab w:val="num" w:pos="835"/>
        </w:tabs>
        <w:ind w:left="835" w:hanging="720"/>
      </w:pPr>
    </w:lvl>
    <w:lvl w:ilvl="3">
      <w:start w:val="1"/>
      <w:numFmt w:val="decimal"/>
      <w:lvlText w:val="%1.%2.%3.%4"/>
      <w:lvlJc w:val="left"/>
      <w:pPr>
        <w:tabs>
          <w:tab w:val="num" w:pos="979"/>
        </w:tabs>
        <w:ind w:left="979" w:hanging="864"/>
      </w:pPr>
    </w:lvl>
    <w:lvl w:ilvl="4">
      <w:start w:val="1"/>
      <w:numFmt w:val="decimal"/>
      <w:pStyle w:val="Heading5"/>
      <w:lvlText w:val="%1.%2.%3.%4.%5"/>
      <w:lvlJc w:val="left"/>
      <w:pPr>
        <w:tabs>
          <w:tab w:val="num" w:pos="1123"/>
        </w:tabs>
        <w:ind w:left="1123" w:hanging="1008"/>
      </w:pPr>
    </w:lvl>
    <w:lvl w:ilvl="5">
      <w:start w:val="1"/>
      <w:numFmt w:val="decimal"/>
      <w:pStyle w:val="Heading6"/>
      <w:lvlText w:val="%1.%2.%3.%4.%5.%6"/>
      <w:lvlJc w:val="left"/>
      <w:pPr>
        <w:tabs>
          <w:tab w:val="num" w:pos="1267"/>
        </w:tabs>
        <w:ind w:left="1267" w:hanging="1152"/>
      </w:pPr>
    </w:lvl>
    <w:lvl w:ilvl="6">
      <w:start w:val="1"/>
      <w:numFmt w:val="decimal"/>
      <w:pStyle w:val="Heading7"/>
      <w:lvlText w:val="%1.%2.%3.%4.%5.%6.%7"/>
      <w:lvlJc w:val="left"/>
      <w:pPr>
        <w:tabs>
          <w:tab w:val="num" w:pos="1411"/>
        </w:tabs>
        <w:ind w:left="1411" w:hanging="1296"/>
      </w:pPr>
    </w:lvl>
    <w:lvl w:ilvl="7">
      <w:start w:val="1"/>
      <w:numFmt w:val="decimal"/>
      <w:pStyle w:val="Heading8"/>
      <w:lvlText w:val="%1.%2.%3.%4.%5.%6.%7.%8"/>
      <w:lvlJc w:val="left"/>
      <w:pPr>
        <w:tabs>
          <w:tab w:val="num" w:pos="1555"/>
        </w:tabs>
        <w:ind w:left="1555" w:hanging="1440"/>
      </w:pPr>
    </w:lvl>
    <w:lvl w:ilvl="8">
      <w:start w:val="1"/>
      <w:numFmt w:val="decimal"/>
      <w:pStyle w:val="Heading9"/>
      <w:lvlText w:val="%1.%2.%3.%4.%5.%6.%7.%8.%9"/>
      <w:lvlJc w:val="left"/>
      <w:pPr>
        <w:tabs>
          <w:tab w:val="num" w:pos="1699"/>
        </w:tabs>
        <w:ind w:left="1699" w:hanging="1584"/>
      </w:pPr>
    </w:lvl>
  </w:abstractNum>
  <w:abstractNum w:abstractNumId="14" w15:restartNumberingAfterBreak="0">
    <w:nsid w:val="4F0C3AF6"/>
    <w:multiLevelType w:val="hybridMultilevel"/>
    <w:tmpl w:val="254ADDB0"/>
    <w:lvl w:ilvl="0" w:tplc="287EDBA0">
      <w:start w:val="1"/>
      <w:numFmt w:val="decimal"/>
      <w:lvlText w:val="%1."/>
      <w:lvlJc w:val="left"/>
      <w:pPr>
        <w:tabs>
          <w:tab w:val="num" w:pos="720"/>
        </w:tabs>
        <w:ind w:left="720" w:hanging="360"/>
      </w:pPr>
      <w:rPr>
        <w:rFonts w:ascii="Times New Roman" w:eastAsia="Times New Roman" w:hAnsi="Times New Roman" w:cs="Times New Roman"/>
      </w:rPr>
    </w:lvl>
    <w:lvl w:ilvl="1" w:tplc="063C99C4" w:tentative="1">
      <w:start w:val="1"/>
      <w:numFmt w:val="lowerLetter"/>
      <w:lvlText w:val="%2."/>
      <w:lvlJc w:val="left"/>
      <w:pPr>
        <w:tabs>
          <w:tab w:val="num" w:pos="1440"/>
        </w:tabs>
        <w:ind w:left="1440" w:hanging="360"/>
      </w:pPr>
    </w:lvl>
    <w:lvl w:ilvl="2" w:tplc="79B22348" w:tentative="1">
      <w:start w:val="1"/>
      <w:numFmt w:val="lowerRoman"/>
      <w:lvlText w:val="%3."/>
      <w:lvlJc w:val="right"/>
      <w:pPr>
        <w:tabs>
          <w:tab w:val="num" w:pos="2160"/>
        </w:tabs>
        <w:ind w:left="2160" w:hanging="180"/>
      </w:pPr>
    </w:lvl>
    <w:lvl w:ilvl="3" w:tplc="F5BCF234" w:tentative="1">
      <w:start w:val="1"/>
      <w:numFmt w:val="decimal"/>
      <w:lvlText w:val="%4."/>
      <w:lvlJc w:val="left"/>
      <w:pPr>
        <w:tabs>
          <w:tab w:val="num" w:pos="2880"/>
        </w:tabs>
        <w:ind w:left="2880" w:hanging="360"/>
      </w:pPr>
    </w:lvl>
    <w:lvl w:ilvl="4" w:tplc="7A209110" w:tentative="1">
      <w:start w:val="1"/>
      <w:numFmt w:val="lowerLetter"/>
      <w:lvlText w:val="%5."/>
      <w:lvlJc w:val="left"/>
      <w:pPr>
        <w:tabs>
          <w:tab w:val="num" w:pos="3600"/>
        </w:tabs>
        <w:ind w:left="3600" w:hanging="360"/>
      </w:pPr>
    </w:lvl>
    <w:lvl w:ilvl="5" w:tplc="AA947C4A" w:tentative="1">
      <w:start w:val="1"/>
      <w:numFmt w:val="lowerRoman"/>
      <w:lvlText w:val="%6."/>
      <w:lvlJc w:val="right"/>
      <w:pPr>
        <w:tabs>
          <w:tab w:val="num" w:pos="4320"/>
        </w:tabs>
        <w:ind w:left="4320" w:hanging="180"/>
      </w:pPr>
    </w:lvl>
    <w:lvl w:ilvl="6" w:tplc="AF62C246" w:tentative="1">
      <w:start w:val="1"/>
      <w:numFmt w:val="decimal"/>
      <w:lvlText w:val="%7."/>
      <w:lvlJc w:val="left"/>
      <w:pPr>
        <w:tabs>
          <w:tab w:val="num" w:pos="5040"/>
        </w:tabs>
        <w:ind w:left="5040" w:hanging="360"/>
      </w:pPr>
    </w:lvl>
    <w:lvl w:ilvl="7" w:tplc="7E201C42" w:tentative="1">
      <w:start w:val="1"/>
      <w:numFmt w:val="lowerLetter"/>
      <w:lvlText w:val="%8."/>
      <w:lvlJc w:val="left"/>
      <w:pPr>
        <w:tabs>
          <w:tab w:val="num" w:pos="5760"/>
        </w:tabs>
        <w:ind w:left="5760" w:hanging="360"/>
      </w:pPr>
    </w:lvl>
    <w:lvl w:ilvl="8" w:tplc="90605612" w:tentative="1">
      <w:start w:val="1"/>
      <w:numFmt w:val="lowerRoman"/>
      <w:lvlText w:val="%9."/>
      <w:lvlJc w:val="right"/>
      <w:pPr>
        <w:tabs>
          <w:tab w:val="num" w:pos="6480"/>
        </w:tabs>
        <w:ind w:left="6480" w:hanging="180"/>
      </w:pPr>
    </w:lvl>
  </w:abstractNum>
  <w:abstractNum w:abstractNumId="15" w15:restartNumberingAfterBreak="0">
    <w:nsid w:val="4FEE1E31"/>
    <w:multiLevelType w:val="hybridMultilevel"/>
    <w:tmpl w:val="E1D08B34"/>
    <w:lvl w:ilvl="0" w:tplc="503EDC8E">
      <w:start w:val="1"/>
      <w:numFmt w:val="decimal"/>
      <w:lvlText w:val="%1."/>
      <w:lvlJc w:val="left"/>
      <w:pPr>
        <w:ind w:left="720" w:hanging="360"/>
      </w:pPr>
      <w:rPr>
        <w:rFonts w:hint="default"/>
      </w:rPr>
    </w:lvl>
    <w:lvl w:ilvl="1" w:tplc="ADCAA1C2" w:tentative="1">
      <w:start w:val="1"/>
      <w:numFmt w:val="lowerLetter"/>
      <w:lvlText w:val="%2."/>
      <w:lvlJc w:val="left"/>
      <w:pPr>
        <w:ind w:left="1440" w:hanging="360"/>
      </w:pPr>
    </w:lvl>
    <w:lvl w:ilvl="2" w:tplc="2EF4C386" w:tentative="1">
      <w:start w:val="1"/>
      <w:numFmt w:val="lowerRoman"/>
      <w:lvlText w:val="%3."/>
      <w:lvlJc w:val="right"/>
      <w:pPr>
        <w:ind w:left="2160" w:hanging="180"/>
      </w:pPr>
    </w:lvl>
    <w:lvl w:ilvl="3" w:tplc="686A1AA2" w:tentative="1">
      <w:start w:val="1"/>
      <w:numFmt w:val="decimal"/>
      <w:lvlText w:val="%4."/>
      <w:lvlJc w:val="left"/>
      <w:pPr>
        <w:ind w:left="2880" w:hanging="360"/>
      </w:pPr>
    </w:lvl>
    <w:lvl w:ilvl="4" w:tplc="12280020" w:tentative="1">
      <w:start w:val="1"/>
      <w:numFmt w:val="lowerLetter"/>
      <w:lvlText w:val="%5."/>
      <w:lvlJc w:val="left"/>
      <w:pPr>
        <w:ind w:left="3600" w:hanging="360"/>
      </w:pPr>
    </w:lvl>
    <w:lvl w:ilvl="5" w:tplc="22B01E44" w:tentative="1">
      <w:start w:val="1"/>
      <w:numFmt w:val="lowerRoman"/>
      <w:lvlText w:val="%6."/>
      <w:lvlJc w:val="right"/>
      <w:pPr>
        <w:ind w:left="4320" w:hanging="180"/>
      </w:pPr>
    </w:lvl>
    <w:lvl w:ilvl="6" w:tplc="97807ACA" w:tentative="1">
      <w:start w:val="1"/>
      <w:numFmt w:val="decimal"/>
      <w:lvlText w:val="%7."/>
      <w:lvlJc w:val="left"/>
      <w:pPr>
        <w:ind w:left="5040" w:hanging="360"/>
      </w:pPr>
    </w:lvl>
    <w:lvl w:ilvl="7" w:tplc="2478879C" w:tentative="1">
      <w:start w:val="1"/>
      <w:numFmt w:val="lowerLetter"/>
      <w:lvlText w:val="%8."/>
      <w:lvlJc w:val="left"/>
      <w:pPr>
        <w:ind w:left="5760" w:hanging="360"/>
      </w:pPr>
    </w:lvl>
    <w:lvl w:ilvl="8" w:tplc="DD161C1C" w:tentative="1">
      <w:start w:val="1"/>
      <w:numFmt w:val="lowerRoman"/>
      <w:lvlText w:val="%9."/>
      <w:lvlJc w:val="right"/>
      <w:pPr>
        <w:ind w:left="6480" w:hanging="180"/>
      </w:pPr>
    </w:lvl>
  </w:abstractNum>
  <w:abstractNum w:abstractNumId="16" w15:restartNumberingAfterBreak="0">
    <w:nsid w:val="55BC4BDE"/>
    <w:multiLevelType w:val="hybridMultilevel"/>
    <w:tmpl w:val="2A28B55A"/>
    <w:lvl w:ilvl="0" w:tplc="430A4778">
      <w:start w:val="1"/>
      <w:numFmt w:val="decimal"/>
      <w:lvlText w:val="%1."/>
      <w:lvlJc w:val="left"/>
      <w:pPr>
        <w:tabs>
          <w:tab w:val="num" w:pos="720"/>
        </w:tabs>
        <w:ind w:left="720" w:hanging="360"/>
      </w:pPr>
      <w:rPr>
        <w:rFonts w:ascii="Times New Roman" w:eastAsia="Times New Roman" w:hAnsi="Times New Roman" w:cs="Times New Roman"/>
      </w:rPr>
    </w:lvl>
    <w:lvl w:ilvl="1" w:tplc="1EA06810" w:tentative="1">
      <w:start w:val="1"/>
      <w:numFmt w:val="lowerLetter"/>
      <w:lvlText w:val="%2."/>
      <w:lvlJc w:val="left"/>
      <w:pPr>
        <w:tabs>
          <w:tab w:val="num" w:pos="1440"/>
        </w:tabs>
        <w:ind w:left="1440" w:hanging="360"/>
      </w:pPr>
    </w:lvl>
    <w:lvl w:ilvl="2" w:tplc="95B81EFE" w:tentative="1">
      <w:start w:val="1"/>
      <w:numFmt w:val="lowerRoman"/>
      <w:lvlText w:val="%3."/>
      <w:lvlJc w:val="right"/>
      <w:pPr>
        <w:tabs>
          <w:tab w:val="num" w:pos="2160"/>
        </w:tabs>
        <w:ind w:left="2160" w:hanging="180"/>
      </w:pPr>
    </w:lvl>
    <w:lvl w:ilvl="3" w:tplc="6B9EE3A2" w:tentative="1">
      <w:start w:val="1"/>
      <w:numFmt w:val="decimal"/>
      <w:lvlText w:val="%4."/>
      <w:lvlJc w:val="left"/>
      <w:pPr>
        <w:tabs>
          <w:tab w:val="num" w:pos="2880"/>
        </w:tabs>
        <w:ind w:left="2880" w:hanging="360"/>
      </w:pPr>
    </w:lvl>
    <w:lvl w:ilvl="4" w:tplc="587ABBE0" w:tentative="1">
      <w:start w:val="1"/>
      <w:numFmt w:val="lowerLetter"/>
      <w:lvlText w:val="%5."/>
      <w:lvlJc w:val="left"/>
      <w:pPr>
        <w:tabs>
          <w:tab w:val="num" w:pos="3600"/>
        </w:tabs>
        <w:ind w:left="3600" w:hanging="360"/>
      </w:pPr>
    </w:lvl>
    <w:lvl w:ilvl="5" w:tplc="F3686AA0" w:tentative="1">
      <w:start w:val="1"/>
      <w:numFmt w:val="lowerRoman"/>
      <w:lvlText w:val="%6."/>
      <w:lvlJc w:val="right"/>
      <w:pPr>
        <w:tabs>
          <w:tab w:val="num" w:pos="4320"/>
        </w:tabs>
        <w:ind w:left="4320" w:hanging="180"/>
      </w:pPr>
    </w:lvl>
    <w:lvl w:ilvl="6" w:tplc="10527D62" w:tentative="1">
      <w:start w:val="1"/>
      <w:numFmt w:val="decimal"/>
      <w:lvlText w:val="%7."/>
      <w:lvlJc w:val="left"/>
      <w:pPr>
        <w:tabs>
          <w:tab w:val="num" w:pos="5040"/>
        </w:tabs>
        <w:ind w:left="5040" w:hanging="360"/>
      </w:pPr>
    </w:lvl>
    <w:lvl w:ilvl="7" w:tplc="97B80D66" w:tentative="1">
      <w:start w:val="1"/>
      <w:numFmt w:val="lowerLetter"/>
      <w:lvlText w:val="%8."/>
      <w:lvlJc w:val="left"/>
      <w:pPr>
        <w:tabs>
          <w:tab w:val="num" w:pos="5760"/>
        </w:tabs>
        <w:ind w:left="5760" w:hanging="360"/>
      </w:pPr>
    </w:lvl>
    <w:lvl w:ilvl="8" w:tplc="3EF0E15A" w:tentative="1">
      <w:start w:val="1"/>
      <w:numFmt w:val="lowerRoman"/>
      <w:lvlText w:val="%9."/>
      <w:lvlJc w:val="right"/>
      <w:pPr>
        <w:tabs>
          <w:tab w:val="num" w:pos="6480"/>
        </w:tabs>
        <w:ind w:left="6480" w:hanging="180"/>
      </w:pPr>
    </w:lvl>
  </w:abstractNum>
  <w:abstractNum w:abstractNumId="17" w15:restartNumberingAfterBreak="0">
    <w:nsid w:val="60AE324F"/>
    <w:multiLevelType w:val="hybridMultilevel"/>
    <w:tmpl w:val="EE2C9FF8"/>
    <w:lvl w:ilvl="0" w:tplc="71289C08">
      <w:start w:val="1"/>
      <w:numFmt w:val="decimal"/>
      <w:pStyle w:val="enumerate"/>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8" w15:restartNumberingAfterBreak="0">
    <w:nsid w:val="68D91D40"/>
    <w:multiLevelType w:val="hybridMultilevel"/>
    <w:tmpl w:val="3F3430D6"/>
    <w:lvl w:ilvl="0" w:tplc="034E1458">
      <w:start w:val="1"/>
      <w:numFmt w:val="decimal"/>
      <w:lvlText w:val="%1."/>
      <w:lvlJc w:val="left"/>
      <w:pPr>
        <w:ind w:left="504" w:hanging="360"/>
      </w:pPr>
      <w:rPr>
        <w:rFonts w:hint="default"/>
      </w:rPr>
    </w:lvl>
    <w:lvl w:ilvl="1" w:tplc="00190409" w:tentative="1">
      <w:start w:val="1"/>
      <w:numFmt w:val="lowerLetter"/>
      <w:lvlText w:val="%2."/>
      <w:lvlJc w:val="left"/>
      <w:pPr>
        <w:tabs>
          <w:tab w:val="num" w:pos="1224"/>
        </w:tabs>
        <w:ind w:left="1224" w:hanging="360"/>
      </w:pPr>
    </w:lvl>
    <w:lvl w:ilvl="2" w:tplc="001B0409" w:tentative="1">
      <w:start w:val="1"/>
      <w:numFmt w:val="lowerRoman"/>
      <w:lvlText w:val="%3."/>
      <w:lvlJc w:val="right"/>
      <w:pPr>
        <w:tabs>
          <w:tab w:val="num" w:pos="1944"/>
        </w:tabs>
        <w:ind w:left="1944" w:hanging="180"/>
      </w:pPr>
    </w:lvl>
    <w:lvl w:ilvl="3" w:tplc="000F0409" w:tentative="1">
      <w:start w:val="1"/>
      <w:numFmt w:val="decimal"/>
      <w:lvlText w:val="%4."/>
      <w:lvlJc w:val="left"/>
      <w:pPr>
        <w:tabs>
          <w:tab w:val="num" w:pos="2664"/>
        </w:tabs>
        <w:ind w:left="2664" w:hanging="360"/>
      </w:pPr>
    </w:lvl>
    <w:lvl w:ilvl="4" w:tplc="00190409" w:tentative="1">
      <w:start w:val="1"/>
      <w:numFmt w:val="lowerLetter"/>
      <w:lvlText w:val="%5."/>
      <w:lvlJc w:val="left"/>
      <w:pPr>
        <w:tabs>
          <w:tab w:val="num" w:pos="3384"/>
        </w:tabs>
        <w:ind w:left="3384" w:hanging="360"/>
      </w:pPr>
    </w:lvl>
    <w:lvl w:ilvl="5" w:tplc="001B0409" w:tentative="1">
      <w:start w:val="1"/>
      <w:numFmt w:val="lowerRoman"/>
      <w:lvlText w:val="%6."/>
      <w:lvlJc w:val="right"/>
      <w:pPr>
        <w:tabs>
          <w:tab w:val="num" w:pos="4104"/>
        </w:tabs>
        <w:ind w:left="4104" w:hanging="180"/>
      </w:pPr>
    </w:lvl>
    <w:lvl w:ilvl="6" w:tplc="000F0409" w:tentative="1">
      <w:start w:val="1"/>
      <w:numFmt w:val="decimal"/>
      <w:lvlText w:val="%7."/>
      <w:lvlJc w:val="left"/>
      <w:pPr>
        <w:tabs>
          <w:tab w:val="num" w:pos="4824"/>
        </w:tabs>
        <w:ind w:left="4824" w:hanging="360"/>
      </w:pPr>
    </w:lvl>
    <w:lvl w:ilvl="7" w:tplc="00190409" w:tentative="1">
      <w:start w:val="1"/>
      <w:numFmt w:val="lowerLetter"/>
      <w:lvlText w:val="%8."/>
      <w:lvlJc w:val="left"/>
      <w:pPr>
        <w:tabs>
          <w:tab w:val="num" w:pos="5544"/>
        </w:tabs>
        <w:ind w:left="5544" w:hanging="360"/>
      </w:pPr>
    </w:lvl>
    <w:lvl w:ilvl="8" w:tplc="001B0409" w:tentative="1">
      <w:start w:val="1"/>
      <w:numFmt w:val="lowerRoman"/>
      <w:lvlText w:val="%9."/>
      <w:lvlJc w:val="right"/>
      <w:pPr>
        <w:tabs>
          <w:tab w:val="num" w:pos="6264"/>
        </w:tabs>
        <w:ind w:left="6264" w:hanging="180"/>
      </w:pPr>
    </w:lvl>
  </w:abstractNum>
  <w:abstractNum w:abstractNumId="19" w15:restartNumberingAfterBreak="0">
    <w:nsid w:val="75F34E73"/>
    <w:multiLevelType w:val="hybridMultilevel"/>
    <w:tmpl w:val="E1D08B34"/>
    <w:lvl w:ilvl="0" w:tplc="503EDC8E">
      <w:start w:val="1"/>
      <w:numFmt w:val="decimal"/>
      <w:lvlText w:val="%1."/>
      <w:lvlJc w:val="left"/>
      <w:pPr>
        <w:ind w:left="720" w:hanging="360"/>
      </w:pPr>
      <w:rPr>
        <w:rFonts w:hint="default"/>
      </w:rPr>
    </w:lvl>
    <w:lvl w:ilvl="1" w:tplc="ADCAA1C2" w:tentative="1">
      <w:start w:val="1"/>
      <w:numFmt w:val="lowerLetter"/>
      <w:lvlText w:val="%2."/>
      <w:lvlJc w:val="left"/>
      <w:pPr>
        <w:ind w:left="1440" w:hanging="360"/>
      </w:pPr>
    </w:lvl>
    <w:lvl w:ilvl="2" w:tplc="2EF4C386" w:tentative="1">
      <w:start w:val="1"/>
      <w:numFmt w:val="lowerRoman"/>
      <w:lvlText w:val="%3."/>
      <w:lvlJc w:val="right"/>
      <w:pPr>
        <w:ind w:left="2160" w:hanging="180"/>
      </w:pPr>
    </w:lvl>
    <w:lvl w:ilvl="3" w:tplc="686A1AA2" w:tentative="1">
      <w:start w:val="1"/>
      <w:numFmt w:val="decimal"/>
      <w:lvlText w:val="%4."/>
      <w:lvlJc w:val="left"/>
      <w:pPr>
        <w:ind w:left="2880" w:hanging="360"/>
      </w:pPr>
    </w:lvl>
    <w:lvl w:ilvl="4" w:tplc="12280020" w:tentative="1">
      <w:start w:val="1"/>
      <w:numFmt w:val="lowerLetter"/>
      <w:lvlText w:val="%5."/>
      <w:lvlJc w:val="left"/>
      <w:pPr>
        <w:ind w:left="3600" w:hanging="360"/>
      </w:pPr>
    </w:lvl>
    <w:lvl w:ilvl="5" w:tplc="22B01E44" w:tentative="1">
      <w:start w:val="1"/>
      <w:numFmt w:val="lowerRoman"/>
      <w:lvlText w:val="%6."/>
      <w:lvlJc w:val="right"/>
      <w:pPr>
        <w:ind w:left="4320" w:hanging="180"/>
      </w:pPr>
    </w:lvl>
    <w:lvl w:ilvl="6" w:tplc="97807ACA" w:tentative="1">
      <w:start w:val="1"/>
      <w:numFmt w:val="decimal"/>
      <w:lvlText w:val="%7."/>
      <w:lvlJc w:val="left"/>
      <w:pPr>
        <w:ind w:left="5040" w:hanging="360"/>
      </w:pPr>
    </w:lvl>
    <w:lvl w:ilvl="7" w:tplc="2478879C" w:tentative="1">
      <w:start w:val="1"/>
      <w:numFmt w:val="lowerLetter"/>
      <w:lvlText w:val="%8."/>
      <w:lvlJc w:val="left"/>
      <w:pPr>
        <w:ind w:left="5760" w:hanging="360"/>
      </w:pPr>
    </w:lvl>
    <w:lvl w:ilvl="8" w:tplc="DD161C1C" w:tentative="1">
      <w:start w:val="1"/>
      <w:numFmt w:val="lowerRoman"/>
      <w:lvlText w:val="%9."/>
      <w:lvlJc w:val="right"/>
      <w:pPr>
        <w:ind w:left="6480" w:hanging="180"/>
      </w:pPr>
    </w:lvl>
  </w:abstractNum>
  <w:abstractNum w:abstractNumId="20" w15:restartNumberingAfterBreak="0">
    <w:nsid w:val="7F9C64CE"/>
    <w:multiLevelType w:val="multilevel"/>
    <w:tmpl w:val="30AA5698"/>
    <w:lvl w:ilvl="0">
      <w:start w:val="1"/>
      <w:numFmt w:val="decimal"/>
      <w:lvlText w:val="%1."/>
      <w:lvlJc w:val="left"/>
      <w:pPr>
        <w:tabs>
          <w:tab w:val="num" w:pos="660"/>
        </w:tabs>
        <w:ind w:left="660" w:hanging="660"/>
      </w:pPr>
      <w:rPr>
        <w:rFonts w:hint="default"/>
      </w:rPr>
    </w:lvl>
    <w:lvl w:ilvl="1">
      <w:start w:val="1"/>
      <w:numFmt w:val="decimal"/>
      <w:lvlText w:val="%2."/>
      <w:lvlJc w:val="left"/>
      <w:pPr>
        <w:tabs>
          <w:tab w:val="num" w:pos="1560"/>
        </w:tabs>
        <w:ind w:left="1560" w:hanging="84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num w:numId="1" w16cid:durableId="697589806">
    <w:abstractNumId w:val="4"/>
  </w:num>
  <w:num w:numId="2" w16cid:durableId="379869352">
    <w:abstractNumId w:val="13"/>
  </w:num>
  <w:num w:numId="3" w16cid:durableId="1720742955">
    <w:abstractNumId w:val="7"/>
  </w:num>
  <w:num w:numId="4" w16cid:durableId="1539197125">
    <w:abstractNumId w:val="16"/>
  </w:num>
  <w:num w:numId="5" w16cid:durableId="107118440">
    <w:abstractNumId w:val="14"/>
  </w:num>
  <w:num w:numId="6" w16cid:durableId="405491238">
    <w:abstractNumId w:val="0"/>
  </w:num>
  <w:num w:numId="7" w16cid:durableId="1191913297">
    <w:abstractNumId w:val="10"/>
  </w:num>
  <w:num w:numId="8" w16cid:durableId="1090153048">
    <w:abstractNumId w:val="1"/>
  </w:num>
  <w:num w:numId="9" w16cid:durableId="1594435586">
    <w:abstractNumId w:val="3"/>
  </w:num>
  <w:num w:numId="10" w16cid:durableId="236132794">
    <w:abstractNumId w:val="6"/>
  </w:num>
  <w:num w:numId="11" w16cid:durableId="829633830">
    <w:abstractNumId w:val="18"/>
  </w:num>
  <w:num w:numId="12" w16cid:durableId="1761681173">
    <w:abstractNumId w:val="12"/>
  </w:num>
  <w:num w:numId="13" w16cid:durableId="1730035691">
    <w:abstractNumId w:val="11"/>
  </w:num>
  <w:num w:numId="14" w16cid:durableId="1135299001">
    <w:abstractNumId w:val="17"/>
  </w:num>
  <w:num w:numId="15" w16cid:durableId="1700668305">
    <w:abstractNumId w:val="17"/>
    <w:lvlOverride w:ilvl="0">
      <w:startOverride w:val="1"/>
    </w:lvlOverride>
  </w:num>
  <w:num w:numId="16" w16cid:durableId="497843137">
    <w:abstractNumId w:val="17"/>
    <w:lvlOverride w:ilvl="0">
      <w:startOverride w:val="1"/>
    </w:lvlOverride>
  </w:num>
  <w:num w:numId="17" w16cid:durableId="1967539968">
    <w:abstractNumId w:val="2"/>
  </w:num>
  <w:num w:numId="18" w16cid:durableId="1419793323">
    <w:abstractNumId w:val="20"/>
  </w:num>
  <w:num w:numId="19" w16cid:durableId="1364941312">
    <w:abstractNumId w:val="17"/>
    <w:lvlOverride w:ilvl="0">
      <w:startOverride w:val="1"/>
    </w:lvlOverride>
  </w:num>
  <w:num w:numId="20" w16cid:durableId="255597497">
    <w:abstractNumId w:val="17"/>
    <w:lvlOverride w:ilvl="0">
      <w:startOverride w:val="1"/>
    </w:lvlOverride>
  </w:num>
  <w:num w:numId="21" w16cid:durableId="457382460">
    <w:abstractNumId w:val="17"/>
    <w:lvlOverride w:ilvl="0">
      <w:startOverride w:val="1"/>
    </w:lvlOverride>
  </w:num>
  <w:num w:numId="22" w16cid:durableId="174924351">
    <w:abstractNumId w:val="17"/>
    <w:lvlOverride w:ilvl="0">
      <w:startOverride w:val="1"/>
    </w:lvlOverride>
  </w:num>
  <w:num w:numId="23" w16cid:durableId="550918811">
    <w:abstractNumId w:val="17"/>
    <w:lvlOverride w:ilvl="0">
      <w:startOverride w:val="1"/>
    </w:lvlOverride>
  </w:num>
  <w:num w:numId="24" w16cid:durableId="480318574">
    <w:abstractNumId w:val="17"/>
    <w:lvlOverride w:ilvl="0">
      <w:startOverride w:val="1"/>
    </w:lvlOverride>
  </w:num>
  <w:num w:numId="25" w16cid:durableId="321928093">
    <w:abstractNumId w:val="17"/>
    <w:lvlOverride w:ilvl="0">
      <w:startOverride w:val="1"/>
    </w:lvlOverride>
  </w:num>
  <w:num w:numId="26" w16cid:durableId="1013920958">
    <w:abstractNumId w:val="17"/>
    <w:lvlOverride w:ilvl="0">
      <w:startOverride w:val="1"/>
    </w:lvlOverride>
  </w:num>
  <w:num w:numId="27" w16cid:durableId="1140535695">
    <w:abstractNumId w:val="17"/>
    <w:lvlOverride w:ilvl="0">
      <w:startOverride w:val="1"/>
    </w:lvlOverride>
  </w:num>
  <w:num w:numId="28" w16cid:durableId="1111437573">
    <w:abstractNumId w:val="17"/>
    <w:lvlOverride w:ilvl="0">
      <w:startOverride w:val="1"/>
    </w:lvlOverride>
  </w:num>
  <w:num w:numId="29" w16cid:durableId="1025866455">
    <w:abstractNumId w:val="17"/>
    <w:lvlOverride w:ilvl="0">
      <w:startOverride w:val="1"/>
    </w:lvlOverride>
  </w:num>
  <w:num w:numId="30" w16cid:durableId="1970624966">
    <w:abstractNumId w:val="9"/>
  </w:num>
  <w:num w:numId="31" w16cid:durableId="295917679">
    <w:abstractNumId w:val="5"/>
  </w:num>
  <w:num w:numId="32" w16cid:durableId="932275323">
    <w:abstractNumId w:val="19"/>
  </w:num>
  <w:num w:numId="33" w16cid:durableId="643974224">
    <w:abstractNumId w:val="15"/>
  </w:num>
  <w:num w:numId="34" w16cid:durableId="620917096">
    <w:abstractNumId w:val="17"/>
    <w:lvlOverride w:ilvl="0">
      <w:startOverride w:val="1"/>
    </w:lvlOverride>
  </w:num>
  <w:num w:numId="35" w16cid:durableId="150609413">
    <w:abstractNumId w:val="17"/>
    <w:lvlOverride w:ilvl="0">
      <w:startOverride w:val="1"/>
    </w:lvlOverride>
  </w:num>
  <w:num w:numId="36" w16cid:durableId="2063409306">
    <w:abstractNumId w:val="17"/>
    <w:lvlOverride w:ilvl="0">
      <w:startOverride w:val="1"/>
    </w:lvlOverride>
  </w:num>
  <w:num w:numId="37" w16cid:durableId="485557104">
    <w:abstractNumId w:val="17"/>
    <w:lvlOverride w:ilvl="0">
      <w:startOverride w:val="1"/>
    </w:lvlOverride>
  </w:num>
  <w:num w:numId="38" w16cid:durableId="631254848">
    <w:abstractNumId w:val="17"/>
    <w:lvlOverride w:ilvl="0">
      <w:startOverride w:val="1"/>
    </w:lvlOverride>
  </w:num>
  <w:num w:numId="39" w16cid:durableId="1681858610">
    <w:abstractNumId w:val="8"/>
  </w:num>
  <w:num w:numId="40" w16cid:durableId="1183547190">
    <w:abstractNumId w:val="17"/>
    <w:lvlOverride w:ilvl="0">
      <w:startOverride w:val="1"/>
    </w:lvlOverride>
  </w:num>
  <w:num w:numId="41" w16cid:durableId="1753548106">
    <w:abstractNumId w:val="17"/>
    <w:lvlOverride w:ilvl="0">
      <w:startOverride w:val="1"/>
    </w:lvlOverride>
  </w:num>
  <w:num w:numId="42" w16cid:durableId="946473429">
    <w:abstractNumId w:val="17"/>
    <w:lvlOverride w:ilvl="0">
      <w:startOverride w:val="1"/>
    </w:lvlOverride>
  </w:num>
  <w:num w:numId="43" w16cid:durableId="65808894">
    <w:abstractNumId w:val="17"/>
    <w:lvlOverride w:ilvl="0">
      <w:startOverride w:val="1"/>
    </w:lvlOverride>
  </w:num>
  <w:num w:numId="44" w16cid:durableId="1804620287">
    <w:abstractNumId w:val="17"/>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SystemFonts/>
  <w:bordersDoNotSurroundHeader/>
  <w:bordersDoNotSurroundFooter/>
  <w:hideSpellingErrors/>
  <w:activeWritingStyle w:appName="MSWord" w:lang="en-US" w:vendorID="64" w:dllVersion="6" w:nlCheck="1" w:checkStyle="0"/>
  <w:activeWritingStyle w:appName="MSWord" w:lang="ja-JP" w:vendorID="64" w:dllVersion="6" w:nlCheck="1" w:checkStyle="0"/>
  <w:activeWritingStyle w:appName="MSWord" w:lang="fi-FI" w:vendorID="64" w:dllVersion="6" w:nlCheck="1" w:checkStyle="0"/>
  <w:activeWritingStyle w:appName="MSWord" w:lang="en-GB"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es-ES_tradnl"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_tradnl" w:vendorID="64" w:dllVersion="4096"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psx5wrba9950e5wtvx555ldezpdaesstez&quot;&gt;allrefs.macpro&lt;record-ids&gt;&lt;item&gt;339&lt;/item&gt;&lt;item&gt;2692&lt;/item&gt;&lt;item&gt;3176&lt;/item&gt;&lt;item&gt;4986&lt;/item&gt;&lt;item&gt;5121&lt;/item&gt;&lt;item&gt;5483&lt;/item&gt;&lt;item&gt;5554&lt;/item&gt;&lt;item&gt;5961&lt;/item&gt;&lt;item&gt;6012&lt;/item&gt;&lt;item&gt;7016&lt;/item&gt;&lt;item&gt;7184&lt;/item&gt;&lt;item&gt;7922&lt;/item&gt;&lt;item&gt;7950&lt;/item&gt;&lt;item&gt;8410&lt;/item&gt;&lt;item&gt;8515&lt;/item&gt;&lt;item&gt;8525&lt;/item&gt;&lt;/record-ids&gt;&lt;/item&gt;&lt;/Libraries&gt;"/>
  </w:docVars>
  <w:rsids>
    <w:rsidRoot w:val="00874755"/>
    <w:rsid w:val="000019E5"/>
    <w:rsid w:val="0000279B"/>
    <w:rsid w:val="00007766"/>
    <w:rsid w:val="000127FB"/>
    <w:rsid w:val="00014309"/>
    <w:rsid w:val="00017611"/>
    <w:rsid w:val="0002267A"/>
    <w:rsid w:val="00024885"/>
    <w:rsid w:val="000269BA"/>
    <w:rsid w:val="00034F85"/>
    <w:rsid w:val="000363AA"/>
    <w:rsid w:val="0004159D"/>
    <w:rsid w:val="00041F90"/>
    <w:rsid w:val="00046790"/>
    <w:rsid w:val="000513CE"/>
    <w:rsid w:val="0005650C"/>
    <w:rsid w:val="000616D8"/>
    <w:rsid w:val="000630DA"/>
    <w:rsid w:val="0006371A"/>
    <w:rsid w:val="0006463B"/>
    <w:rsid w:val="00074D4C"/>
    <w:rsid w:val="000765EE"/>
    <w:rsid w:val="000771A8"/>
    <w:rsid w:val="0007729D"/>
    <w:rsid w:val="00077663"/>
    <w:rsid w:val="00077797"/>
    <w:rsid w:val="00077798"/>
    <w:rsid w:val="00081FBA"/>
    <w:rsid w:val="00083B2B"/>
    <w:rsid w:val="00085EA3"/>
    <w:rsid w:val="000868BD"/>
    <w:rsid w:val="0009043D"/>
    <w:rsid w:val="0009095B"/>
    <w:rsid w:val="000919D5"/>
    <w:rsid w:val="000947FF"/>
    <w:rsid w:val="00095431"/>
    <w:rsid w:val="000977C7"/>
    <w:rsid w:val="000A3C9D"/>
    <w:rsid w:val="000A7C28"/>
    <w:rsid w:val="000B3AC6"/>
    <w:rsid w:val="000B7735"/>
    <w:rsid w:val="000B7D90"/>
    <w:rsid w:val="000C0292"/>
    <w:rsid w:val="000C381B"/>
    <w:rsid w:val="000C4F5C"/>
    <w:rsid w:val="000C5169"/>
    <w:rsid w:val="000D19FA"/>
    <w:rsid w:val="000D1CF3"/>
    <w:rsid w:val="000D4AC7"/>
    <w:rsid w:val="000D5658"/>
    <w:rsid w:val="000E1066"/>
    <w:rsid w:val="000E380B"/>
    <w:rsid w:val="000E3832"/>
    <w:rsid w:val="000E7B0A"/>
    <w:rsid w:val="000F21AD"/>
    <w:rsid w:val="000F4803"/>
    <w:rsid w:val="000F563D"/>
    <w:rsid w:val="000F617E"/>
    <w:rsid w:val="000F73BB"/>
    <w:rsid w:val="001008B1"/>
    <w:rsid w:val="00100954"/>
    <w:rsid w:val="0010297B"/>
    <w:rsid w:val="00102E33"/>
    <w:rsid w:val="00111903"/>
    <w:rsid w:val="001129F2"/>
    <w:rsid w:val="0011406B"/>
    <w:rsid w:val="00114BA6"/>
    <w:rsid w:val="00117433"/>
    <w:rsid w:val="001223CF"/>
    <w:rsid w:val="00126EC2"/>
    <w:rsid w:val="00127E58"/>
    <w:rsid w:val="0013039B"/>
    <w:rsid w:val="001337CA"/>
    <w:rsid w:val="00133B4C"/>
    <w:rsid w:val="00134D5D"/>
    <w:rsid w:val="001373C2"/>
    <w:rsid w:val="0014147F"/>
    <w:rsid w:val="001433EA"/>
    <w:rsid w:val="0014593D"/>
    <w:rsid w:val="001460B2"/>
    <w:rsid w:val="00150A10"/>
    <w:rsid w:val="00152979"/>
    <w:rsid w:val="00153FC6"/>
    <w:rsid w:val="0015605A"/>
    <w:rsid w:val="00157F3A"/>
    <w:rsid w:val="00160EB8"/>
    <w:rsid w:val="0016104B"/>
    <w:rsid w:val="00162F30"/>
    <w:rsid w:val="0016493E"/>
    <w:rsid w:val="00171C47"/>
    <w:rsid w:val="0017669D"/>
    <w:rsid w:val="00181AB6"/>
    <w:rsid w:val="0018402A"/>
    <w:rsid w:val="00190CDE"/>
    <w:rsid w:val="001934F2"/>
    <w:rsid w:val="00193F39"/>
    <w:rsid w:val="00195CDC"/>
    <w:rsid w:val="00197229"/>
    <w:rsid w:val="001A0B85"/>
    <w:rsid w:val="001A2472"/>
    <w:rsid w:val="001A2C67"/>
    <w:rsid w:val="001A4EF3"/>
    <w:rsid w:val="001A7E88"/>
    <w:rsid w:val="001B12C9"/>
    <w:rsid w:val="001B2718"/>
    <w:rsid w:val="001B2BEB"/>
    <w:rsid w:val="001B3AE8"/>
    <w:rsid w:val="001B6826"/>
    <w:rsid w:val="001C0E96"/>
    <w:rsid w:val="001C1C95"/>
    <w:rsid w:val="001C6B69"/>
    <w:rsid w:val="001D01FC"/>
    <w:rsid w:val="001D2C54"/>
    <w:rsid w:val="001E063F"/>
    <w:rsid w:val="001E35A1"/>
    <w:rsid w:val="001E3A06"/>
    <w:rsid w:val="001E3E35"/>
    <w:rsid w:val="001E609F"/>
    <w:rsid w:val="001E675C"/>
    <w:rsid w:val="001E76CD"/>
    <w:rsid w:val="001F08BE"/>
    <w:rsid w:val="001F0FBC"/>
    <w:rsid w:val="001F1D97"/>
    <w:rsid w:val="001F4550"/>
    <w:rsid w:val="001F54EC"/>
    <w:rsid w:val="001F61FD"/>
    <w:rsid w:val="001F6FCB"/>
    <w:rsid w:val="001F77A4"/>
    <w:rsid w:val="00205A9C"/>
    <w:rsid w:val="00205AC0"/>
    <w:rsid w:val="002072B2"/>
    <w:rsid w:val="002140FF"/>
    <w:rsid w:val="002148C2"/>
    <w:rsid w:val="00214E1E"/>
    <w:rsid w:val="00220626"/>
    <w:rsid w:val="00221111"/>
    <w:rsid w:val="0022674D"/>
    <w:rsid w:val="00231378"/>
    <w:rsid w:val="00232123"/>
    <w:rsid w:val="00232F85"/>
    <w:rsid w:val="00235E55"/>
    <w:rsid w:val="00241076"/>
    <w:rsid w:val="00242021"/>
    <w:rsid w:val="00243549"/>
    <w:rsid w:val="0024369E"/>
    <w:rsid w:val="00244455"/>
    <w:rsid w:val="00246ECC"/>
    <w:rsid w:val="00250FC1"/>
    <w:rsid w:val="0025128F"/>
    <w:rsid w:val="002514D2"/>
    <w:rsid w:val="00257AA9"/>
    <w:rsid w:val="00265490"/>
    <w:rsid w:val="002673BF"/>
    <w:rsid w:val="00267D09"/>
    <w:rsid w:val="00270A77"/>
    <w:rsid w:val="0027101E"/>
    <w:rsid w:val="00276465"/>
    <w:rsid w:val="00277507"/>
    <w:rsid w:val="00286FB2"/>
    <w:rsid w:val="00290315"/>
    <w:rsid w:val="002913D1"/>
    <w:rsid w:val="002917C6"/>
    <w:rsid w:val="00291937"/>
    <w:rsid w:val="0029340E"/>
    <w:rsid w:val="00293DBD"/>
    <w:rsid w:val="0029501A"/>
    <w:rsid w:val="002960B0"/>
    <w:rsid w:val="0029672C"/>
    <w:rsid w:val="00297CB3"/>
    <w:rsid w:val="002A08AC"/>
    <w:rsid w:val="002A1790"/>
    <w:rsid w:val="002A398D"/>
    <w:rsid w:val="002A5616"/>
    <w:rsid w:val="002A7A3D"/>
    <w:rsid w:val="002B056C"/>
    <w:rsid w:val="002B1DF6"/>
    <w:rsid w:val="002B54F6"/>
    <w:rsid w:val="002B6C00"/>
    <w:rsid w:val="002B7260"/>
    <w:rsid w:val="002C7B67"/>
    <w:rsid w:val="002D1C2F"/>
    <w:rsid w:val="002D7009"/>
    <w:rsid w:val="002E1721"/>
    <w:rsid w:val="002E300D"/>
    <w:rsid w:val="002E4155"/>
    <w:rsid w:val="002E443A"/>
    <w:rsid w:val="002E4EC9"/>
    <w:rsid w:val="002F1526"/>
    <w:rsid w:val="002F3908"/>
    <w:rsid w:val="003004B5"/>
    <w:rsid w:val="00304547"/>
    <w:rsid w:val="00306875"/>
    <w:rsid w:val="003102BF"/>
    <w:rsid w:val="00310C50"/>
    <w:rsid w:val="00312D41"/>
    <w:rsid w:val="00313099"/>
    <w:rsid w:val="0031745D"/>
    <w:rsid w:val="00317668"/>
    <w:rsid w:val="00320011"/>
    <w:rsid w:val="0032039C"/>
    <w:rsid w:val="00321324"/>
    <w:rsid w:val="00322F58"/>
    <w:rsid w:val="003279B5"/>
    <w:rsid w:val="00341D55"/>
    <w:rsid w:val="00343664"/>
    <w:rsid w:val="00346EFD"/>
    <w:rsid w:val="003502B0"/>
    <w:rsid w:val="00354EA0"/>
    <w:rsid w:val="00356127"/>
    <w:rsid w:val="00357CB1"/>
    <w:rsid w:val="00362572"/>
    <w:rsid w:val="00365B45"/>
    <w:rsid w:val="00366A9F"/>
    <w:rsid w:val="00367A9E"/>
    <w:rsid w:val="003707F0"/>
    <w:rsid w:val="003710DF"/>
    <w:rsid w:val="0037117D"/>
    <w:rsid w:val="003749DF"/>
    <w:rsid w:val="00375A03"/>
    <w:rsid w:val="00375D40"/>
    <w:rsid w:val="003814D7"/>
    <w:rsid w:val="00383EC2"/>
    <w:rsid w:val="00384465"/>
    <w:rsid w:val="00384C27"/>
    <w:rsid w:val="00385891"/>
    <w:rsid w:val="00390481"/>
    <w:rsid w:val="00391255"/>
    <w:rsid w:val="00392293"/>
    <w:rsid w:val="003A0747"/>
    <w:rsid w:val="003A43F5"/>
    <w:rsid w:val="003A6566"/>
    <w:rsid w:val="003B0377"/>
    <w:rsid w:val="003B0B89"/>
    <w:rsid w:val="003B259C"/>
    <w:rsid w:val="003B691D"/>
    <w:rsid w:val="003C10C6"/>
    <w:rsid w:val="003C4245"/>
    <w:rsid w:val="003D1573"/>
    <w:rsid w:val="003D4D61"/>
    <w:rsid w:val="003D6A1C"/>
    <w:rsid w:val="003D6CE3"/>
    <w:rsid w:val="003D76A2"/>
    <w:rsid w:val="003D7D96"/>
    <w:rsid w:val="003E0DE5"/>
    <w:rsid w:val="003E1570"/>
    <w:rsid w:val="003E1A45"/>
    <w:rsid w:val="003E1E26"/>
    <w:rsid w:val="003E61E2"/>
    <w:rsid w:val="003E7266"/>
    <w:rsid w:val="003E7965"/>
    <w:rsid w:val="003F1471"/>
    <w:rsid w:val="003F1AB9"/>
    <w:rsid w:val="003F488F"/>
    <w:rsid w:val="003F4A1F"/>
    <w:rsid w:val="003F613E"/>
    <w:rsid w:val="003F65C7"/>
    <w:rsid w:val="003F73AC"/>
    <w:rsid w:val="00401EC9"/>
    <w:rsid w:val="00406E4E"/>
    <w:rsid w:val="004106E4"/>
    <w:rsid w:val="00410FFE"/>
    <w:rsid w:val="00413235"/>
    <w:rsid w:val="00414A91"/>
    <w:rsid w:val="004165B9"/>
    <w:rsid w:val="00417C2E"/>
    <w:rsid w:val="00417C8D"/>
    <w:rsid w:val="004236E4"/>
    <w:rsid w:val="00424DFA"/>
    <w:rsid w:val="00425794"/>
    <w:rsid w:val="004263C2"/>
    <w:rsid w:val="00426FCB"/>
    <w:rsid w:val="00427F11"/>
    <w:rsid w:val="00430723"/>
    <w:rsid w:val="00430E55"/>
    <w:rsid w:val="004415D1"/>
    <w:rsid w:val="00444E78"/>
    <w:rsid w:val="00444F87"/>
    <w:rsid w:val="00451583"/>
    <w:rsid w:val="004533D9"/>
    <w:rsid w:val="004552CC"/>
    <w:rsid w:val="0045595E"/>
    <w:rsid w:val="0045744D"/>
    <w:rsid w:val="00460FEC"/>
    <w:rsid w:val="0046219C"/>
    <w:rsid w:val="00463C3F"/>
    <w:rsid w:val="00467057"/>
    <w:rsid w:val="00467433"/>
    <w:rsid w:val="00473402"/>
    <w:rsid w:val="00477E2D"/>
    <w:rsid w:val="00480311"/>
    <w:rsid w:val="00482FEB"/>
    <w:rsid w:val="00485888"/>
    <w:rsid w:val="00486F4C"/>
    <w:rsid w:val="004879EF"/>
    <w:rsid w:val="004917E7"/>
    <w:rsid w:val="00495205"/>
    <w:rsid w:val="00496C7D"/>
    <w:rsid w:val="00497793"/>
    <w:rsid w:val="004A7552"/>
    <w:rsid w:val="004A79BA"/>
    <w:rsid w:val="004B23CD"/>
    <w:rsid w:val="004B739A"/>
    <w:rsid w:val="004C09CD"/>
    <w:rsid w:val="004C0D98"/>
    <w:rsid w:val="004C1019"/>
    <w:rsid w:val="004C4E4E"/>
    <w:rsid w:val="004C74C9"/>
    <w:rsid w:val="004D0762"/>
    <w:rsid w:val="004D0C6B"/>
    <w:rsid w:val="004D1D09"/>
    <w:rsid w:val="004D2325"/>
    <w:rsid w:val="004D2405"/>
    <w:rsid w:val="004D27BF"/>
    <w:rsid w:val="004D29C3"/>
    <w:rsid w:val="004D4BCF"/>
    <w:rsid w:val="004E0E0C"/>
    <w:rsid w:val="004E398C"/>
    <w:rsid w:val="004E4843"/>
    <w:rsid w:val="004F464C"/>
    <w:rsid w:val="004F46C9"/>
    <w:rsid w:val="00500FF5"/>
    <w:rsid w:val="00505CFD"/>
    <w:rsid w:val="00506559"/>
    <w:rsid w:val="00507A11"/>
    <w:rsid w:val="00507FE3"/>
    <w:rsid w:val="00510D58"/>
    <w:rsid w:val="00512DF3"/>
    <w:rsid w:val="00513831"/>
    <w:rsid w:val="00515497"/>
    <w:rsid w:val="00521FC9"/>
    <w:rsid w:val="0053060D"/>
    <w:rsid w:val="005308B0"/>
    <w:rsid w:val="00531E4F"/>
    <w:rsid w:val="00534163"/>
    <w:rsid w:val="005345DF"/>
    <w:rsid w:val="00534781"/>
    <w:rsid w:val="005350B7"/>
    <w:rsid w:val="00536BB7"/>
    <w:rsid w:val="00536BFF"/>
    <w:rsid w:val="005438B8"/>
    <w:rsid w:val="0054711D"/>
    <w:rsid w:val="00552A35"/>
    <w:rsid w:val="00555527"/>
    <w:rsid w:val="0056072E"/>
    <w:rsid w:val="00561A32"/>
    <w:rsid w:val="0056221B"/>
    <w:rsid w:val="00565A5E"/>
    <w:rsid w:val="00572875"/>
    <w:rsid w:val="00572CF3"/>
    <w:rsid w:val="00573D11"/>
    <w:rsid w:val="00576BA5"/>
    <w:rsid w:val="005876F3"/>
    <w:rsid w:val="00587E9D"/>
    <w:rsid w:val="00591F8E"/>
    <w:rsid w:val="00592A52"/>
    <w:rsid w:val="00592DF9"/>
    <w:rsid w:val="005932EB"/>
    <w:rsid w:val="00595AB9"/>
    <w:rsid w:val="00595B57"/>
    <w:rsid w:val="00597A8A"/>
    <w:rsid w:val="00597FF6"/>
    <w:rsid w:val="005A26DE"/>
    <w:rsid w:val="005A3286"/>
    <w:rsid w:val="005A5033"/>
    <w:rsid w:val="005B4D07"/>
    <w:rsid w:val="005C1DC7"/>
    <w:rsid w:val="005C31C7"/>
    <w:rsid w:val="005C4844"/>
    <w:rsid w:val="005D05E6"/>
    <w:rsid w:val="005D0E4A"/>
    <w:rsid w:val="005D164B"/>
    <w:rsid w:val="005D3733"/>
    <w:rsid w:val="005D37E3"/>
    <w:rsid w:val="005D3B04"/>
    <w:rsid w:val="005D534E"/>
    <w:rsid w:val="005E1831"/>
    <w:rsid w:val="005E2C87"/>
    <w:rsid w:val="005E34B5"/>
    <w:rsid w:val="005E79C5"/>
    <w:rsid w:val="005F0F82"/>
    <w:rsid w:val="005F2C32"/>
    <w:rsid w:val="005F2CBF"/>
    <w:rsid w:val="005F577F"/>
    <w:rsid w:val="005F6692"/>
    <w:rsid w:val="0060149B"/>
    <w:rsid w:val="00602284"/>
    <w:rsid w:val="00610F3E"/>
    <w:rsid w:val="0061165D"/>
    <w:rsid w:val="0061278D"/>
    <w:rsid w:val="0061494C"/>
    <w:rsid w:val="006177D6"/>
    <w:rsid w:val="0062196F"/>
    <w:rsid w:val="006279ED"/>
    <w:rsid w:val="00632BF7"/>
    <w:rsid w:val="006344B1"/>
    <w:rsid w:val="00635119"/>
    <w:rsid w:val="00637FD2"/>
    <w:rsid w:val="00642EFC"/>
    <w:rsid w:val="00643FB8"/>
    <w:rsid w:val="006460AD"/>
    <w:rsid w:val="00647CC4"/>
    <w:rsid w:val="006567AB"/>
    <w:rsid w:val="0066079C"/>
    <w:rsid w:val="006618D9"/>
    <w:rsid w:val="00663FA0"/>
    <w:rsid w:val="00667609"/>
    <w:rsid w:val="006705BD"/>
    <w:rsid w:val="00675FBC"/>
    <w:rsid w:val="00675FFC"/>
    <w:rsid w:val="00676983"/>
    <w:rsid w:val="00680716"/>
    <w:rsid w:val="00684C73"/>
    <w:rsid w:val="00686AB4"/>
    <w:rsid w:val="006931C8"/>
    <w:rsid w:val="00697F8A"/>
    <w:rsid w:val="006A095F"/>
    <w:rsid w:val="006A0F61"/>
    <w:rsid w:val="006A1426"/>
    <w:rsid w:val="006A1AB0"/>
    <w:rsid w:val="006A1ACD"/>
    <w:rsid w:val="006A3891"/>
    <w:rsid w:val="006A404A"/>
    <w:rsid w:val="006A566D"/>
    <w:rsid w:val="006A69B8"/>
    <w:rsid w:val="006A7A66"/>
    <w:rsid w:val="006B3F65"/>
    <w:rsid w:val="006B58B0"/>
    <w:rsid w:val="006B6A8F"/>
    <w:rsid w:val="006B6B09"/>
    <w:rsid w:val="006C0B84"/>
    <w:rsid w:val="006C75FC"/>
    <w:rsid w:val="006C7CC3"/>
    <w:rsid w:val="006D11DA"/>
    <w:rsid w:val="006D233F"/>
    <w:rsid w:val="006D7A0B"/>
    <w:rsid w:val="006E5A1C"/>
    <w:rsid w:val="006E761C"/>
    <w:rsid w:val="006F24B1"/>
    <w:rsid w:val="006F279A"/>
    <w:rsid w:val="006F4999"/>
    <w:rsid w:val="006F543A"/>
    <w:rsid w:val="006F6058"/>
    <w:rsid w:val="006F74B6"/>
    <w:rsid w:val="00702FC1"/>
    <w:rsid w:val="00705CE4"/>
    <w:rsid w:val="00705F1D"/>
    <w:rsid w:val="00706A32"/>
    <w:rsid w:val="007101C6"/>
    <w:rsid w:val="007145FA"/>
    <w:rsid w:val="0071613F"/>
    <w:rsid w:val="00717490"/>
    <w:rsid w:val="0071759B"/>
    <w:rsid w:val="00722244"/>
    <w:rsid w:val="0072527D"/>
    <w:rsid w:val="007258BA"/>
    <w:rsid w:val="007266A8"/>
    <w:rsid w:val="0072693B"/>
    <w:rsid w:val="00730084"/>
    <w:rsid w:val="0073212F"/>
    <w:rsid w:val="00732BF0"/>
    <w:rsid w:val="00740084"/>
    <w:rsid w:val="00740CC1"/>
    <w:rsid w:val="007469C4"/>
    <w:rsid w:val="00747116"/>
    <w:rsid w:val="00751060"/>
    <w:rsid w:val="0075110E"/>
    <w:rsid w:val="007564C7"/>
    <w:rsid w:val="0075723B"/>
    <w:rsid w:val="0076011B"/>
    <w:rsid w:val="007606DA"/>
    <w:rsid w:val="007629C1"/>
    <w:rsid w:val="007632C5"/>
    <w:rsid w:val="007724E3"/>
    <w:rsid w:val="007728FA"/>
    <w:rsid w:val="00775D96"/>
    <w:rsid w:val="007801B0"/>
    <w:rsid w:val="00780D8B"/>
    <w:rsid w:val="0078217A"/>
    <w:rsid w:val="00783E7B"/>
    <w:rsid w:val="00783E99"/>
    <w:rsid w:val="007847CC"/>
    <w:rsid w:val="00785DA0"/>
    <w:rsid w:val="00786825"/>
    <w:rsid w:val="007869BD"/>
    <w:rsid w:val="00786B24"/>
    <w:rsid w:val="00790197"/>
    <w:rsid w:val="00795E74"/>
    <w:rsid w:val="007A5E61"/>
    <w:rsid w:val="007B1768"/>
    <w:rsid w:val="007B1831"/>
    <w:rsid w:val="007B20E4"/>
    <w:rsid w:val="007B4F2E"/>
    <w:rsid w:val="007B511E"/>
    <w:rsid w:val="007B5FA1"/>
    <w:rsid w:val="007B6F64"/>
    <w:rsid w:val="007C164E"/>
    <w:rsid w:val="007C17C3"/>
    <w:rsid w:val="007C4149"/>
    <w:rsid w:val="007D3ADE"/>
    <w:rsid w:val="007D608E"/>
    <w:rsid w:val="007F29DA"/>
    <w:rsid w:val="007F415E"/>
    <w:rsid w:val="00801441"/>
    <w:rsid w:val="0080156D"/>
    <w:rsid w:val="0080186E"/>
    <w:rsid w:val="008072DD"/>
    <w:rsid w:val="00810C2B"/>
    <w:rsid w:val="00811C4D"/>
    <w:rsid w:val="0081257E"/>
    <w:rsid w:val="00812813"/>
    <w:rsid w:val="0081321C"/>
    <w:rsid w:val="00813910"/>
    <w:rsid w:val="00815B7F"/>
    <w:rsid w:val="00820230"/>
    <w:rsid w:val="00821769"/>
    <w:rsid w:val="00821A80"/>
    <w:rsid w:val="00821CE2"/>
    <w:rsid w:val="00831F59"/>
    <w:rsid w:val="0083442E"/>
    <w:rsid w:val="00834C28"/>
    <w:rsid w:val="00835A24"/>
    <w:rsid w:val="00836065"/>
    <w:rsid w:val="00841428"/>
    <w:rsid w:val="00841CF4"/>
    <w:rsid w:val="00843012"/>
    <w:rsid w:val="00843E97"/>
    <w:rsid w:val="00847178"/>
    <w:rsid w:val="00853B81"/>
    <w:rsid w:val="008608F3"/>
    <w:rsid w:val="008623D3"/>
    <w:rsid w:val="00863B55"/>
    <w:rsid w:val="00864B22"/>
    <w:rsid w:val="0086581A"/>
    <w:rsid w:val="0086652C"/>
    <w:rsid w:val="008702DA"/>
    <w:rsid w:val="0087072B"/>
    <w:rsid w:val="00870E0D"/>
    <w:rsid w:val="00871B99"/>
    <w:rsid w:val="0087263E"/>
    <w:rsid w:val="0087366A"/>
    <w:rsid w:val="00874755"/>
    <w:rsid w:val="00876288"/>
    <w:rsid w:val="008801B7"/>
    <w:rsid w:val="00880248"/>
    <w:rsid w:val="00882E43"/>
    <w:rsid w:val="008838A6"/>
    <w:rsid w:val="00883CFF"/>
    <w:rsid w:val="008846EE"/>
    <w:rsid w:val="00884BA1"/>
    <w:rsid w:val="00885236"/>
    <w:rsid w:val="00890D51"/>
    <w:rsid w:val="00891549"/>
    <w:rsid w:val="00895437"/>
    <w:rsid w:val="0089749B"/>
    <w:rsid w:val="008A0C0C"/>
    <w:rsid w:val="008A4269"/>
    <w:rsid w:val="008A465B"/>
    <w:rsid w:val="008A58A7"/>
    <w:rsid w:val="008A5C1A"/>
    <w:rsid w:val="008A7C52"/>
    <w:rsid w:val="008C096B"/>
    <w:rsid w:val="008C09A7"/>
    <w:rsid w:val="008C10F1"/>
    <w:rsid w:val="008C304D"/>
    <w:rsid w:val="008C3060"/>
    <w:rsid w:val="008C395A"/>
    <w:rsid w:val="008D0CAF"/>
    <w:rsid w:val="008D0D73"/>
    <w:rsid w:val="008D1888"/>
    <w:rsid w:val="008D52EF"/>
    <w:rsid w:val="008E3925"/>
    <w:rsid w:val="008E529C"/>
    <w:rsid w:val="008F09E7"/>
    <w:rsid w:val="008F1171"/>
    <w:rsid w:val="008F1234"/>
    <w:rsid w:val="008F19CB"/>
    <w:rsid w:val="008F23F7"/>
    <w:rsid w:val="008F66D5"/>
    <w:rsid w:val="008F7FFA"/>
    <w:rsid w:val="00900A45"/>
    <w:rsid w:val="00900F81"/>
    <w:rsid w:val="00905704"/>
    <w:rsid w:val="009114B3"/>
    <w:rsid w:val="00913531"/>
    <w:rsid w:val="00915E16"/>
    <w:rsid w:val="00920960"/>
    <w:rsid w:val="00923D59"/>
    <w:rsid w:val="00924F4D"/>
    <w:rsid w:val="009332D4"/>
    <w:rsid w:val="00934311"/>
    <w:rsid w:val="00937ADD"/>
    <w:rsid w:val="00942061"/>
    <w:rsid w:val="00943859"/>
    <w:rsid w:val="00943C2A"/>
    <w:rsid w:val="00947FDA"/>
    <w:rsid w:val="00951BEA"/>
    <w:rsid w:val="00951ECD"/>
    <w:rsid w:val="00952097"/>
    <w:rsid w:val="00953696"/>
    <w:rsid w:val="00953C10"/>
    <w:rsid w:val="00956F3B"/>
    <w:rsid w:val="0096307C"/>
    <w:rsid w:val="00963118"/>
    <w:rsid w:val="00964B33"/>
    <w:rsid w:val="00964D43"/>
    <w:rsid w:val="009706CA"/>
    <w:rsid w:val="00971EF5"/>
    <w:rsid w:val="00973402"/>
    <w:rsid w:val="00974DDA"/>
    <w:rsid w:val="00975A5C"/>
    <w:rsid w:val="00975C86"/>
    <w:rsid w:val="00977F90"/>
    <w:rsid w:val="00980E42"/>
    <w:rsid w:val="009834C3"/>
    <w:rsid w:val="00983E8E"/>
    <w:rsid w:val="00983F35"/>
    <w:rsid w:val="00984831"/>
    <w:rsid w:val="00985D4C"/>
    <w:rsid w:val="009863F4"/>
    <w:rsid w:val="0099135C"/>
    <w:rsid w:val="0099425C"/>
    <w:rsid w:val="00996751"/>
    <w:rsid w:val="009A0ADC"/>
    <w:rsid w:val="009A20C8"/>
    <w:rsid w:val="009A22FB"/>
    <w:rsid w:val="009A3495"/>
    <w:rsid w:val="009A77F7"/>
    <w:rsid w:val="009B04E1"/>
    <w:rsid w:val="009B089E"/>
    <w:rsid w:val="009B35F0"/>
    <w:rsid w:val="009B4A29"/>
    <w:rsid w:val="009C273D"/>
    <w:rsid w:val="009C4240"/>
    <w:rsid w:val="009C4BDA"/>
    <w:rsid w:val="009C5402"/>
    <w:rsid w:val="009C675C"/>
    <w:rsid w:val="009D044C"/>
    <w:rsid w:val="009D5857"/>
    <w:rsid w:val="009D76F6"/>
    <w:rsid w:val="009E12F8"/>
    <w:rsid w:val="009E1870"/>
    <w:rsid w:val="009E2804"/>
    <w:rsid w:val="009E309D"/>
    <w:rsid w:val="009E3C77"/>
    <w:rsid w:val="009E7F92"/>
    <w:rsid w:val="009F4244"/>
    <w:rsid w:val="009F6023"/>
    <w:rsid w:val="00A036ED"/>
    <w:rsid w:val="00A0507B"/>
    <w:rsid w:val="00A06952"/>
    <w:rsid w:val="00A104BC"/>
    <w:rsid w:val="00A16D3B"/>
    <w:rsid w:val="00A201EC"/>
    <w:rsid w:val="00A20904"/>
    <w:rsid w:val="00A20EE8"/>
    <w:rsid w:val="00A21E46"/>
    <w:rsid w:val="00A228FB"/>
    <w:rsid w:val="00A234D2"/>
    <w:rsid w:val="00A23EB4"/>
    <w:rsid w:val="00A24195"/>
    <w:rsid w:val="00A26110"/>
    <w:rsid w:val="00A27F9F"/>
    <w:rsid w:val="00A319E4"/>
    <w:rsid w:val="00A322F0"/>
    <w:rsid w:val="00A32F8F"/>
    <w:rsid w:val="00A33255"/>
    <w:rsid w:val="00A35A6C"/>
    <w:rsid w:val="00A36370"/>
    <w:rsid w:val="00A414BB"/>
    <w:rsid w:val="00A417B8"/>
    <w:rsid w:val="00A43B34"/>
    <w:rsid w:val="00A469D1"/>
    <w:rsid w:val="00A5066A"/>
    <w:rsid w:val="00A5140F"/>
    <w:rsid w:val="00A54CE2"/>
    <w:rsid w:val="00A54F11"/>
    <w:rsid w:val="00A55617"/>
    <w:rsid w:val="00A5585B"/>
    <w:rsid w:val="00A55CDC"/>
    <w:rsid w:val="00A55E5C"/>
    <w:rsid w:val="00A623EC"/>
    <w:rsid w:val="00A62B4C"/>
    <w:rsid w:val="00A66AD5"/>
    <w:rsid w:val="00A677DC"/>
    <w:rsid w:val="00A7065D"/>
    <w:rsid w:val="00A758AE"/>
    <w:rsid w:val="00A764FB"/>
    <w:rsid w:val="00A7658E"/>
    <w:rsid w:val="00A7719E"/>
    <w:rsid w:val="00A77519"/>
    <w:rsid w:val="00A8051D"/>
    <w:rsid w:val="00A80FB8"/>
    <w:rsid w:val="00A81A93"/>
    <w:rsid w:val="00A834BC"/>
    <w:rsid w:val="00A839BC"/>
    <w:rsid w:val="00A83C25"/>
    <w:rsid w:val="00A84215"/>
    <w:rsid w:val="00A90340"/>
    <w:rsid w:val="00A916E8"/>
    <w:rsid w:val="00A934AE"/>
    <w:rsid w:val="00AA7382"/>
    <w:rsid w:val="00AB024A"/>
    <w:rsid w:val="00AB20BF"/>
    <w:rsid w:val="00AB29F0"/>
    <w:rsid w:val="00AB3113"/>
    <w:rsid w:val="00AB3E1A"/>
    <w:rsid w:val="00AC06F3"/>
    <w:rsid w:val="00AC7106"/>
    <w:rsid w:val="00AD2B63"/>
    <w:rsid w:val="00AD366A"/>
    <w:rsid w:val="00AD5559"/>
    <w:rsid w:val="00AD57E4"/>
    <w:rsid w:val="00AD7E4B"/>
    <w:rsid w:val="00AE2AF3"/>
    <w:rsid w:val="00AE3158"/>
    <w:rsid w:val="00AE3C4C"/>
    <w:rsid w:val="00AE62D0"/>
    <w:rsid w:val="00AE7B1D"/>
    <w:rsid w:val="00AE7FE3"/>
    <w:rsid w:val="00AF27B2"/>
    <w:rsid w:val="00AF3EF4"/>
    <w:rsid w:val="00AF6FD3"/>
    <w:rsid w:val="00AF7427"/>
    <w:rsid w:val="00AF7C72"/>
    <w:rsid w:val="00B00857"/>
    <w:rsid w:val="00B00CCA"/>
    <w:rsid w:val="00B02E4D"/>
    <w:rsid w:val="00B0565F"/>
    <w:rsid w:val="00B05FE7"/>
    <w:rsid w:val="00B11ECC"/>
    <w:rsid w:val="00B14C6C"/>
    <w:rsid w:val="00B1599A"/>
    <w:rsid w:val="00B1613D"/>
    <w:rsid w:val="00B20450"/>
    <w:rsid w:val="00B20EFD"/>
    <w:rsid w:val="00B22698"/>
    <w:rsid w:val="00B247F0"/>
    <w:rsid w:val="00B2645A"/>
    <w:rsid w:val="00B26848"/>
    <w:rsid w:val="00B31B22"/>
    <w:rsid w:val="00B3254A"/>
    <w:rsid w:val="00B335E5"/>
    <w:rsid w:val="00B438FB"/>
    <w:rsid w:val="00B45428"/>
    <w:rsid w:val="00B46BD3"/>
    <w:rsid w:val="00B50BC1"/>
    <w:rsid w:val="00B54FD8"/>
    <w:rsid w:val="00B63C55"/>
    <w:rsid w:val="00B65372"/>
    <w:rsid w:val="00B65433"/>
    <w:rsid w:val="00B664DA"/>
    <w:rsid w:val="00B7057D"/>
    <w:rsid w:val="00B73F23"/>
    <w:rsid w:val="00B75EAC"/>
    <w:rsid w:val="00B76069"/>
    <w:rsid w:val="00B76760"/>
    <w:rsid w:val="00B77693"/>
    <w:rsid w:val="00B80796"/>
    <w:rsid w:val="00B80CF8"/>
    <w:rsid w:val="00B8196C"/>
    <w:rsid w:val="00B81ED5"/>
    <w:rsid w:val="00B91878"/>
    <w:rsid w:val="00B93693"/>
    <w:rsid w:val="00B96615"/>
    <w:rsid w:val="00BA09D2"/>
    <w:rsid w:val="00BA1F0B"/>
    <w:rsid w:val="00BA30CF"/>
    <w:rsid w:val="00BA3182"/>
    <w:rsid w:val="00BA35E2"/>
    <w:rsid w:val="00BB216A"/>
    <w:rsid w:val="00BB3C78"/>
    <w:rsid w:val="00BB3EB9"/>
    <w:rsid w:val="00BB5F80"/>
    <w:rsid w:val="00BC4F6A"/>
    <w:rsid w:val="00BC728E"/>
    <w:rsid w:val="00BC75D9"/>
    <w:rsid w:val="00BC78F1"/>
    <w:rsid w:val="00BD1900"/>
    <w:rsid w:val="00BD22E8"/>
    <w:rsid w:val="00BD31E1"/>
    <w:rsid w:val="00BD5138"/>
    <w:rsid w:val="00BD5E4F"/>
    <w:rsid w:val="00BD5F6F"/>
    <w:rsid w:val="00BD7054"/>
    <w:rsid w:val="00BD75E5"/>
    <w:rsid w:val="00BD78E1"/>
    <w:rsid w:val="00BE185E"/>
    <w:rsid w:val="00BE272C"/>
    <w:rsid w:val="00BE5352"/>
    <w:rsid w:val="00BE5F4F"/>
    <w:rsid w:val="00BE634C"/>
    <w:rsid w:val="00BF054F"/>
    <w:rsid w:val="00BF355F"/>
    <w:rsid w:val="00BF503F"/>
    <w:rsid w:val="00BF7C24"/>
    <w:rsid w:val="00C06BD6"/>
    <w:rsid w:val="00C07123"/>
    <w:rsid w:val="00C11F57"/>
    <w:rsid w:val="00C13CEA"/>
    <w:rsid w:val="00C14791"/>
    <w:rsid w:val="00C15853"/>
    <w:rsid w:val="00C158CC"/>
    <w:rsid w:val="00C1617C"/>
    <w:rsid w:val="00C1694D"/>
    <w:rsid w:val="00C20AA6"/>
    <w:rsid w:val="00C20AFD"/>
    <w:rsid w:val="00C21BA7"/>
    <w:rsid w:val="00C2622C"/>
    <w:rsid w:val="00C32B98"/>
    <w:rsid w:val="00C32FC9"/>
    <w:rsid w:val="00C34201"/>
    <w:rsid w:val="00C35628"/>
    <w:rsid w:val="00C3579E"/>
    <w:rsid w:val="00C36916"/>
    <w:rsid w:val="00C406F7"/>
    <w:rsid w:val="00C42078"/>
    <w:rsid w:val="00C44066"/>
    <w:rsid w:val="00C4466E"/>
    <w:rsid w:val="00C446B3"/>
    <w:rsid w:val="00C46361"/>
    <w:rsid w:val="00C52B21"/>
    <w:rsid w:val="00C55088"/>
    <w:rsid w:val="00C550D3"/>
    <w:rsid w:val="00C60B6A"/>
    <w:rsid w:val="00C66614"/>
    <w:rsid w:val="00C6712A"/>
    <w:rsid w:val="00C7032C"/>
    <w:rsid w:val="00C770A3"/>
    <w:rsid w:val="00C814A3"/>
    <w:rsid w:val="00C81F6C"/>
    <w:rsid w:val="00C84A2B"/>
    <w:rsid w:val="00C86657"/>
    <w:rsid w:val="00C87418"/>
    <w:rsid w:val="00C876A5"/>
    <w:rsid w:val="00C87882"/>
    <w:rsid w:val="00C930F3"/>
    <w:rsid w:val="00C97641"/>
    <w:rsid w:val="00CA008F"/>
    <w:rsid w:val="00CA02BE"/>
    <w:rsid w:val="00CA5B23"/>
    <w:rsid w:val="00CA5BE9"/>
    <w:rsid w:val="00CB2303"/>
    <w:rsid w:val="00CB3991"/>
    <w:rsid w:val="00CB4396"/>
    <w:rsid w:val="00CB463B"/>
    <w:rsid w:val="00CB63DB"/>
    <w:rsid w:val="00CB7A95"/>
    <w:rsid w:val="00CC0171"/>
    <w:rsid w:val="00CC0818"/>
    <w:rsid w:val="00CC08B5"/>
    <w:rsid w:val="00CC2D1B"/>
    <w:rsid w:val="00CC3619"/>
    <w:rsid w:val="00CC56DF"/>
    <w:rsid w:val="00CC70C0"/>
    <w:rsid w:val="00CD06CC"/>
    <w:rsid w:val="00CD265F"/>
    <w:rsid w:val="00CD729A"/>
    <w:rsid w:val="00CF1889"/>
    <w:rsid w:val="00CF19F9"/>
    <w:rsid w:val="00CF2E09"/>
    <w:rsid w:val="00CF529C"/>
    <w:rsid w:val="00D011BE"/>
    <w:rsid w:val="00D011E7"/>
    <w:rsid w:val="00D01229"/>
    <w:rsid w:val="00D02EB1"/>
    <w:rsid w:val="00D031DF"/>
    <w:rsid w:val="00D05180"/>
    <w:rsid w:val="00D05184"/>
    <w:rsid w:val="00D054F3"/>
    <w:rsid w:val="00D124DD"/>
    <w:rsid w:val="00D12B30"/>
    <w:rsid w:val="00D1308F"/>
    <w:rsid w:val="00D130D1"/>
    <w:rsid w:val="00D13807"/>
    <w:rsid w:val="00D17D21"/>
    <w:rsid w:val="00D17F42"/>
    <w:rsid w:val="00D215DD"/>
    <w:rsid w:val="00D249F1"/>
    <w:rsid w:val="00D44F6E"/>
    <w:rsid w:val="00D454D6"/>
    <w:rsid w:val="00D503B6"/>
    <w:rsid w:val="00D508B2"/>
    <w:rsid w:val="00D52D28"/>
    <w:rsid w:val="00D5336A"/>
    <w:rsid w:val="00D537F7"/>
    <w:rsid w:val="00D541C9"/>
    <w:rsid w:val="00D54393"/>
    <w:rsid w:val="00D56B0A"/>
    <w:rsid w:val="00D623F1"/>
    <w:rsid w:val="00D65518"/>
    <w:rsid w:val="00D71FA2"/>
    <w:rsid w:val="00D7476F"/>
    <w:rsid w:val="00D75B07"/>
    <w:rsid w:val="00D75B2C"/>
    <w:rsid w:val="00D8245D"/>
    <w:rsid w:val="00D82847"/>
    <w:rsid w:val="00D838A0"/>
    <w:rsid w:val="00D8737B"/>
    <w:rsid w:val="00D9406F"/>
    <w:rsid w:val="00DA12DA"/>
    <w:rsid w:val="00DA169A"/>
    <w:rsid w:val="00DA23C5"/>
    <w:rsid w:val="00DA2E7D"/>
    <w:rsid w:val="00DA63A5"/>
    <w:rsid w:val="00DA7D3C"/>
    <w:rsid w:val="00DB1CFD"/>
    <w:rsid w:val="00DB2594"/>
    <w:rsid w:val="00DB626C"/>
    <w:rsid w:val="00DC146C"/>
    <w:rsid w:val="00DC22BA"/>
    <w:rsid w:val="00DC33DF"/>
    <w:rsid w:val="00DC3B53"/>
    <w:rsid w:val="00DC6DA4"/>
    <w:rsid w:val="00DC73CF"/>
    <w:rsid w:val="00DD3C65"/>
    <w:rsid w:val="00DD3FC4"/>
    <w:rsid w:val="00DE321A"/>
    <w:rsid w:val="00DE4FB5"/>
    <w:rsid w:val="00DE56D2"/>
    <w:rsid w:val="00DE6D3D"/>
    <w:rsid w:val="00DE7770"/>
    <w:rsid w:val="00DF0E91"/>
    <w:rsid w:val="00DF2669"/>
    <w:rsid w:val="00DF3224"/>
    <w:rsid w:val="00DF4982"/>
    <w:rsid w:val="00E04701"/>
    <w:rsid w:val="00E0505A"/>
    <w:rsid w:val="00E0525A"/>
    <w:rsid w:val="00E056B0"/>
    <w:rsid w:val="00E10F0A"/>
    <w:rsid w:val="00E11067"/>
    <w:rsid w:val="00E12779"/>
    <w:rsid w:val="00E1481B"/>
    <w:rsid w:val="00E2112F"/>
    <w:rsid w:val="00E232C9"/>
    <w:rsid w:val="00E2352F"/>
    <w:rsid w:val="00E24FE3"/>
    <w:rsid w:val="00E25927"/>
    <w:rsid w:val="00E25EED"/>
    <w:rsid w:val="00E33393"/>
    <w:rsid w:val="00E3403E"/>
    <w:rsid w:val="00E375DD"/>
    <w:rsid w:val="00E42556"/>
    <w:rsid w:val="00E4707C"/>
    <w:rsid w:val="00E47832"/>
    <w:rsid w:val="00E542FF"/>
    <w:rsid w:val="00E56512"/>
    <w:rsid w:val="00E57967"/>
    <w:rsid w:val="00E6250A"/>
    <w:rsid w:val="00E628BA"/>
    <w:rsid w:val="00E63DDF"/>
    <w:rsid w:val="00E66AE3"/>
    <w:rsid w:val="00E70AFF"/>
    <w:rsid w:val="00E73411"/>
    <w:rsid w:val="00E812F3"/>
    <w:rsid w:val="00E81AA6"/>
    <w:rsid w:val="00E81FB7"/>
    <w:rsid w:val="00E83F9B"/>
    <w:rsid w:val="00E91289"/>
    <w:rsid w:val="00E91F1E"/>
    <w:rsid w:val="00E95CED"/>
    <w:rsid w:val="00EA1600"/>
    <w:rsid w:val="00EA50EB"/>
    <w:rsid w:val="00EA600F"/>
    <w:rsid w:val="00EB1085"/>
    <w:rsid w:val="00EB1A05"/>
    <w:rsid w:val="00EB50D6"/>
    <w:rsid w:val="00EB55FB"/>
    <w:rsid w:val="00EB5A12"/>
    <w:rsid w:val="00EC0E69"/>
    <w:rsid w:val="00EC51C3"/>
    <w:rsid w:val="00EC61BF"/>
    <w:rsid w:val="00ED0213"/>
    <w:rsid w:val="00ED142A"/>
    <w:rsid w:val="00ED503D"/>
    <w:rsid w:val="00EE1745"/>
    <w:rsid w:val="00EE1D7F"/>
    <w:rsid w:val="00EE5837"/>
    <w:rsid w:val="00EF11E0"/>
    <w:rsid w:val="00EF14DB"/>
    <w:rsid w:val="00EF57A8"/>
    <w:rsid w:val="00F05C58"/>
    <w:rsid w:val="00F06D19"/>
    <w:rsid w:val="00F072D9"/>
    <w:rsid w:val="00F122F0"/>
    <w:rsid w:val="00F1313A"/>
    <w:rsid w:val="00F15AB0"/>
    <w:rsid w:val="00F22B91"/>
    <w:rsid w:val="00F27E51"/>
    <w:rsid w:val="00F31DE5"/>
    <w:rsid w:val="00F40E11"/>
    <w:rsid w:val="00F412FD"/>
    <w:rsid w:val="00F41C89"/>
    <w:rsid w:val="00F43463"/>
    <w:rsid w:val="00F43558"/>
    <w:rsid w:val="00F44F64"/>
    <w:rsid w:val="00F44F76"/>
    <w:rsid w:val="00F45748"/>
    <w:rsid w:val="00F47C71"/>
    <w:rsid w:val="00F47D3F"/>
    <w:rsid w:val="00F52C2B"/>
    <w:rsid w:val="00F54397"/>
    <w:rsid w:val="00F54449"/>
    <w:rsid w:val="00F550F6"/>
    <w:rsid w:val="00F601DE"/>
    <w:rsid w:val="00F626E7"/>
    <w:rsid w:val="00F635BE"/>
    <w:rsid w:val="00F64E5B"/>
    <w:rsid w:val="00F65298"/>
    <w:rsid w:val="00F7056B"/>
    <w:rsid w:val="00F72C7E"/>
    <w:rsid w:val="00F81E3A"/>
    <w:rsid w:val="00F84476"/>
    <w:rsid w:val="00F863E9"/>
    <w:rsid w:val="00F914F5"/>
    <w:rsid w:val="00F97BAB"/>
    <w:rsid w:val="00FA098B"/>
    <w:rsid w:val="00FA127A"/>
    <w:rsid w:val="00FA3D26"/>
    <w:rsid w:val="00FA51AC"/>
    <w:rsid w:val="00FA75DF"/>
    <w:rsid w:val="00FB1882"/>
    <w:rsid w:val="00FB2A28"/>
    <w:rsid w:val="00FB61D5"/>
    <w:rsid w:val="00FB628D"/>
    <w:rsid w:val="00FC06E3"/>
    <w:rsid w:val="00FC244F"/>
    <w:rsid w:val="00FC4387"/>
    <w:rsid w:val="00FC7E88"/>
    <w:rsid w:val="00FD48F3"/>
    <w:rsid w:val="00FD5133"/>
    <w:rsid w:val="00FD51FE"/>
    <w:rsid w:val="00FD55FA"/>
    <w:rsid w:val="00FD5F1C"/>
    <w:rsid w:val="00FE11A7"/>
    <w:rsid w:val="00FE2FD0"/>
    <w:rsid w:val="00FE64E8"/>
    <w:rsid w:val="00FF0306"/>
    <w:rsid w:val="00FF1FB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4106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sdException w:name="Smart Link" w:semiHidden="1" w:uiPriority="99" w:unhideWhenUsed="1"/>
  </w:latentStyles>
  <w:style w:type="paragraph" w:default="1" w:styleId="Normal">
    <w:name w:val="Normal"/>
    <w:qFormat/>
    <w:rsid w:val="00265490"/>
    <w:pPr>
      <w:widowControl w:val="0"/>
      <w:autoSpaceDE w:val="0"/>
      <w:autoSpaceDN w:val="0"/>
      <w:adjustRightInd w:val="0"/>
      <w:jc w:val="both"/>
    </w:pPr>
    <w:rPr>
      <w:rFonts w:eastAsia="Times New Roman"/>
    </w:rPr>
  </w:style>
  <w:style w:type="paragraph" w:styleId="Heading1">
    <w:name w:val="heading 1"/>
    <w:basedOn w:val="Normal"/>
    <w:next w:val="Normal"/>
    <w:link w:val="Heading1Char"/>
    <w:autoRedefine/>
    <w:qFormat/>
    <w:rsid w:val="0034220F"/>
    <w:pPr>
      <w:keepNext/>
      <w:pageBreakBefore/>
      <w:numPr>
        <w:numId w:val="2"/>
      </w:numPr>
      <w:spacing w:before="240" w:after="60"/>
      <w:outlineLvl w:val="0"/>
    </w:pPr>
    <w:rPr>
      <w:rFonts w:ascii="Times New Roman" w:hAnsi="Times New Roman"/>
      <w:b/>
      <w:kern w:val="32"/>
      <w:sz w:val="32"/>
    </w:rPr>
  </w:style>
  <w:style w:type="paragraph" w:styleId="Heading2">
    <w:name w:val="heading 2"/>
    <w:basedOn w:val="Normal"/>
    <w:next w:val="Normal"/>
    <w:link w:val="Heading2Char"/>
    <w:qFormat/>
    <w:rsid w:val="00C16589"/>
    <w:pPr>
      <w:keepNext/>
      <w:numPr>
        <w:ilvl w:val="1"/>
        <w:numId w:val="2"/>
      </w:numPr>
      <w:tabs>
        <w:tab w:val="clear" w:pos="2646"/>
        <w:tab w:val="num" w:pos="576"/>
      </w:tabs>
      <w:spacing w:before="240" w:after="180"/>
      <w:ind w:left="576"/>
      <w:outlineLvl w:val="1"/>
    </w:pPr>
    <w:rPr>
      <w:rFonts w:ascii="Times New Roman" w:hAnsi="Times New Roman"/>
      <w:b/>
      <w:i/>
      <w:sz w:val="28"/>
    </w:rPr>
  </w:style>
  <w:style w:type="paragraph" w:styleId="Heading3">
    <w:name w:val="heading 3"/>
    <w:basedOn w:val="Normal"/>
    <w:next w:val="Normal"/>
    <w:link w:val="Heading3Char"/>
    <w:qFormat/>
    <w:rsid w:val="00D054F3"/>
    <w:pPr>
      <w:keepNext/>
      <w:numPr>
        <w:ilvl w:val="2"/>
        <w:numId w:val="2"/>
      </w:numPr>
      <w:tabs>
        <w:tab w:val="clear" w:pos="835"/>
      </w:tabs>
      <w:spacing w:before="240" w:after="60"/>
      <w:ind w:left="900" w:hanging="900"/>
      <w:outlineLvl w:val="2"/>
    </w:pPr>
    <w:rPr>
      <w:rFonts w:ascii="Times New Roman" w:hAnsi="Times New Roman"/>
      <w:b/>
      <w:sz w:val="28"/>
    </w:rPr>
  </w:style>
  <w:style w:type="paragraph" w:styleId="Heading4">
    <w:name w:val="heading 4"/>
    <w:basedOn w:val="Normal"/>
    <w:next w:val="Normal"/>
    <w:link w:val="Heading4Char"/>
    <w:qFormat/>
    <w:rsid w:val="00C16589"/>
    <w:pPr>
      <w:keepNext/>
      <w:spacing w:before="240" w:after="60"/>
      <w:outlineLvl w:val="3"/>
    </w:pPr>
    <w:rPr>
      <w:b/>
      <w:sz w:val="28"/>
    </w:rPr>
  </w:style>
  <w:style w:type="paragraph" w:styleId="Heading5">
    <w:name w:val="heading 5"/>
    <w:basedOn w:val="Normal"/>
    <w:next w:val="Normal"/>
    <w:link w:val="Heading5Char"/>
    <w:qFormat/>
    <w:rsid w:val="00C16589"/>
    <w:pPr>
      <w:numPr>
        <w:ilvl w:val="4"/>
        <w:numId w:val="2"/>
      </w:numPr>
      <w:spacing w:before="240" w:after="60"/>
      <w:outlineLvl w:val="4"/>
    </w:pPr>
    <w:rPr>
      <w:b/>
      <w:i/>
      <w:sz w:val="26"/>
    </w:rPr>
  </w:style>
  <w:style w:type="paragraph" w:styleId="Heading6">
    <w:name w:val="heading 6"/>
    <w:basedOn w:val="Normal"/>
    <w:next w:val="Normal"/>
    <w:link w:val="Heading6Char"/>
    <w:qFormat/>
    <w:rsid w:val="00C16589"/>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C16589"/>
    <w:pPr>
      <w:numPr>
        <w:ilvl w:val="6"/>
        <w:numId w:val="2"/>
      </w:numPr>
      <w:spacing w:before="240" w:after="60"/>
      <w:outlineLvl w:val="6"/>
    </w:pPr>
    <w:rPr>
      <w:rFonts w:ascii="Times New Roman" w:hAnsi="Times New Roman"/>
    </w:rPr>
  </w:style>
  <w:style w:type="paragraph" w:styleId="Heading8">
    <w:name w:val="heading 8"/>
    <w:basedOn w:val="Normal"/>
    <w:next w:val="Normal"/>
    <w:link w:val="Heading8Char"/>
    <w:qFormat/>
    <w:rsid w:val="00C16589"/>
    <w:pPr>
      <w:numPr>
        <w:ilvl w:val="7"/>
        <w:numId w:val="2"/>
      </w:numPr>
      <w:spacing w:before="240" w:after="60"/>
      <w:outlineLvl w:val="7"/>
    </w:pPr>
    <w:rPr>
      <w:rFonts w:ascii="Times New Roman" w:hAnsi="Times New Roman"/>
      <w:i/>
      <w:iCs/>
    </w:rPr>
  </w:style>
  <w:style w:type="paragraph" w:styleId="Heading9">
    <w:name w:val="heading 9"/>
    <w:basedOn w:val="Normal"/>
    <w:next w:val="Normal"/>
    <w:link w:val="Heading9Char"/>
    <w:qFormat/>
    <w:rsid w:val="00C16589"/>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0E1066"/>
    <w:pPr>
      <w:ind w:firstLine="406"/>
    </w:pPr>
    <w:rPr>
      <w:rFonts w:ascii="Times New Roman" w:hAnsi="Times New Roman"/>
      <w:noProof/>
      <w:color w:val="000000"/>
    </w:rPr>
  </w:style>
  <w:style w:type="paragraph" w:customStyle="1" w:styleId="CellHeading">
    <w:name w:val="CellHeading"/>
    <w:basedOn w:val="Normal"/>
    <w:rsid w:val="003B259C"/>
    <w:pPr>
      <w:jc w:val="center"/>
    </w:pPr>
    <w:rPr>
      <w:color w:val="000000"/>
    </w:rPr>
  </w:style>
  <w:style w:type="paragraph" w:customStyle="1" w:styleId="enumerate">
    <w:name w:val="enumerate"/>
    <w:basedOn w:val="Normal"/>
    <w:rsid w:val="00B0565F"/>
    <w:pPr>
      <w:numPr>
        <w:numId w:val="14"/>
      </w:numPr>
      <w:tabs>
        <w:tab w:val="left" w:pos="1440"/>
      </w:tabs>
    </w:pPr>
    <w:rPr>
      <w:color w:val="000000"/>
    </w:rPr>
  </w:style>
  <w:style w:type="paragraph" w:customStyle="1" w:styleId="Head3unnum">
    <w:name w:val="Head3unnum"/>
    <w:basedOn w:val="Normal"/>
    <w:rsid w:val="003B259C"/>
    <w:pPr>
      <w:tabs>
        <w:tab w:val="left" w:pos="504"/>
      </w:tabs>
      <w:ind w:left="1440" w:hanging="360"/>
    </w:pPr>
    <w:rPr>
      <w:b/>
      <w:color w:val="000000"/>
    </w:rPr>
  </w:style>
  <w:style w:type="paragraph" w:customStyle="1" w:styleId="listrow">
    <w:name w:val="listrow"/>
    <w:basedOn w:val="Normal"/>
    <w:rsid w:val="003B259C"/>
    <w:pPr>
      <w:tabs>
        <w:tab w:val="left" w:pos="720"/>
        <w:tab w:val="left" w:pos="1800"/>
      </w:tabs>
      <w:ind w:left="720" w:hanging="2520"/>
    </w:pPr>
    <w:rPr>
      <w:color w:val="000000"/>
    </w:rPr>
  </w:style>
  <w:style w:type="paragraph" w:customStyle="1" w:styleId="output">
    <w:name w:val="output"/>
    <w:basedOn w:val="Normal"/>
    <w:link w:val="outputChar"/>
    <w:rsid w:val="00CF2E09"/>
    <w:pPr>
      <w:tabs>
        <w:tab w:val="left" w:pos="532"/>
        <w:tab w:val="left" w:pos="1440"/>
        <w:tab w:val="left" w:pos="2520"/>
      </w:tabs>
      <w:spacing w:before="120" w:after="120"/>
      <w:ind w:left="533"/>
      <w:contextualSpacing/>
    </w:pPr>
    <w:rPr>
      <w:rFonts w:ascii="Courier" w:hAnsi="Courier"/>
      <w:b/>
      <w:color w:val="000000"/>
      <w:sz w:val="20"/>
    </w:rPr>
  </w:style>
  <w:style w:type="paragraph" w:customStyle="1" w:styleId="TableTitle">
    <w:name w:val="TableTitle"/>
    <w:basedOn w:val="Normal"/>
    <w:rsid w:val="003B259C"/>
    <w:pPr>
      <w:jc w:val="center"/>
    </w:pPr>
    <w:rPr>
      <w:b/>
      <w:color w:val="000000"/>
    </w:rPr>
  </w:style>
  <w:style w:type="character" w:customStyle="1" w:styleId="Link">
    <w:name w:val="Link"/>
    <w:autoRedefine/>
    <w:rsid w:val="000E716C"/>
    <w:rPr>
      <w:color w:val="0000FF"/>
      <w:u w:val="single"/>
    </w:rPr>
  </w:style>
  <w:style w:type="paragraph" w:styleId="TOC1">
    <w:name w:val="toc 1"/>
    <w:basedOn w:val="Normal"/>
    <w:next w:val="Normal"/>
    <w:autoRedefine/>
    <w:uiPriority w:val="39"/>
    <w:rsid w:val="003B259C"/>
    <w:pPr>
      <w:spacing w:before="120"/>
      <w:jc w:val="left"/>
    </w:pPr>
    <w:rPr>
      <w:rFonts w:asciiTheme="minorHAnsi" w:hAnsiTheme="minorHAnsi"/>
      <w:b/>
      <w:bCs/>
    </w:rPr>
  </w:style>
  <w:style w:type="paragraph" w:styleId="TOC2">
    <w:name w:val="toc 2"/>
    <w:basedOn w:val="Normal"/>
    <w:next w:val="Normal"/>
    <w:autoRedefine/>
    <w:uiPriority w:val="39"/>
    <w:rsid w:val="003B259C"/>
    <w:pPr>
      <w:ind w:left="240"/>
      <w:jc w:val="left"/>
    </w:pPr>
    <w:rPr>
      <w:rFonts w:asciiTheme="minorHAnsi" w:hAnsiTheme="minorHAnsi"/>
      <w:b/>
      <w:bCs/>
      <w:sz w:val="22"/>
      <w:szCs w:val="22"/>
    </w:rPr>
  </w:style>
  <w:style w:type="paragraph" w:styleId="TOC3">
    <w:name w:val="toc 3"/>
    <w:basedOn w:val="Normal"/>
    <w:next w:val="Normal"/>
    <w:autoRedefine/>
    <w:uiPriority w:val="39"/>
    <w:rsid w:val="003B259C"/>
    <w:pPr>
      <w:ind w:left="480"/>
      <w:jc w:val="left"/>
    </w:pPr>
    <w:rPr>
      <w:rFonts w:asciiTheme="minorHAnsi" w:hAnsiTheme="minorHAnsi"/>
      <w:sz w:val="22"/>
      <w:szCs w:val="22"/>
    </w:rPr>
  </w:style>
  <w:style w:type="paragraph" w:styleId="TOC4">
    <w:name w:val="toc 4"/>
    <w:basedOn w:val="Normal"/>
    <w:next w:val="Normal"/>
    <w:autoRedefine/>
    <w:uiPriority w:val="39"/>
    <w:rsid w:val="003B259C"/>
    <w:pPr>
      <w:ind w:left="720"/>
      <w:jc w:val="left"/>
    </w:pPr>
    <w:rPr>
      <w:rFonts w:asciiTheme="minorHAnsi" w:hAnsiTheme="minorHAnsi"/>
      <w:sz w:val="20"/>
      <w:szCs w:val="20"/>
    </w:rPr>
  </w:style>
  <w:style w:type="paragraph" w:styleId="TOC5">
    <w:name w:val="toc 5"/>
    <w:basedOn w:val="Normal"/>
    <w:next w:val="Normal"/>
    <w:autoRedefine/>
    <w:uiPriority w:val="39"/>
    <w:rsid w:val="003B259C"/>
    <w:pPr>
      <w:ind w:left="960"/>
      <w:jc w:val="left"/>
    </w:pPr>
    <w:rPr>
      <w:rFonts w:asciiTheme="minorHAnsi" w:hAnsiTheme="minorHAnsi"/>
      <w:sz w:val="20"/>
      <w:szCs w:val="20"/>
    </w:rPr>
  </w:style>
  <w:style w:type="paragraph" w:styleId="TOC6">
    <w:name w:val="toc 6"/>
    <w:basedOn w:val="Normal"/>
    <w:next w:val="Normal"/>
    <w:autoRedefine/>
    <w:uiPriority w:val="39"/>
    <w:rsid w:val="003B259C"/>
    <w:pPr>
      <w:ind w:left="1200"/>
      <w:jc w:val="left"/>
    </w:pPr>
    <w:rPr>
      <w:rFonts w:asciiTheme="minorHAnsi" w:hAnsiTheme="minorHAnsi"/>
      <w:sz w:val="20"/>
      <w:szCs w:val="20"/>
    </w:rPr>
  </w:style>
  <w:style w:type="paragraph" w:styleId="TOC7">
    <w:name w:val="toc 7"/>
    <w:basedOn w:val="Normal"/>
    <w:next w:val="Normal"/>
    <w:autoRedefine/>
    <w:uiPriority w:val="39"/>
    <w:rsid w:val="003B259C"/>
    <w:pPr>
      <w:ind w:left="1440"/>
      <w:jc w:val="left"/>
    </w:pPr>
    <w:rPr>
      <w:rFonts w:asciiTheme="minorHAnsi" w:hAnsiTheme="minorHAnsi"/>
      <w:sz w:val="20"/>
      <w:szCs w:val="20"/>
    </w:rPr>
  </w:style>
  <w:style w:type="paragraph" w:styleId="TOC8">
    <w:name w:val="toc 8"/>
    <w:basedOn w:val="Normal"/>
    <w:next w:val="Normal"/>
    <w:autoRedefine/>
    <w:uiPriority w:val="39"/>
    <w:rsid w:val="003B259C"/>
    <w:pPr>
      <w:ind w:left="1680"/>
      <w:jc w:val="left"/>
    </w:pPr>
    <w:rPr>
      <w:rFonts w:asciiTheme="minorHAnsi" w:hAnsiTheme="minorHAnsi"/>
      <w:sz w:val="20"/>
      <w:szCs w:val="20"/>
    </w:rPr>
  </w:style>
  <w:style w:type="paragraph" w:styleId="TOC9">
    <w:name w:val="toc 9"/>
    <w:basedOn w:val="Normal"/>
    <w:next w:val="Normal"/>
    <w:autoRedefine/>
    <w:uiPriority w:val="39"/>
    <w:rsid w:val="003B259C"/>
    <w:pPr>
      <w:ind w:left="1920"/>
      <w:jc w:val="left"/>
    </w:pPr>
    <w:rPr>
      <w:rFonts w:asciiTheme="minorHAnsi" w:hAnsiTheme="minorHAnsi"/>
      <w:sz w:val="20"/>
      <w:szCs w:val="20"/>
    </w:rPr>
  </w:style>
  <w:style w:type="character" w:styleId="Hyperlink">
    <w:name w:val="Hyperlink"/>
    <w:basedOn w:val="DefaultParagraphFont"/>
    <w:uiPriority w:val="99"/>
    <w:rsid w:val="003B259C"/>
    <w:rPr>
      <w:color w:val="0000FF"/>
      <w:u w:val="single"/>
    </w:rPr>
  </w:style>
  <w:style w:type="paragraph" w:styleId="BodyText">
    <w:name w:val="Body Text"/>
    <w:basedOn w:val="Normal"/>
    <w:link w:val="BodyTextChar"/>
    <w:rsid w:val="003B259C"/>
    <w:pPr>
      <w:tabs>
        <w:tab w:val="left" w:pos="720"/>
      </w:tabs>
    </w:pPr>
  </w:style>
  <w:style w:type="paragraph" w:styleId="BodyTextIndent">
    <w:name w:val="Body Text Indent"/>
    <w:basedOn w:val="Normal"/>
    <w:link w:val="BodyTextIndentChar"/>
    <w:rsid w:val="003B259C"/>
    <w:pPr>
      <w:ind w:firstLine="360"/>
    </w:pPr>
  </w:style>
  <w:style w:type="paragraph" w:styleId="Header">
    <w:name w:val="header"/>
    <w:basedOn w:val="Normal"/>
    <w:link w:val="HeaderChar"/>
    <w:rsid w:val="00851C9C"/>
    <w:pPr>
      <w:tabs>
        <w:tab w:val="center" w:pos="4320"/>
        <w:tab w:val="right" w:pos="8640"/>
      </w:tabs>
    </w:pPr>
  </w:style>
  <w:style w:type="paragraph" w:styleId="Footer">
    <w:name w:val="footer"/>
    <w:basedOn w:val="Normal"/>
    <w:link w:val="FooterChar"/>
    <w:uiPriority w:val="99"/>
    <w:rsid w:val="00851C9C"/>
    <w:pPr>
      <w:tabs>
        <w:tab w:val="center" w:pos="4320"/>
        <w:tab w:val="right" w:pos="8640"/>
      </w:tabs>
    </w:pPr>
  </w:style>
  <w:style w:type="character" w:styleId="PageNumber">
    <w:name w:val="page number"/>
    <w:basedOn w:val="DefaultParagraphFont"/>
    <w:uiPriority w:val="99"/>
    <w:rsid w:val="00851C9C"/>
  </w:style>
  <w:style w:type="paragraph" w:styleId="BodyTextIndent2">
    <w:name w:val="Body Text Indent 2"/>
    <w:basedOn w:val="Normal"/>
    <w:link w:val="BodyTextIndent2Char"/>
    <w:rsid w:val="00AC6D5C"/>
    <w:pPr>
      <w:spacing w:after="120" w:line="480" w:lineRule="auto"/>
      <w:ind w:left="360"/>
    </w:pPr>
  </w:style>
  <w:style w:type="character" w:styleId="FollowedHyperlink">
    <w:name w:val="FollowedHyperlink"/>
    <w:basedOn w:val="DefaultParagraphFont"/>
    <w:rsid w:val="0030361F"/>
    <w:rPr>
      <w:color w:val="800080"/>
      <w:u w:val="single"/>
    </w:rPr>
  </w:style>
  <w:style w:type="table" w:styleId="TableGrid">
    <w:name w:val="Table Grid"/>
    <w:basedOn w:val="TableNormal"/>
    <w:rsid w:val="00AE5ED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rder">
    <w:name w:val="Border"/>
    <w:basedOn w:val="BodyText"/>
    <w:rsid w:val="00C16589"/>
    <w:pPr>
      <w:numPr>
        <w:numId w:val="1"/>
      </w:numPr>
      <w:pBdr>
        <w:left w:val="single" w:sz="4" w:space="4" w:color="auto"/>
      </w:pBdr>
      <w:tabs>
        <w:tab w:val="clear" w:pos="720"/>
      </w:tabs>
    </w:pPr>
    <w:rPr>
      <w:rFonts w:eastAsia="MS Mincho"/>
      <w:b/>
    </w:rPr>
  </w:style>
  <w:style w:type="character" w:styleId="Strong">
    <w:name w:val="Strong"/>
    <w:basedOn w:val="DefaultParagraphFont"/>
    <w:qFormat/>
    <w:rsid w:val="00CF451F"/>
    <w:rPr>
      <w:b/>
    </w:rPr>
  </w:style>
  <w:style w:type="character" w:customStyle="1" w:styleId="Heading1Char">
    <w:name w:val="Heading 1 Char"/>
    <w:basedOn w:val="DefaultParagraphFont"/>
    <w:link w:val="Heading1"/>
    <w:rsid w:val="0034220F"/>
    <w:rPr>
      <w:rFonts w:ascii="Times New Roman" w:eastAsia="Times New Roman" w:hAnsi="Times New Roman"/>
      <w:b/>
      <w:kern w:val="32"/>
      <w:sz w:val="32"/>
    </w:rPr>
  </w:style>
  <w:style w:type="character" w:customStyle="1" w:styleId="Heading2Char">
    <w:name w:val="Heading 2 Char"/>
    <w:basedOn w:val="DefaultParagraphFont"/>
    <w:link w:val="Heading2"/>
    <w:rsid w:val="003C4848"/>
    <w:rPr>
      <w:rFonts w:ascii="Times New Roman" w:eastAsia="Times New Roman" w:hAnsi="Times New Roman"/>
      <w:b/>
      <w:i/>
      <w:sz w:val="28"/>
    </w:rPr>
  </w:style>
  <w:style w:type="character" w:customStyle="1" w:styleId="Heading3Char">
    <w:name w:val="Heading 3 Char"/>
    <w:basedOn w:val="DefaultParagraphFont"/>
    <w:link w:val="Heading3"/>
    <w:rsid w:val="00D054F3"/>
    <w:rPr>
      <w:rFonts w:ascii="Times New Roman" w:eastAsia="Times New Roman" w:hAnsi="Times New Roman"/>
      <w:b/>
      <w:sz w:val="28"/>
    </w:rPr>
  </w:style>
  <w:style w:type="character" w:customStyle="1" w:styleId="BodyTextChar">
    <w:name w:val="Body Text Char"/>
    <w:basedOn w:val="DefaultParagraphFont"/>
    <w:link w:val="BodyText"/>
    <w:rsid w:val="003C4848"/>
    <w:rPr>
      <w:rFonts w:eastAsia="Times New Roman"/>
      <w:sz w:val="24"/>
    </w:rPr>
  </w:style>
  <w:style w:type="character" w:customStyle="1" w:styleId="Heading5Char">
    <w:name w:val="Heading 5 Char"/>
    <w:basedOn w:val="DefaultParagraphFont"/>
    <w:link w:val="Heading5"/>
    <w:rsid w:val="0078245E"/>
    <w:rPr>
      <w:rFonts w:eastAsia="Times New Roman"/>
      <w:b/>
      <w:i/>
      <w:sz w:val="26"/>
    </w:rPr>
  </w:style>
  <w:style w:type="character" w:customStyle="1" w:styleId="Heading6Char">
    <w:name w:val="Heading 6 Char"/>
    <w:basedOn w:val="DefaultParagraphFont"/>
    <w:link w:val="Heading6"/>
    <w:rsid w:val="0078245E"/>
    <w:rPr>
      <w:rFonts w:ascii="Times New Roman" w:eastAsia="Times New Roman" w:hAnsi="Times New Roman"/>
      <w:b/>
      <w:bCs/>
      <w:sz w:val="22"/>
      <w:szCs w:val="22"/>
    </w:rPr>
  </w:style>
  <w:style w:type="character" w:customStyle="1" w:styleId="Heading7Char">
    <w:name w:val="Heading 7 Char"/>
    <w:basedOn w:val="DefaultParagraphFont"/>
    <w:link w:val="Heading7"/>
    <w:rsid w:val="0078245E"/>
    <w:rPr>
      <w:rFonts w:ascii="Times New Roman" w:eastAsia="Times New Roman" w:hAnsi="Times New Roman"/>
    </w:rPr>
  </w:style>
  <w:style w:type="character" w:customStyle="1" w:styleId="Heading8Char">
    <w:name w:val="Heading 8 Char"/>
    <w:basedOn w:val="DefaultParagraphFont"/>
    <w:link w:val="Heading8"/>
    <w:rsid w:val="0078245E"/>
    <w:rPr>
      <w:rFonts w:ascii="Times New Roman" w:eastAsia="Times New Roman" w:hAnsi="Times New Roman"/>
      <w:i/>
      <w:iCs/>
    </w:rPr>
  </w:style>
  <w:style w:type="character" w:customStyle="1" w:styleId="Heading9Char">
    <w:name w:val="Heading 9 Char"/>
    <w:basedOn w:val="DefaultParagraphFont"/>
    <w:link w:val="Heading9"/>
    <w:rsid w:val="0078245E"/>
    <w:rPr>
      <w:rFonts w:ascii="Arial" w:eastAsia="Times New Roman" w:hAnsi="Arial" w:cs="Arial"/>
      <w:sz w:val="22"/>
      <w:szCs w:val="22"/>
    </w:rPr>
  </w:style>
  <w:style w:type="character" w:customStyle="1" w:styleId="Heading4Char">
    <w:name w:val="Heading 4 Char"/>
    <w:basedOn w:val="DefaultParagraphFont"/>
    <w:link w:val="Heading4"/>
    <w:rsid w:val="00536BFF"/>
    <w:rPr>
      <w:rFonts w:eastAsia="Times New Roman"/>
      <w:b/>
      <w:sz w:val="28"/>
    </w:rPr>
  </w:style>
  <w:style w:type="paragraph" w:customStyle="1" w:styleId="Bib-Indent">
    <w:name w:val="Bib-Indent"/>
    <w:basedOn w:val="BodyTextIndent"/>
    <w:qFormat/>
    <w:rsid w:val="00536BFF"/>
    <w:pPr>
      <w:ind w:left="360" w:hanging="360"/>
    </w:pPr>
    <w:rPr>
      <w:szCs w:val="20"/>
    </w:rPr>
  </w:style>
  <w:style w:type="character" w:customStyle="1" w:styleId="BodyTextIndentChar">
    <w:name w:val="Body Text Indent Char"/>
    <w:basedOn w:val="DefaultParagraphFont"/>
    <w:link w:val="BodyTextIndent"/>
    <w:rsid w:val="00536BFF"/>
    <w:rPr>
      <w:rFonts w:eastAsia="Times New Roman"/>
    </w:rPr>
  </w:style>
  <w:style w:type="character" w:customStyle="1" w:styleId="HeaderChar">
    <w:name w:val="Header Char"/>
    <w:basedOn w:val="DefaultParagraphFont"/>
    <w:link w:val="Header"/>
    <w:rsid w:val="00536BFF"/>
    <w:rPr>
      <w:rFonts w:eastAsia="Times New Roman"/>
    </w:rPr>
  </w:style>
  <w:style w:type="character" w:customStyle="1" w:styleId="FooterChar">
    <w:name w:val="Footer Char"/>
    <w:basedOn w:val="DefaultParagraphFont"/>
    <w:link w:val="Footer"/>
    <w:uiPriority w:val="99"/>
    <w:rsid w:val="00536BFF"/>
    <w:rPr>
      <w:rFonts w:eastAsia="Times New Roman"/>
    </w:rPr>
  </w:style>
  <w:style w:type="character" w:customStyle="1" w:styleId="BodyTextIndent2Char">
    <w:name w:val="Body Text Indent 2 Char"/>
    <w:basedOn w:val="DefaultParagraphFont"/>
    <w:link w:val="BodyTextIndent2"/>
    <w:rsid w:val="00536BFF"/>
    <w:rPr>
      <w:rFonts w:eastAsia="Times New Roman"/>
    </w:rPr>
  </w:style>
  <w:style w:type="paragraph" w:styleId="BalloonText">
    <w:name w:val="Balloon Text"/>
    <w:basedOn w:val="Normal"/>
    <w:link w:val="BalloonTextChar"/>
    <w:uiPriority w:val="99"/>
    <w:rsid w:val="003814D7"/>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814D7"/>
    <w:rPr>
      <w:rFonts w:ascii="Lucida Grande" w:eastAsia="Times New Roman" w:hAnsi="Lucida Grande" w:cs="Lucida Grande"/>
      <w:sz w:val="18"/>
      <w:szCs w:val="18"/>
    </w:rPr>
  </w:style>
  <w:style w:type="paragraph" w:styleId="DocumentMap">
    <w:name w:val="Document Map"/>
    <w:basedOn w:val="Normal"/>
    <w:link w:val="DocumentMapChar"/>
    <w:semiHidden/>
    <w:unhideWhenUsed/>
    <w:rsid w:val="00134D5D"/>
    <w:rPr>
      <w:rFonts w:ascii="Lucida Grande" w:hAnsi="Lucida Grande" w:cs="Lucida Grande"/>
    </w:rPr>
  </w:style>
  <w:style w:type="character" w:customStyle="1" w:styleId="DocumentMapChar">
    <w:name w:val="Document Map Char"/>
    <w:basedOn w:val="DefaultParagraphFont"/>
    <w:link w:val="DocumentMap"/>
    <w:semiHidden/>
    <w:rsid w:val="00134D5D"/>
    <w:rPr>
      <w:rFonts w:ascii="Lucida Grande" w:eastAsia="Times New Roman" w:hAnsi="Lucida Grande" w:cs="Lucida Grande"/>
    </w:rPr>
  </w:style>
  <w:style w:type="paragraph" w:styleId="ListParagraph">
    <w:name w:val="List Paragraph"/>
    <w:basedOn w:val="Normal"/>
    <w:uiPriority w:val="34"/>
    <w:qFormat/>
    <w:rsid w:val="00706A32"/>
    <w:pPr>
      <w:widowControl/>
      <w:autoSpaceDE/>
      <w:autoSpaceDN/>
      <w:adjustRightInd/>
      <w:ind w:left="720"/>
      <w:contextualSpacing/>
      <w:jc w:val="left"/>
    </w:pPr>
    <w:rPr>
      <w:rFonts w:asciiTheme="minorHAnsi" w:eastAsiaTheme="minorEastAsia" w:hAnsiTheme="minorHAnsi" w:cstheme="minorBidi"/>
    </w:rPr>
  </w:style>
  <w:style w:type="paragraph" w:customStyle="1" w:styleId="hanging">
    <w:name w:val="hanging"/>
    <w:basedOn w:val="Normal"/>
    <w:rsid w:val="000E1066"/>
    <w:pPr>
      <w:widowControl/>
      <w:tabs>
        <w:tab w:val="left" w:pos="1800"/>
      </w:tabs>
      <w:autoSpaceDE/>
      <w:autoSpaceDN/>
      <w:adjustRightInd/>
      <w:ind w:left="432" w:hanging="432"/>
    </w:pPr>
    <w:rPr>
      <w:rFonts w:eastAsia="Arial Unicode MS"/>
    </w:rPr>
  </w:style>
  <w:style w:type="paragraph" w:customStyle="1" w:styleId="TableBody">
    <w:name w:val="TableBody"/>
    <w:basedOn w:val="Normal"/>
    <w:rsid w:val="000E1066"/>
    <w:pPr>
      <w:widowControl/>
      <w:autoSpaceDE/>
      <w:autoSpaceDN/>
      <w:adjustRightInd/>
      <w:jc w:val="center"/>
    </w:pPr>
    <w:rPr>
      <w:rFonts w:eastAsia="Arial Unicode MS"/>
      <w:color w:val="000000"/>
    </w:rPr>
  </w:style>
  <w:style w:type="paragraph" w:styleId="FootnoteText">
    <w:name w:val="footnote text"/>
    <w:basedOn w:val="Normal"/>
    <w:link w:val="FootnoteTextChar"/>
    <w:uiPriority w:val="99"/>
    <w:unhideWhenUsed/>
    <w:rsid w:val="00A55E5C"/>
    <w:pPr>
      <w:widowControl/>
      <w:autoSpaceDE/>
      <w:autoSpaceDN/>
      <w:adjustRightInd/>
      <w:jc w:val="left"/>
    </w:pPr>
    <w:rPr>
      <w:rFonts w:eastAsia="Cambria"/>
    </w:rPr>
  </w:style>
  <w:style w:type="character" w:customStyle="1" w:styleId="FootnoteTextChar">
    <w:name w:val="Footnote Text Char"/>
    <w:basedOn w:val="DefaultParagraphFont"/>
    <w:link w:val="FootnoteText"/>
    <w:uiPriority w:val="99"/>
    <w:rsid w:val="00A55E5C"/>
    <w:rPr>
      <w:rFonts w:eastAsia="Cambria"/>
    </w:rPr>
  </w:style>
  <w:style w:type="character" w:styleId="UnresolvedMention">
    <w:name w:val="Unresolved Mention"/>
    <w:basedOn w:val="DefaultParagraphFont"/>
    <w:uiPriority w:val="99"/>
    <w:rsid w:val="003E7965"/>
    <w:rPr>
      <w:color w:val="808080"/>
      <w:shd w:val="clear" w:color="auto" w:fill="E6E6E6"/>
    </w:rPr>
  </w:style>
  <w:style w:type="paragraph" w:styleId="Date">
    <w:name w:val="Date"/>
    <w:basedOn w:val="Normal"/>
    <w:next w:val="Normal"/>
    <w:link w:val="DateChar"/>
    <w:semiHidden/>
    <w:unhideWhenUsed/>
    <w:rsid w:val="00B20450"/>
  </w:style>
  <w:style w:type="character" w:customStyle="1" w:styleId="DateChar">
    <w:name w:val="Date Char"/>
    <w:basedOn w:val="DefaultParagraphFont"/>
    <w:link w:val="Date"/>
    <w:semiHidden/>
    <w:rsid w:val="00B20450"/>
    <w:rPr>
      <w:rFonts w:eastAsia="Times New Roman"/>
    </w:rPr>
  </w:style>
  <w:style w:type="paragraph" w:customStyle="1" w:styleId="EndNoteBibliographyTitle">
    <w:name w:val="EndNote Bibliography Title"/>
    <w:basedOn w:val="Normal"/>
    <w:link w:val="EndNoteBibliographyTitleChar"/>
    <w:rsid w:val="00C814A3"/>
    <w:pPr>
      <w:jc w:val="center"/>
    </w:pPr>
  </w:style>
  <w:style w:type="character" w:customStyle="1" w:styleId="outputChar">
    <w:name w:val="output Char"/>
    <w:basedOn w:val="DefaultParagraphFont"/>
    <w:link w:val="output"/>
    <w:rsid w:val="00C814A3"/>
    <w:rPr>
      <w:rFonts w:ascii="Courier" w:eastAsia="Times New Roman" w:hAnsi="Courier"/>
      <w:b/>
      <w:color w:val="000000"/>
      <w:sz w:val="20"/>
    </w:rPr>
  </w:style>
  <w:style w:type="character" w:customStyle="1" w:styleId="EndNoteBibliographyTitleChar">
    <w:name w:val="EndNote Bibliography Title Char"/>
    <w:basedOn w:val="outputChar"/>
    <w:link w:val="EndNoteBibliographyTitle"/>
    <w:rsid w:val="00C814A3"/>
    <w:rPr>
      <w:rFonts w:ascii="Courier" w:eastAsia="Times New Roman" w:hAnsi="Courier"/>
      <w:b w:val="0"/>
      <w:color w:val="000000"/>
      <w:sz w:val="20"/>
    </w:rPr>
  </w:style>
  <w:style w:type="paragraph" w:customStyle="1" w:styleId="EndNoteBibliography">
    <w:name w:val="EndNote Bibliography"/>
    <w:basedOn w:val="Normal"/>
    <w:link w:val="EndNoteBibliographyChar"/>
    <w:rsid w:val="00C814A3"/>
  </w:style>
  <w:style w:type="character" w:customStyle="1" w:styleId="EndNoteBibliographyChar">
    <w:name w:val="EndNote Bibliography Char"/>
    <w:basedOn w:val="outputChar"/>
    <w:link w:val="EndNoteBibliography"/>
    <w:rsid w:val="00C814A3"/>
    <w:rPr>
      <w:rFonts w:ascii="Courier" w:eastAsia="Times New Roman" w:hAnsi="Courier"/>
      <w:b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51651">
      <w:bodyDiv w:val="1"/>
      <w:marLeft w:val="0"/>
      <w:marRight w:val="0"/>
      <w:marTop w:val="0"/>
      <w:marBottom w:val="0"/>
      <w:divBdr>
        <w:top w:val="none" w:sz="0" w:space="0" w:color="auto"/>
        <w:left w:val="none" w:sz="0" w:space="0" w:color="auto"/>
        <w:bottom w:val="none" w:sz="0" w:space="0" w:color="auto"/>
        <w:right w:val="none" w:sz="0" w:space="0" w:color="auto"/>
      </w:divBdr>
    </w:div>
    <w:div w:id="119886589">
      <w:bodyDiv w:val="1"/>
      <w:marLeft w:val="0"/>
      <w:marRight w:val="0"/>
      <w:marTop w:val="0"/>
      <w:marBottom w:val="0"/>
      <w:divBdr>
        <w:top w:val="none" w:sz="0" w:space="0" w:color="auto"/>
        <w:left w:val="none" w:sz="0" w:space="0" w:color="auto"/>
        <w:bottom w:val="none" w:sz="0" w:space="0" w:color="auto"/>
        <w:right w:val="none" w:sz="0" w:space="0" w:color="auto"/>
      </w:divBdr>
      <w:divsChild>
        <w:div w:id="274946589">
          <w:marLeft w:val="0"/>
          <w:marRight w:val="0"/>
          <w:marTop w:val="0"/>
          <w:marBottom w:val="0"/>
          <w:divBdr>
            <w:top w:val="none" w:sz="0" w:space="0" w:color="auto"/>
            <w:left w:val="none" w:sz="0" w:space="0" w:color="auto"/>
            <w:bottom w:val="none" w:sz="0" w:space="0" w:color="auto"/>
            <w:right w:val="none" w:sz="0" w:space="0" w:color="auto"/>
          </w:divBdr>
        </w:div>
        <w:div w:id="779228231">
          <w:marLeft w:val="0"/>
          <w:marRight w:val="0"/>
          <w:marTop w:val="0"/>
          <w:marBottom w:val="0"/>
          <w:divBdr>
            <w:top w:val="none" w:sz="0" w:space="0" w:color="auto"/>
            <w:left w:val="none" w:sz="0" w:space="0" w:color="auto"/>
            <w:bottom w:val="none" w:sz="0" w:space="0" w:color="auto"/>
            <w:right w:val="none" w:sz="0" w:space="0" w:color="auto"/>
          </w:divBdr>
        </w:div>
        <w:div w:id="124542038">
          <w:marLeft w:val="0"/>
          <w:marRight w:val="0"/>
          <w:marTop w:val="0"/>
          <w:marBottom w:val="0"/>
          <w:divBdr>
            <w:top w:val="none" w:sz="0" w:space="0" w:color="auto"/>
            <w:left w:val="none" w:sz="0" w:space="0" w:color="auto"/>
            <w:bottom w:val="none" w:sz="0" w:space="0" w:color="auto"/>
            <w:right w:val="none" w:sz="0" w:space="0" w:color="auto"/>
          </w:divBdr>
        </w:div>
        <w:div w:id="1978952863">
          <w:marLeft w:val="0"/>
          <w:marRight w:val="0"/>
          <w:marTop w:val="0"/>
          <w:marBottom w:val="0"/>
          <w:divBdr>
            <w:top w:val="none" w:sz="0" w:space="0" w:color="auto"/>
            <w:left w:val="none" w:sz="0" w:space="0" w:color="auto"/>
            <w:bottom w:val="none" w:sz="0" w:space="0" w:color="auto"/>
            <w:right w:val="none" w:sz="0" w:space="0" w:color="auto"/>
          </w:divBdr>
        </w:div>
        <w:div w:id="889153084">
          <w:marLeft w:val="0"/>
          <w:marRight w:val="0"/>
          <w:marTop w:val="0"/>
          <w:marBottom w:val="0"/>
          <w:divBdr>
            <w:top w:val="none" w:sz="0" w:space="0" w:color="auto"/>
            <w:left w:val="none" w:sz="0" w:space="0" w:color="auto"/>
            <w:bottom w:val="none" w:sz="0" w:space="0" w:color="auto"/>
            <w:right w:val="none" w:sz="0" w:space="0" w:color="auto"/>
          </w:divBdr>
        </w:div>
        <w:div w:id="657654927">
          <w:marLeft w:val="0"/>
          <w:marRight w:val="0"/>
          <w:marTop w:val="0"/>
          <w:marBottom w:val="0"/>
          <w:divBdr>
            <w:top w:val="none" w:sz="0" w:space="0" w:color="auto"/>
            <w:left w:val="none" w:sz="0" w:space="0" w:color="auto"/>
            <w:bottom w:val="none" w:sz="0" w:space="0" w:color="auto"/>
            <w:right w:val="none" w:sz="0" w:space="0" w:color="auto"/>
          </w:divBdr>
        </w:div>
        <w:div w:id="1762067183">
          <w:marLeft w:val="0"/>
          <w:marRight w:val="0"/>
          <w:marTop w:val="0"/>
          <w:marBottom w:val="0"/>
          <w:divBdr>
            <w:top w:val="none" w:sz="0" w:space="0" w:color="auto"/>
            <w:left w:val="none" w:sz="0" w:space="0" w:color="auto"/>
            <w:bottom w:val="none" w:sz="0" w:space="0" w:color="auto"/>
            <w:right w:val="none" w:sz="0" w:space="0" w:color="auto"/>
          </w:divBdr>
        </w:div>
        <w:div w:id="189536758">
          <w:marLeft w:val="0"/>
          <w:marRight w:val="0"/>
          <w:marTop w:val="0"/>
          <w:marBottom w:val="0"/>
          <w:divBdr>
            <w:top w:val="none" w:sz="0" w:space="0" w:color="auto"/>
            <w:left w:val="none" w:sz="0" w:space="0" w:color="auto"/>
            <w:bottom w:val="none" w:sz="0" w:space="0" w:color="auto"/>
            <w:right w:val="none" w:sz="0" w:space="0" w:color="auto"/>
          </w:divBdr>
        </w:div>
        <w:div w:id="152189782">
          <w:marLeft w:val="0"/>
          <w:marRight w:val="0"/>
          <w:marTop w:val="0"/>
          <w:marBottom w:val="0"/>
          <w:divBdr>
            <w:top w:val="none" w:sz="0" w:space="0" w:color="auto"/>
            <w:left w:val="none" w:sz="0" w:space="0" w:color="auto"/>
            <w:bottom w:val="none" w:sz="0" w:space="0" w:color="auto"/>
            <w:right w:val="none" w:sz="0" w:space="0" w:color="auto"/>
          </w:divBdr>
        </w:div>
        <w:div w:id="1642536812">
          <w:marLeft w:val="0"/>
          <w:marRight w:val="0"/>
          <w:marTop w:val="0"/>
          <w:marBottom w:val="0"/>
          <w:divBdr>
            <w:top w:val="none" w:sz="0" w:space="0" w:color="auto"/>
            <w:left w:val="none" w:sz="0" w:space="0" w:color="auto"/>
            <w:bottom w:val="none" w:sz="0" w:space="0" w:color="auto"/>
            <w:right w:val="none" w:sz="0" w:space="0" w:color="auto"/>
          </w:divBdr>
        </w:div>
        <w:div w:id="182676243">
          <w:marLeft w:val="0"/>
          <w:marRight w:val="0"/>
          <w:marTop w:val="0"/>
          <w:marBottom w:val="0"/>
          <w:divBdr>
            <w:top w:val="none" w:sz="0" w:space="0" w:color="auto"/>
            <w:left w:val="none" w:sz="0" w:space="0" w:color="auto"/>
            <w:bottom w:val="none" w:sz="0" w:space="0" w:color="auto"/>
            <w:right w:val="none" w:sz="0" w:space="0" w:color="auto"/>
          </w:divBdr>
        </w:div>
        <w:div w:id="1555241656">
          <w:marLeft w:val="0"/>
          <w:marRight w:val="0"/>
          <w:marTop w:val="0"/>
          <w:marBottom w:val="0"/>
          <w:divBdr>
            <w:top w:val="none" w:sz="0" w:space="0" w:color="auto"/>
            <w:left w:val="none" w:sz="0" w:space="0" w:color="auto"/>
            <w:bottom w:val="none" w:sz="0" w:space="0" w:color="auto"/>
            <w:right w:val="none" w:sz="0" w:space="0" w:color="auto"/>
          </w:divBdr>
        </w:div>
        <w:div w:id="436339776">
          <w:marLeft w:val="0"/>
          <w:marRight w:val="0"/>
          <w:marTop w:val="0"/>
          <w:marBottom w:val="0"/>
          <w:divBdr>
            <w:top w:val="none" w:sz="0" w:space="0" w:color="auto"/>
            <w:left w:val="none" w:sz="0" w:space="0" w:color="auto"/>
            <w:bottom w:val="none" w:sz="0" w:space="0" w:color="auto"/>
            <w:right w:val="none" w:sz="0" w:space="0" w:color="auto"/>
          </w:divBdr>
        </w:div>
        <w:div w:id="257716307">
          <w:marLeft w:val="0"/>
          <w:marRight w:val="0"/>
          <w:marTop w:val="0"/>
          <w:marBottom w:val="0"/>
          <w:divBdr>
            <w:top w:val="none" w:sz="0" w:space="0" w:color="auto"/>
            <w:left w:val="none" w:sz="0" w:space="0" w:color="auto"/>
            <w:bottom w:val="none" w:sz="0" w:space="0" w:color="auto"/>
            <w:right w:val="none" w:sz="0" w:space="0" w:color="auto"/>
          </w:divBdr>
        </w:div>
        <w:div w:id="1405223821">
          <w:marLeft w:val="0"/>
          <w:marRight w:val="0"/>
          <w:marTop w:val="0"/>
          <w:marBottom w:val="0"/>
          <w:divBdr>
            <w:top w:val="none" w:sz="0" w:space="0" w:color="auto"/>
            <w:left w:val="none" w:sz="0" w:space="0" w:color="auto"/>
            <w:bottom w:val="none" w:sz="0" w:space="0" w:color="auto"/>
            <w:right w:val="none" w:sz="0" w:space="0" w:color="auto"/>
          </w:divBdr>
        </w:div>
        <w:div w:id="1407531941">
          <w:marLeft w:val="0"/>
          <w:marRight w:val="0"/>
          <w:marTop w:val="0"/>
          <w:marBottom w:val="0"/>
          <w:divBdr>
            <w:top w:val="none" w:sz="0" w:space="0" w:color="auto"/>
            <w:left w:val="none" w:sz="0" w:space="0" w:color="auto"/>
            <w:bottom w:val="none" w:sz="0" w:space="0" w:color="auto"/>
            <w:right w:val="none" w:sz="0" w:space="0" w:color="auto"/>
          </w:divBdr>
        </w:div>
        <w:div w:id="1132215659">
          <w:marLeft w:val="0"/>
          <w:marRight w:val="0"/>
          <w:marTop w:val="0"/>
          <w:marBottom w:val="0"/>
          <w:divBdr>
            <w:top w:val="none" w:sz="0" w:space="0" w:color="auto"/>
            <w:left w:val="none" w:sz="0" w:space="0" w:color="auto"/>
            <w:bottom w:val="none" w:sz="0" w:space="0" w:color="auto"/>
            <w:right w:val="none" w:sz="0" w:space="0" w:color="auto"/>
          </w:divBdr>
        </w:div>
        <w:div w:id="1241141887">
          <w:marLeft w:val="0"/>
          <w:marRight w:val="0"/>
          <w:marTop w:val="0"/>
          <w:marBottom w:val="0"/>
          <w:divBdr>
            <w:top w:val="none" w:sz="0" w:space="0" w:color="auto"/>
            <w:left w:val="none" w:sz="0" w:space="0" w:color="auto"/>
            <w:bottom w:val="none" w:sz="0" w:space="0" w:color="auto"/>
            <w:right w:val="none" w:sz="0" w:space="0" w:color="auto"/>
          </w:divBdr>
        </w:div>
        <w:div w:id="2125075388">
          <w:marLeft w:val="0"/>
          <w:marRight w:val="0"/>
          <w:marTop w:val="0"/>
          <w:marBottom w:val="0"/>
          <w:divBdr>
            <w:top w:val="none" w:sz="0" w:space="0" w:color="auto"/>
            <w:left w:val="none" w:sz="0" w:space="0" w:color="auto"/>
            <w:bottom w:val="none" w:sz="0" w:space="0" w:color="auto"/>
            <w:right w:val="none" w:sz="0" w:space="0" w:color="auto"/>
          </w:divBdr>
        </w:div>
        <w:div w:id="664092690">
          <w:marLeft w:val="0"/>
          <w:marRight w:val="0"/>
          <w:marTop w:val="0"/>
          <w:marBottom w:val="0"/>
          <w:divBdr>
            <w:top w:val="none" w:sz="0" w:space="0" w:color="auto"/>
            <w:left w:val="none" w:sz="0" w:space="0" w:color="auto"/>
            <w:bottom w:val="none" w:sz="0" w:space="0" w:color="auto"/>
            <w:right w:val="none" w:sz="0" w:space="0" w:color="auto"/>
          </w:divBdr>
        </w:div>
      </w:divsChild>
    </w:div>
    <w:div w:id="235284715">
      <w:bodyDiv w:val="1"/>
      <w:marLeft w:val="0"/>
      <w:marRight w:val="0"/>
      <w:marTop w:val="0"/>
      <w:marBottom w:val="0"/>
      <w:divBdr>
        <w:top w:val="none" w:sz="0" w:space="0" w:color="auto"/>
        <w:left w:val="none" w:sz="0" w:space="0" w:color="auto"/>
        <w:bottom w:val="none" w:sz="0" w:space="0" w:color="auto"/>
        <w:right w:val="none" w:sz="0" w:space="0" w:color="auto"/>
      </w:divBdr>
    </w:div>
    <w:div w:id="338048190">
      <w:bodyDiv w:val="1"/>
      <w:marLeft w:val="0"/>
      <w:marRight w:val="0"/>
      <w:marTop w:val="0"/>
      <w:marBottom w:val="0"/>
      <w:divBdr>
        <w:top w:val="none" w:sz="0" w:space="0" w:color="auto"/>
        <w:left w:val="none" w:sz="0" w:space="0" w:color="auto"/>
        <w:bottom w:val="none" w:sz="0" w:space="0" w:color="auto"/>
        <w:right w:val="none" w:sz="0" w:space="0" w:color="auto"/>
      </w:divBdr>
    </w:div>
    <w:div w:id="393242930">
      <w:bodyDiv w:val="1"/>
      <w:marLeft w:val="0"/>
      <w:marRight w:val="0"/>
      <w:marTop w:val="0"/>
      <w:marBottom w:val="0"/>
      <w:divBdr>
        <w:top w:val="none" w:sz="0" w:space="0" w:color="auto"/>
        <w:left w:val="none" w:sz="0" w:space="0" w:color="auto"/>
        <w:bottom w:val="none" w:sz="0" w:space="0" w:color="auto"/>
        <w:right w:val="none" w:sz="0" w:space="0" w:color="auto"/>
      </w:divBdr>
    </w:div>
    <w:div w:id="1276521887">
      <w:bodyDiv w:val="1"/>
      <w:marLeft w:val="0"/>
      <w:marRight w:val="0"/>
      <w:marTop w:val="0"/>
      <w:marBottom w:val="0"/>
      <w:divBdr>
        <w:top w:val="none" w:sz="0" w:space="0" w:color="auto"/>
        <w:left w:val="none" w:sz="0" w:space="0" w:color="auto"/>
        <w:bottom w:val="none" w:sz="0" w:space="0" w:color="auto"/>
        <w:right w:val="none" w:sz="0" w:space="0" w:color="auto"/>
      </w:divBdr>
      <w:divsChild>
        <w:div w:id="1156802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4159622">
              <w:marLeft w:val="0"/>
              <w:marRight w:val="0"/>
              <w:marTop w:val="0"/>
              <w:marBottom w:val="0"/>
              <w:divBdr>
                <w:top w:val="none" w:sz="0" w:space="0" w:color="auto"/>
                <w:left w:val="none" w:sz="0" w:space="0" w:color="auto"/>
                <w:bottom w:val="none" w:sz="0" w:space="0" w:color="auto"/>
                <w:right w:val="none" w:sz="0" w:space="0" w:color="auto"/>
              </w:divBdr>
              <w:divsChild>
                <w:div w:id="4407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3427">
      <w:bodyDiv w:val="1"/>
      <w:marLeft w:val="0"/>
      <w:marRight w:val="0"/>
      <w:marTop w:val="0"/>
      <w:marBottom w:val="0"/>
      <w:divBdr>
        <w:top w:val="none" w:sz="0" w:space="0" w:color="auto"/>
        <w:left w:val="none" w:sz="0" w:space="0" w:color="auto"/>
        <w:bottom w:val="none" w:sz="0" w:space="0" w:color="auto"/>
        <w:right w:val="none" w:sz="0" w:space="0" w:color="auto"/>
      </w:divBdr>
    </w:div>
    <w:div w:id="1600024067">
      <w:bodyDiv w:val="1"/>
      <w:marLeft w:val="0"/>
      <w:marRight w:val="0"/>
      <w:marTop w:val="0"/>
      <w:marBottom w:val="0"/>
      <w:divBdr>
        <w:top w:val="none" w:sz="0" w:space="0" w:color="auto"/>
        <w:left w:val="none" w:sz="0" w:space="0" w:color="auto"/>
        <w:bottom w:val="none" w:sz="0" w:space="0" w:color="auto"/>
        <w:right w:val="none" w:sz="0" w:space="0" w:color="auto"/>
      </w:divBdr>
    </w:div>
    <w:div w:id="1607930565">
      <w:bodyDiv w:val="1"/>
      <w:marLeft w:val="0"/>
      <w:marRight w:val="0"/>
      <w:marTop w:val="0"/>
      <w:marBottom w:val="0"/>
      <w:divBdr>
        <w:top w:val="none" w:sz="0" w:space="0" w:color="auto"/>
        <w:left w:val="none" w:sz="0" w:space="0" w:color="auto"/>
        <w:bottom w:val="none" w:sz="0" w:space="0" w:color="auto"/>
        <w:right w:val="none" w:sz="0" w:space="0" w:color="auto"/>
      </w:divBdr>
    </w:div>
    <w:div w:id="1631352443">
      <w:bodyDiv w:val="1"/>
      <w:marLeft w:val="0"/>
      <w:marRight w:val="0"/>
      <w:marTop w:val="0"/>
      <w:marBottom w:val="0"/>
      <w:divBdr>
        <w:top w:val="none" w:sz="0" w:space="0" w:color="auto"/>
        <w:left w:val="none" w:sz="0" w:space="0" w:color="auto"/>
        <w:bottom w:val="none" w:sz="0" w:space="0" w:color="auto"/>
        <w:right w:val="none" w:sz="0" w:space="0" w:color="auto"/>
      </w:divBdr>
    </w:div>
    <w:div w:id="1680424130">
      <w:bodyDiv w:val="1"/>
      <w:marLeft w:val="0"/>
      <w:marRight w:val="0"/>
      <w:marTop w:val="0"/>
      <w:marBottom w:val="0"/>
      <w:divBdr>
        <w:top w:val="none" w:sz="0" w:space="0" w:color="auto"/>
        <w:left w:val="none" w:sz="0" w:space="0" w:color="auto"/>
        <w:bottom w:val="none" w:sz="0" w:space="0" w:color="auto"/>
        <w:right w:val="none" w:sz="0" w:space="0" w:color="auto"/>
      </w:divBdr>
    </w:div>
    <w:div w:id="1706903884">
      <w:bodyDiv w:val="1"/>
      <w:marLeft w:val="0"/>
      <w:marRight w:val="0"/>
      <w:marTop w:val="0"/>
      <w:marBottom w:val="0"/>
      <w:divBdr>
        <w:top w:val="none" w:sz="0" w:space="0" w:color="auto"/>
        <w:left w:val="none" w:sz="0" w:space="0" w:color="auto"/>
        <w:bottom w:val="none" w:sz="0" w:space="0" w:color="auto"/>
        <w:right w:val="none" w:sz="0" w:space="0" w:color="auto"/>
      </w:divBdr>
    </w:div>
    <w:div w:id="1763918210">
      <w:bodyDiv w:val="1"/>
      <w:marLeft w:val="0"/>
      <w:marRight w:val="0"/>
      <w:marTop w:val="0"/>
      <w:marBottom w:val="0"/>
      <w:divBdr>
        <w:top w:val="none" w:sz="0" w:space="0" w:color="auto"/>
        <w:left w:val="none" w:sz="0" w:space="0" w:color="auto"/>
        <w:bottom w:val="none" w:sz="0" w:space="0" w:color="auto"/>
        <w:right w:val="none" w:sz="0" w:space="0" w:color="auto"/>
      </w:divBdr>
      <w:divsChild>
        <w:div w:id="1831867977">
          <w:marLeft w:val="0"/>
          <w:marRight w:val="0"/>
          <w:marTop w:val="0"/>
          <w:marBottom w:val="0"/>
          <w:divBdr>
            <w:top w:val="none" w:sz="0" w:space="0" w:color="auto"/>
            <w:left w:val="none" w:sz="0" w:space="0" w:color="auto"/>
            <w:bottom w:val="none" w:sz="0" w:space="0" w:color="auto"/>
            <w:right w:val="none" w:sz="0" w:space="0" w:color="auto"/>
          </w:divBdr>
        </w:div>
        <w:div w:id="225185546">
          <w:marLeft w:val="0"/>
          <w:marRight w:val="0"/>
          <w:marTop w:val="0"/>
          <w:marBottom w:val="0"/>
          <w:divBdr>
            <w:top w:val="none" w:sz="0" w:space="0" w:color="auto"/>
            <w:left w:val="none" w:sz="0" w:space="0" w:color="auto"/>
            <w:bottom w:val="none" w:sz="0" w:space="0" w:color="auto"/>
            <w:right w:val="none" w:sz="0" w:space="0" w:color="auto"/>
          </w:divBdr>
        </w:div>
        <w:div w:id="70395379">
          <w:marLeft w:val="0"/>
          <w:marRight w:val="0"/>
          <w:marTop w:val="0"/>
          <w:marBottom w:val="0"/>
          <w:divBdr>
            <w:top w:val="none" w:sz="0" w:space="0" w:color="auto"/>
            <w:left w:val="none" w:sz="0" w:space="0" w:color="auto"/>
            <w:bottom w:val="none" w:sz="0" w:space="0" w:color="auto"/>
            <w:right w:val="none" w:sz="0" w:space="0" w:color="auto"/>
          </w:divBdr>
        </w:div>
        <w:div w:id="2109152452">
          <w:marLeft w:val="0"/>
          <w:marRight w:val="0"/>
          <w:marTop w:val="0"/>
          <w:marBottom w:val="0"/>
          <w:divBdr>
            <w:top w:val="none" w:sz="0" w:space="0" w:color="auto"/>
            <w:left w:val="none" w:sz="0" w:space="0" w:color="auto"/>
            <w:bottom w:val="none" w:sz="0" w:space="0" w:color="auto"/>
            <w:right w:val="none" w:sz="0" w:space="0" w:color="auto"/>
          </w:divBdr>
        </w:div>
        <w:div w:id="490946688">
          <w:marLeft w:val="0"/>
          <w:marRight w:val="0"/>
          <w:marTop w:val="0"/>
          <w:marBottom w:val="0"/>
          <w:divBdr>
            <w:top w:val="none" w:sz="0" w:space="0" w:color="auto"/>
            <w:left w:val="none" w:sz="0" w:space="0" w:color="auto"/>
            <w:bottom w:val="none" w:sz="0" w:space="0" w:color="auto"/>
            <w:right w:val="none" w:sz="0" w:space="0" w:color="auto"/>
          </w:divBdr>
        </w:div>
        <w:div w:id="2011180337">
          <w:marLeft w:val="0"/>
          <w:marRight w:val="0"/>
          <w:marTop w:val="0"/>
          <w:marBottom w:val="0"/>
          <w:divBdr>
            <w:top w:val="none" w:sz="0" w:space="0" w:color="auto"/>
            <w:left w:val="none" w:sz="0" w:space="0" w:color="auto"/>
            <w:bottom w:val="none" w:sz="0" w:space="0" w:color="auto"/>
            <w:right w:val="none" w:sz="0" w:space="0" w:color="auto"/>
          </w:divBdr>
        </w:div>
        <w:div w:id="1177816105">
          <w:marLeft w:val="0"/>
          <w:marRight w:val="0"/>
          <w:marTop w:val="0"/>
          <w:marBottom w:val="0"/>
          <w:divBdr>
            <w:top w:val="none" w:sz="0" w:space="0" w:color="auto"/>
            <w:left w:val="none" w:sz="0" w:space="0" w:color="auto"/>
            <w:bottom w:val="none" w:sz="0" w:space="0" w:color="auto"/>
            <w:right w:val="none" w:sz="0" w:space="0" w:color="auto"/>
          </w:divBdr>
        </w:div>
        <w:div w:id="386957222">
          <w:marLeft w:val="0"/>
          <w:marRight w:val="0"/>
          <w:marTop w:val="0"/>
          <w:marBottom w:val="0"/>
          <w:divBdr>
            <w:top w:val="none" w:sz="0" w:space="0" w:color="auto"/>
            <w:left w:val="none" w:sz="0" w:space="0" w:color="auto"/>
            <w:bottom w:val="none" w:sz="0" w:space="0" w:color="auto"/>
            <w:right w:val="none" w:sz="0" w:space="0" w:color="auto"/>
          </w:divBdr>
        </w:div>
        <w:div w:id="668214946">
          <w:marLeft w:val="0"/>
          <w:marRight w:val="0"/>
          <w:marTop w:val="0"/>
          <w:marBottom w:val="0"/>
          <w:divBdr>
            <w:top w:val="none" w:sz="0" w:space="0" w:color="auto"/>
            <w:left w:val="none" w:sz="0" w:space="0" w:color="auto"/>
            <w:bottom w:val="none" w:sz="0" w:space="0" w:color="auto"/>
            <w:right w:val="none" w:sz="0" w:space="0" w:color="auto"/>
          </w:divBdr>
        </w:div>
        <w:div w:id="375275272">
          <w:marLeft w:val="0"/>
          <w:marRight w:val="0"/>
          <w:marTop w:val="0"/>
          <w:marBottom w:val="0"/>
          <w:divBdr>
            <w:top w:val="none" w:sz="0" w:space="0" w:color="auto"/>
            <w:left w:val="none" w:sz="0" w:space="0" w:color="auto"/>
            <w:bottom w:val="none" w:sz="0" w:space="0" w:color="auto"/>
            <w:right w:val="none" w:sz="0" w:space="0" w:color="auto"/>
          </w:divBdr>
        </w:div>
        <w:div w:id="1051004006">
          <w:marLeft w:val="0"/>
          <w:marRight w:val="0"/>
          <w:marTop w:val="0"/>
          <w:marBottom w:val="0"/>
          <w:divBdr>
            <w:top w:val="none" w:sz="0" w:space="0" w:color="auto"/>
            <w:left w:val="none" w:sz="0" w:space="0" w:color="auto"/>
            <w:bottom w:val="none" w:sz="0" w:space="0" w:color="auto"/>
            <w:right w:val="none" w:sz="0" w:space="0" w:color="auto"/>
          </w:divBdr>
        </w:div>
        <w:div w:id="996613468">
          <w:marLeft w:val="0"/>
          <w:marRight w:val="0"/>
          <w:marTop w:val="0"/>
          <w:marBottom w:val="0"/>
          <w:divBdr>
            <w:top w:val="none" w:sz="0" w:space="0" w:color="auto"/>
            <w:left w:val="none" w:sz="0" w:space="0" w:color="auto"/>
            <w:bottom w:val="none" w:sz="0" w:space="0" w:color="auto"/>
            <w:right w:val="none" w:sz="0" w:space="0" w:color="auto"/>
          </w:divBdr>
        </w:div>
        <w:div w:id="1979139971">
          <w:marLeft w:val="0"/>
          <w:marRight w:val="0"/>
          <w:marTop w:val="0"/>
          <w:marBottom w:val="0"/>
          <w:divBdr>
            <w:top w:val="none" w:sz="0" w:space="0" w:color="auto"/>
            <w:left w:val="none" w:sz="0" w:space="0" w:color="auto"/>
            <w:bottom w:val="none" w:sz="0" w:space="0" w:color="auto"/>
            <w:right w:val="none" w:sz="0" w:space="0" w:color="auto"/>
          </w:divBdr>
        </w:div>
        <w:div w:id="376901326">
          <w:marLeft w:val="0"/>
          <w:marRight w:val="0"/>
          <w:marTop w:val="0"/>
          <w:marBottom w:val="0"/>
          <w:divBdr>
            <w:top w:val="none" w:sz="0" w:space="0" w:color="auto"/>
            <w:left w:val="none" w:sz="0" w:space="0" w:color="auto"/>
            <w:bottom w:val="none" w:sz="0" w:space="0" w:color="auto"/>
            <w:right w:val="none" w:sz="0" w:space="0" w:color="auto"/>
          </w:divBdr>
        </w:div>
        <w:div w:id="2090468993">
          <w:marLeft w:val="0"/>
          <w:marRight w:val="0"/>
          <w:marTop w:val="0"/>
          <w:marBottom w:val="0"/>
          <w:divBdr>
            <w:top w:val="none" w:sz="0" w:space="0" w:color="auto"/>
            <w:left w:val="none" w:sz="0" w:space="0" w:color="auto"/>
            <w:bottom w:val="none" w:sz="0" w:space="0" w:color="auto"/>
            <w:right w:val="none" w:sz="0" w:space="0" w:color="auto"/>
          </w:divBdr>
        </w:div>
        <w:div w:id="311757997">
          <w:marLeft w:val="0"/>
          <w:marRight w:val="0"/>
          <w:marTop w:val="0"/>
          <w:marBottom w:val="0"/>
          <w:divBdr>
            <w:top w:val="none" w:sz="0" w:space="0" w:color="auto"/>
            <w:left w:val="none" w:sz="0" w:space="0" w:color="auto"/>
            <w:bottom w:val="none" w:sz="0" w:space="0" w:color="auto"/>
            <w:right w:val="none" w:sz="0" w:space="0" w:color="auto"/>
          </w:divBdr>
        </w:div>
        <w:div w:id="1578245159">
          <w:marLeft w:val="0"/>
          <w:marRight w:val="0"/>
          <w:marTop w:val="0"/>
          <w:marBottom w:val="0"/>
          <w:divBdr>
            <w:top w:val="none" w:sz="0" w:space="0" w:color="auto"/>
            <w:left w:val="none" w:sz="0" w:space="0" w:color="auto"/>
            <w:bottom w:val="none" w:sz="0" w:space="0" w:color="auto"/>
            <w:right w:val="none" w:sz="0" w:space="0" w:color="auto"/>
          </w:divBdr>
        </w:div>
        <w:div w:id="345447408">
          <w:marLeft w:val="0"/>
          <w:marRight w:val="0"/>
          <w:marTop w:val="0"/>
          <w:marBottom w:val="0"/>
          <w:divBdr>
            <w:top w:val="none" w:sz="0" w:space="0" w:color="auto"/>
            <w:left w:val="none" w:sz="0" w:space="0" w:color="auto"/>
            <w:bottom w:val="none" w:sz="0" w:space="0" w:color="auto"/>
            <w:right w:val="none" w:sz="0" w:space="0" w:color="auto"/>
          </w:divBdr>
        </w:div>
        <w:div w:id="1171218537">
          <w:marLeft w:val="0"/>
          <w:marRight w:val="0"/>
          <w:marTop w:val="0"/>
          <w:marBottom w:val="0"/>
          <w:divBdr>
            <w:top w:val="none" w:sz="0" w:space="0" w:color="auto"/>
            <w:left w:val="none" w:sz="0" w:space="0" w:color="auto"/>
            <w:bottom w:val="none" w:sz="0" w:space="0" w:color="auto"/>
            <w:right w:val="none" w:sz="0" w:space="0" w:color="auto"/>
          </w:divBdr>
        </w:div>
        <w:div w:id="1363674845">
          <w:marLeft w:val="0"/>
          <w:marRight w:val="0"/>
          <w:marTop w:val="0"/>
          <w:marBottom w:val="0"/>
          <w:divBdr>
            <w:top w:val="none" w:sz="0" w:space="0" w:color="auto"/>
            <w:left w:val="none" w:sz="0" w:space="0" w:color="auto"/>
            <w:bottom w:val="none" w:sz="0" w:space="0" w:color="auto"/>
            <w:right w:val="none" w:sz="0" w:space="0" w:color="auto"/>
          </w:divBdr>
        </w:div>
      </w:divsChild>
    </w:div>
    <w:div w:id="2021731561">
      <w:bodyDiv w:val="1"/>
      <w:marLeft w:val="0"/>
      <w:marRight w:val="0"/>
      <w:marTop w:val="0"/>
      <w:marBottom w:val="0"/>
      <w:divBdr>
        <w:top w:val="none" w:sz="0" w:space="0" w:color="auto"/>
        <w:left w:val="none" w:sz="0" w:space="0" w:color="auto"/>
        <w:bottom w:val="none" w:sz="0" w:space="0" w:color="auto"/>
        <w:right w:val="none" w:sz="0" w:space="0" w:color="auto"/>
      </w:divBdr>
    </w:div>
    <w:div w:id="2079133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hildes.talkbank.or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mailto:macw@cmu.ed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talkbank.org"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yperlink" Target="https://doi.org/10.21415/T5B97X"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mailto:macw@cmu.ed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mailto:macw@cmu.edu"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C3005-600E-1D40-B9F6-4D82A7EAE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88</Pages>
  <Words>33238</Words>
  <Characters>189457</Characters>
  <Application>Microsoft Office Word</Application>
  <DocSecurity>0</DocSecurity>
  <Lines>1578</Lines>
  <Paragraphs>444</Paragraphs>
  <ScaleCrop>false</ScaleCrop>
  <HeadingPairs>
    <vt:vector size="2" baseType="variant">
      <vt:variant>
        <vt:lpstr>Title</vt:lpstr>
      </vt:variant>
      <vt:variant>
        <vt:i4>1</vt:i4>
      </vt:variant>
    </vt:vector>
  </HeadingPairs>
  <TitlesOfParts>
    <vt:vector size="1" baseType="lpstr">
      <vt:lpstr>1:</vt:lpstr>
    </vt:vector>
  </TitlesOfParts>
  <Company>CMU</Company>
  <LinksUpToDate>false</LinksUpToDate>
  <CharactersWithSpaces>222251</CharactersWithSpaces>
  <SharedDoc>false</SharedDoc>
  <HLinks>
    <vt:vector size="48" baseType="variant">
      <vt:variant>
        <vt:i4>7143434</vt:i4>
      </vt:variant>
      <vt:variant>
        <vt:i4>1125</vt:i4>
      </vt:variant>
      <vt:variant>
        <vt:i4>0</vt:i4>
      </vt:variant>
      <vt:variant>
        <vt:i4>5</vt:i4>
      </vt:variant>
      <vt:variant>
        <vt:lpwstr>http://www.mpi.nl/tools</vt:lpwstr>
      </vt:variant>
      <vt:variant>
        <vt:lpwstr/>
      </vt:variant>
      <vt:variant>
        <vt:i4>4522040</vt:i4>
      </vt:variant>
      <vt:variant>
        <vt:i4>1122</vt:i4>
      </vt:variant>
      <vt:variant>
        <vt:i4>0</vt:i4>
      </vt:variant>
      <vt:variant>
        <vt:i4>5</vt:i4>
      </vt:variant>
      <vt:variant>
        <vt:lpwstr>http://www.mpi.nl/tools/elan.html</vt:lpwstr>
      </vt:variant>
      <vt:variant>
        <vt:lpwstr/>
      </vt:variant>
      <vt:variant>
        <vt:i4>720986</vt:i4>
      </vt:variant>
      <vt:variant>
        <vt:i4>987</vt:i4>
      </vt:variant>
      <vt:variant>
        <vt:i4>0</vt:i4>
      </vt:variant>
      <vt:variant>
        <vt:i4>5</vt:i4>
      </vt:variant>
      <vt:variant>
        <vt:lpwstr>mailto:macw@cmu.edu</vt:lpwstr>
      </vt:variant>
      <vt:variant>
        <vt:lpwstr/>
      </vt:variant>
      <vt:variant>
        <vt:i4>7602205</vt:i4>
      </vt:variant>
      <vt:variant>
        <vt:i4>945</vt:i4>
      </vt:variant>
      <vt:variant>
        <vt:i4>0</vt:i4>
      </vt:variant>
      <vt:variant>
        <vt:i4>5</vt:i4>
      </vt:variant>
      <vt:variant>
        <vt:lpwstr>http://childles.psy.cmu.edu</vt:lpwstr>
      </vt:variant>
      <vt:variant>
        <vt:lpwstr/>
      </vt:variant>
      <vt:variant>
        <vt:i4>8126536</vt:i4>
      </vt:variant>
      <vt:variant>
        <vt:i4>888</vt:i4>
      </vt:variant>
      <vt:variant>
        <vt:i4>0</vt:i4>
      </vt:variant>
      <vt:variant>
        <vt:i4>5</vt:i4>
      </vt:variant>
      <vt:variant>
        <vt:lpwstr>http://childes.psy.cmu.edu/manuals/vocd.doc</vt:lpwstr>
      </vt:variant>
      <vt:variant>
        <vt:lpwstr/>
      </vt:variant>
      <vt:variant>
        <vt:i4>720986</vt:i4>
      </vt:variant>
      <vt:variant>
        <vt:i4>885</vt:i4>
      </vt:variant>
      <vt:variant>
        <vt:i4>0</vt:i4>
      </vt:variant>
      <vt:variant>
        <vt:i4>5</vt:i4>
      </vt:variant>
      <vt:variant>
        <vt:lpwstr>mailto:macw@cmu.edu</vt:lpwstr>
      </vt:variant>
      <vt:variant>
        <vt:lpwstr/>
      </vt:variant>
      <vt:variant>
        <vt:i4>4325386</vt:i4>
      </vt:variant>
      <vt:variant>
        <vt:i4>741</vt:i4>
      </vt:variant>
      <vt:variant>
        <vt:i4>0</vt:i4>
      </vt:variant>
      <vt:variant>
        <vt:i4>5</vt:i4>
      </vt:variant>
      <vt:variant>
        <vt:lpwstr>http://www.mpi.nl/tools/</vt:lpwstr>
      </vt:variant>
      <vt:variant>
        <vt:lpwstr/>
      </vt:variant>
      <vt:variant>
        <vt:i4>4915203</vt:i4>
      </vt:variant>
      <vt:variant>
        <vt:i4>738</vt:i4>
      </vt:variant>
      <vt:variant>
        <vt:i4>0</vt:i4>
      </vt:variant>
      <vt:variant>
        <vt:i4>5</vt:i4>
      </vt:variant>
      <vt:variant>
        <vt:lpwstr>http://www.xkeys.com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Brian MacWhinney</dc:creator>
  <cp:keywords/>
  <dc:description/>
  <cp:lastModifiedBy>Brian Macwhinney</cp:lastModifiedBy>
  <cp:revision>41</cp:revision>
  <cp:lastPrinted>2017-04-10T02:58:00Z</cp:lastPrinted>
  <dcterms:created xsi:type="dcterms:W3CDTF">2018-07-25T19:42:00Z</dcterms:created>
  <dcterms:modified xsi:type="dcterms:W3CDTF">2023-05-24T19:13:00Z</dcterms:modified>
</cp:coreProperties>
</file>